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38100</wp:posOffset>
            </wp:positionH>
            <wp:positionV relativeFrom="paragraph">
              <wp:posOffset>56515</wp:posOffset>
            </wp:positionV>
            <wp:extent cx="6396355" cy="9170035"/>
            <wp:effectExtent l="0" t="0" r="4445" b="12065"/>
            <wp:wrapNone/>
            <wp:docPr id="1" name="图片 1" descr="新文档 2021-05-30 08.29.5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5-30 08.29.50_9"/>
                    <pic:cNvPicPr>
                      <a:picLocks noChangeAspect="1"/>
                    </pic:cNvPicPr>
                  </pic:nvPicPr>
                  <pic:blipFill>
                    <a:blip r:embed="rId6"/>
                    <a:stretch>
                      <a:fillRect/>
                    </a:stretch>
                  </pic:blipFill>
                  <pic:spPr>
                    <a:xfrm>
                      <a:off x="0" y="0"/>
                      <a:ext cx="6396355" cy="917003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河北嘉昶电力工程有限公司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EC：GB/T19001-2016/ISO9001:2015和GB/T50430-2017,</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0425-2021-QJEO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EC:一阶段现场,E:一阶段现场,O:一阶段现场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rFonts w:hint="eastAsia" w:eastAsia="宋体"/>
                <w:sz w:val="22"/>
                <w:szCs w:val="22"/>
                <w:highlight w:val="none"/>
                <w:lang w:eastAsia="zh-CN"/>
              </w:rPr>
            </w:pPr>
            <w:r>
              <w:rPr>
                <w:sz w:val="22"/>
                <w:szCs w:val="22"/>
                <w:highlight w:val="none"/>
              </w:rPr>
              <w:t>组</w:t>
            </w:r>
            <w:r>
              <w:rPr>
                <w:rFonts w:hint="eastAsia"/>
                <w:sz w:val="22"/>
                <w:szCs w:val="22"/>
                <w:highlight w:val="none"/>
                <w:lang w:val="en-US" w:eastAsia="zh-CN"/>
              </w:rPr>
              <w:t>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D46DE0"/>
    <w:rsid w:val="4D051D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2021-05-30T01:14:41Z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4B956583B9094417BBF3D6EBE34503A8</vt:lpwstr>
  </property>
</Properties>
</file>