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68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szCs w:val="21"/>
              </w:rPr>
            </w:pPr>
            <w:r>
              <w:rPr>
                <w:rFonts w:hint="eastAsia"/>
                <w:szCs w:val="21"/>
              </w:rPr>
              <w:t>过程与活动、</w:t>
            </w:r>
          </w:p>
          <w:p>
            <w:pPr>
              <w:rPr>
                <w:rFonts w:hint="eastAsia"/>
                <w:szCs w:val="21"/>
              </w:rPr>
            </w:pPr>
            <w:r>
              <w:rPr>
                <w:rFonts w:hint="eastAsia"/>
                <w:szCs w:val="21"/>
              </w:rPr>
              <w:t>抽样计划</w:t>
            </w:r>
          </w:p>
        </w:tc>
        <w:tc>
          <w:tcPr>
            <w:tcW w:w="1067" w:type="dxa"/>
            <w:vMerge w:val="restart"/>
            <w:vAlign w:val="center"/>
          </w:tcPr>
          <w:p>
            <w:pPr>
              <w:rPr>
                <w:rFonts w:hint="eastAsia"/>
                <w:szCs w:val="21"/>
              </w:rPr>
            </w:pPr>
            <w:r>
              <w:rPr>
                <w:rFonts w:hint="eastAsia"/>
                <w:szCs w:val="21"/>
              </w:rPr>
              <w:t>涉及</w:t>
            </w:r>
          </w:p>
          <w:p>
            <w:pPr>
              <w:rPr>
                <w:rFonts w:hint="eastAsia"/>
                <w:szCs w:val="21"/>
              </w:rPr>
            </w:pPr>
            <w:r>
              <w:rPr>
                <w:rFonts w:hint="eastAsia"/>
                <w:szCs w:val="21"/>
              </w:rPr>
              <w:t>条款</w:t>
            </w:r>
          </w:p>
        </w:tc>
        <w:tc>
          <w:tcPr>
            <w:tcW w:w="10683" w:type="dxa"/>
            <w:vAlign w:val="center"/>
          </w:tcPr>
          <w:p>
            <w:pPr>
              <w:rPr>
                <w:rFonts w:hint="eastAsia"/>
                <w:szCs w:val="21"/>
                <w:lang w:eastAsia="zh-CN"/>
              </w:rPr>
            </w:pPr>
            <w:r>
              <w:rPr>
                <w:rFonts w:hint="eastAsia"/>
                <w:szCs w:val="21"/>
              </w:rPr>
              <w:t>受审核部门：采购部         主管领导：</w:t>
            </w:r>
            <w:r>
              <w:rPr>
                <w:rFonts w:hint="eastAsia"/>
                <w:szCs w:val="21"/>
                <w:lang w:val="en-US" w:eastAsia="zh-CN"/>
              </w:rPr>
              <w:t>周晓辉</w:t>
            </w:r>
            <w:r>
              <w:rPr>
                <w:rFonts w:hint="eastAsia"/>
                <w:szCs w:val="21"/>
              </w:rPr>
              <w:t xml:space="preserve">   </w:t>
            </w:r>
            <w:r>
              <w:rPr>
                <w:rFonts w:hint="eastAsia"/>
                <w:szCs w:val="21"/>
                <w:lang w:val="en-US" w:eastAsia="zh-CN"/>
              </w:rPr>
              <w:t xml:space="preserve">  </w:t>
            </w:r>
            <w:r>
              <w:rPr>
                <w:rFonts w:hint="eastAsia"/>
                <w:szCs w:val="21"/>
              </w:rPr>
              <w:t xml:space="preserve">  陪同人员：</w:t>
            </w:r>
            <w:r>
              <w:rPr>
                <w:rFonts w:hint="eastAsia"/>
                <w:szCs w:val="21"/>
                <w:lang w:val="en-US" w:eastAsia="zh-CN"/>
              </w:rPr>
              <w:t>熊艳</w:t>
            </w:r>
          </w:p>
        </w:tc>
        <w:tc>
          <w:tcPr>
            <w:tcW w:w="7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683" w:type="dxa"/>
            <w:vAlign w:val="center"/>
          </w:tcPr>
          <w:p>
            <w:pPr>
              <w:rPr>
                <w:rFonts w:hint="eastAsia"/>
                <w:szCs w:val="21"/>
                <w:lang w:val="en-US" w:eastAsia="zh-CN"/>
              </w:rPr>
            </w:pPr>
            <w:r>
              <w:rPr>
                <w:rFonts w:hint="eastAsia"/>
                <w:szCs w:val="21"/>
              </w:rPr>
              <w:t>审核员：</w:t>
            </w:r>
            <w:r>
              <w:rPr>
                <w:rFonts w:hint="eastAsia"/>
                <w:szCs w:val="21"/>
                <w:lang w:val="en-US" w:eastAsia="zh-CN"/>
              </w:rPr>
              <w:t>周涛</w:t>
            </w:r>
            <w:r>
              <w:rPr>
                <w:rFonts w:hint="eastAsia"/>
                <w:szCs w:val="21"/>
              </w:rPr>
              <w:t xml:space="preserve">             审核时间：20</w:t>
            </w:r>
            <w:r>
              <w:rPr>
                <w:rFonts w:hint="eastAsia"/>
                <w:szCs w:val="21"/>
                <w:lang w:val="en-US" w:eastAsia="zh-CN"/>
              </w:rPr>
              <w:t>21</w:t>
            </w:r>
            <w:r>
              <w:rPr>
                <w:rFonts w:hint="eastAsia"/>
                <w:szCs w:val="21"/>
              </w:rPr>
              <w:t>.</w:t>
            </w:r>
            <w:r>
              <w:rPr>
                <w:rFonts w:hint="eastAsia"/>
                <w:szCs w:val="21"/>
                <w:lang w:val="en-US" w:eastAsia="zh-CN"/>
              </w:rPr>
              <w:t>5</w:t>
            </w:r>
            <w:r>
              <w:rPr>
                <w:rFonts w:hint="eastAsia"/>
                <w:szCs w:val="21"/>
              </w:rPr>
              <w:t>.1</w:t>
            </w:r>
            <w:r>
              <w:rPr>
                <w:rFonts w:hint="eastAsia"/>
                <w:szCs w:val="21"/>
                <w:lang w:val="en-US" w:eastAsia="zh-CN"/>
              </w:rPr>
              <w:t>2</w:t>
            </w:r>
          </w:p>
        </w:tc>
        <w:tc>
          <w:tcPr>
            <w:tcW w:w="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683" w:type="dxa"/>
            <w:vAlign w:val="center"/>
          </w:tcPr>
          <w:p>
            <w:pPr>
              <w:rPr>
                <w:rFonts w:hint="eastAsia"/>
                <w:szCs w:val="21"/>
              </w:rPr>
            </w:pPr>
            <w:r>
              <w:rPr>
                <w:rFonts w:hint="eastAsia"/>
                <w:szCs w:val="21"/>
              </w:rPr>
              <w:t>审核条款：Q:5.3/6.2/7.4/8.4/10.2</w:t>
            </w:r>
          </w:p>
          <w:p>
            <w:pPr>
              <w:ind w:firstLine="1050" w:firstLineChars="500"/>
              <w:rPr>
                <w:rFonts w:hint="eastAsia"/>
                <w:szCs w:val="21"/>
              </w:rPr>
            </w:pPr>
            <w:r>
              <w:rPr>
                <w:rFonts w:hint="eastAsia"/>
                <w:szCs w:val="21"/>
              </w:rPr>
              <w:t>E:5.3/6.2/8.1/8.2</w:t>
            </w:r>
          </w:p>
          <w:p>
            <w:pPr>
              <w:ind w:firstLine="1050" w:firstLineChars="500"/>
              <w:rPr>
                <w:rFonts w:hint="eastAsia"/>
                <w:szCs w:val="21"/>
              </w:rPr>
            </w:pPr>
            <w:r>
              <w:rPr>
                <w:rFonts w:hint="eastAsia"/>
                <w:szCs w:val="21"/>
              </w:rPr>
              <w:t>S：5.3/</w:t>
            </w:r>
            <w:bookmarkStart w:id="0" w:name="_GoBack"/>
            <w:bookmarkEnd w:id="0"/>
            <w:r>
              <w:rPr>
                <w:rFonts w:hint="eastAsia"/>
                <w:szCs w:val="21"/>
              </w:rPr>
              <w:t>6.2/8.1.4/8.2</w:t>
            </w:r>
          </w:p>
        </w:tc>
        <w:tc>
          <w:tcPr>
            <w:tcW w:w="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rPr>
              <w:t>QE</w:t>
            </w:r>
            <w:r>
              <w:rPr>
                <w:rFonts w:hint="eastAsia"/>
                <w:szCs w:val="21"/>
                <w:lang w:val="en-US" w:eastAsia="zh-CN"/>
              </w:rPr>
              <w:t>S</w:t>
            </w:r>
            <w:r>
              <w:rPr>
                <w:rFonts w:hint="eastAsia"/>
                <w:szCs w:val="21"/>
              </w:rPr>
              <w:t>5.3</w:t>
            </w:r>
          </w:p>
          <w:p>
            <w:pPr>
              <w:rPr>
                <w:szCs w:val="21"/>
              </w:rPr>
            </w:pPr>
          </w:p>
        </w:tc>
        <w:tc>
          <w:tcPr>
            <w:tcW w:w="10683" w:type="dxa"/>
            <w:vAlign w:val="center"/>
          </w:tcPr>
          <w:p>
            <w:pPr>
              <w:ind w:firstLine="420" w:firstLineChars="200"/>
              <w:rPr>
                <w:rFonts w:hint="eastAsia" w:ascii="宋体" w:hAnsi="宋体" w:eastAsia="宋体" w:cs="宋体"/>
                <w:szCs w:val="21"/>
                <w:lang w:eastAsia="zh-CN"/>
              </w:rPr>
            </w:pPr>
            <w:r>
              <w:rPr>
                <w:rFonts w:hint="eastAsia" w:ascii="宋体" w:hAnsi="宋体" w:cs="宋体"/>
                <w:color w:val="000000"/>
                <w:szCs w:val="21"/>
              </w:rPr>
              <w:t>销售部</w:t>
            </w:r>
            <w:r>
              <w:rPr>
                <w:rFonts w:hint="eastAsia" w:ascii="宋体" w:hAnsi="宋体" w:cs="宋体"/>
                <w:szCs w:val="21"/>
              </w:rPr>
              <w:t>负责人：</w:t>
            </w:r>
            <w:r>
              <w:rPr>
                <w:rFonts w:hint="eastAsia" w:ascii="宋体" w:hAnsi="宋体" w:cs="宋体"/>
                <w:szCs w:val="21"/>
                <w:lang w:eastAsia="zh-CN"/>
              </w:rPr>
              <w:t>周晓辉</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部门主要负责：负责外部提供过程、产品和服务的控制材料管理；</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 xml:space="preserve">2 </w:t>
            </w:r>
            <w:r>
              <w:rPr>
                <w:rFonts w:hint="eastAsia" w:ascii="宋体" w:hAnsi="宋体" w:cs="宋体"/>
                <w:szCs w:val="21"/>
              </w:rPr>
              <w:t>与本部门有关的环境和职业健康安全运行控制；</w:t>
            </w:r>
          </w:p>
          <w:p>
            <w:pPr>
              <w:ind w:firstLine="420" w:firstLineChars="200"/>
              <w:rPr>
                <w:szCs w:val="21"/>
              </w:rPr>
            </w:pPr>
            <w:r>
              <w:rPr>
                <w:rFonts w:hint="eastAsia" w:ascii="宋体" w:hAnsi="宋体" w:cs="宋体"/>
                <w:szCs w:val="21"/>
              </w:rPr>
              <w:t>部门人员能够清楚自己部门的职责，沟通顺畅。</w:t>
            </w:r>
          </w:p>
        </w:tc>
        <w:tc>
          <w:tcPr>
            <w:tcW w:w="799"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rPr>
              <w:t>QE</w:t>
            </w:r>
            <w:r>
              <w:rPr>
                <w:rFonts w:hint="eastAsia"/>
                <w:szCs w:val="21"/>
                <w:lang w:val="en-US" w:eastAsia="zh-CN"/>
              </w:rPr>
              <w:t>S</w:t>
            </w:r>
            <w:r>
              <w:rPr>
                <w:rFonts w:hint="eastAsia"/>
                <w:szCs w:val="21"/>
              </w:rPr>
              <w:t>6.2</w:t>
            </w:r>
          </w:p>
        </w:tc>
        <w:tc>
          <w:tcPr>
            <w:tcW w:w="10683"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 xml:space="preserve">1、采购计划完成率≥90% </w:t>
            </w:r>
            <w:r>
              <w:rPr>
                <w:rFonts w:hint="eastAsia" w:ascii="宋体" w:hAnsi="宋体" w:cs="宋体"/>
                <w:szCs w:val="21"/>
              </w:rPr>
              <w:tab/>
            </w:r>
            <w:r>
              <w:rPr>
                <w:rFonts w:ascii="宋体" w:hAnsi="宋体" w:cs="宋体"/>
                <w:szCs w:val="21"/>
              </w:rPr>
              <w:t xml:space="preserve">            100</w:t>
            </w: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2、固体废弃物分类率100%；           100% </w:t>
            </w:r>
          </w:p>
          <w:p>
            <w:pPr>
              <w:rPr>
                <w:rFonts w:ascii="宋体" w:hAnsi="宋体" w:cs="宋体"/>
                <w:szCs w:val="21"/>
              </w:rPr>
            </w:pPr>
            <w:r>
              <w:rPr>
                <w:rFonts w:hint="eastAsia" w:ascii="宋体" w:hAnsi="宋体" w:cs="宋体"/>
                <w:szCs w:val="21"/>
              </w:rPr>
              <w:t xml:space="preserve">3、火灾及交通意外事故发生率0     </w:t>
            </w:r>
            <w:r>
              <w:rPr>
                <w:rFonts w:ascii="宋体" w:hAnsi="宋体" w:cs="宋体"/>
                <w:szCs w:val="21"/>
              </w:rPr>
              <w:t xml:space="preserve">   </w:t>
            </w:r>
            <w:r>
              <w:rPr>
                <w:rFonts w:hint="eastAsia" w:ascii="宋体" w:hAnsi="宋体" w:cs="宋体"/>
                <w:szCs w:val="21"/>
              </w:rPr>
              <w:t xml:space="preserve"> 0 </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质量目标均实现，质量目标适宜。</w:t>
            </w:r>
          </w:p>
          <w:p>
            <w:pPr>
              <w:ind w:firstLine="420" w:firstLineChars="200"/>
              <w:rPr>
                <w:rFonts w:ascii="宋体" w:hAnsi="宋体" w:cs="宋体"/>
                <w:szCs w:val="21"/>
              </w:rPr>
            </w:pPr>
            <w:r>
              <w:rPr>
                <w:rFonts w:hint="eastAsia" w:ascii="宋体" w:hAnsi="宋体" w:cs="宋体"/>
                <w:szCs w:val="21"/>
              </w:rPr>
              <w:t>环境体系建立了管理方案，查管理方案表，共2项：5、办公用硒鼓、墨盒等固废；包装物等分类收集保管，交由相应部门处置；2、杜绝火灾发生，制定了1、制定完善的管理制度，加强员工消防安全、应急响应知识培训，定期进行检查2、从采购部办公现场设置固定吸烟场所等3项管理措施并更新</w:t>
            </w:r>
            <w:r>
              <w:rPr>
                <w:rFonts w:ascii="宋体" w:hAnsi="宋体" w:cs="宋体"/>
                <w:szCs w:val="21"/>
              </w:rPr>
              <w:t>2</w:t>
            </w:r>
            <w:r>
              <w:rPr>
                <w:rFonts w:hint="eastAsia" w:ascii="宋体" w:hAnsi="宋体" w:cs="宋体"/>
                <w:szCs w:val="21"/>
              </w:rPr>
              <w:t>个灭火器。资金投入、执行部门：各部门，检查人：</w:t>
            </w:r>
            <w:r>
              <w:rPr>
                <w:rFonts w:hint="eastAsia" w:ascii="宋体" w:hAnsi="宋体" w:cs="宋体"/>
                <w:szCs w:val="21"/>
                <w:lang w:eastAsia="zh-CN"/>
              </w:rPr>
              <w:t>周晓辉</w:t>
            </w:r>
            <w:r>
              <w:rPr>
                <w:rFonts w:hint="eastAsia" w:ascii="宋体" w:hAnsi="宋体" w:cs="宋体"/>
                <w:szCs w:val="21"/>
              </w:rPr>
              <w:t>，执行日期：20</w:t>
            </w:r>
            <w:r>
              <w:rPr>
                <w:rFonts w:hint="eastAsia" w:ascii="宋体" w:hAnsi="宋体" w:cs="宋体"/>
                <w:szCs w:val="21"/>
                <w:lang w:val="en-US" w:eastAsia="zh-CN"/>
              </w:rPr>
              <w:t>20</w:t>
            </w:r>
            <w:r>
              <w:rPr>
                <w:rFonts w:hint="eastAsia" w:ascii="宋体" w:hAnsi="宋体" w:cs="宋体"/>
                <w:szCs w:val="21"/>
              </w:rPr>
              <w:t>年</w:t>
            </w:r>
            <w:r>
              <w:rPr>
                <w:rFonts w:ascii="宋体" w:hAnsi="宋体" w:cs="宋体"/>
                <w:szCs w:val="21"/>
              </w:rPr>
              <w:t>1</w:t>
            </w:r>
            <w:r>
              <w:rPr>
                <w:rFonts w:hint="eastAsia" w:ascii="宋体" w:hAnsi="宋体" w:cs="宋体"/>
                <w:szCs w:val="21"/>
              </w:rPr>
              <w:t>月至20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月。考核日期20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.3、2</w:t>
            </w:r>
            <w:r>
              <w:rPr>
                <w:rFonts w:ascii="宋体" w:hAnsi="宋体" w:cs="宋体"/>
                <w:szCs w:val="21"/>
              </w:rPr>
              <w:t>0</w:t>
            </w:r>
            <w:r>
              <w:rPr>
                <w:rFonts w:hint="eastAsia" w:ascii="宋体" w:hAnsi="宋体" w:cs="宋体"/>
                <w:szCs w:val="21"/>
                <w:lang w:val="en-US" w:eastAsia="zh-CN"/>
              </w:rPr>
              <w:t>21</w:t>
            </w:r>
            <w:r>
              <w:rPr>
                <w:rFonts w:ascii="宋体" w:hAnsi="宋体" w:cs="宋体"/>
                <w:szCs w:val="21"/>
              </w:rPr>
              <w:t>.</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lang w:val="en-US" w:eastAsia="zh-CN"/>
              </w:rPr>
              <w:t>6</w:t>
            </w:r>
            <w:r>
              <w:rPr>
                <w:rFonts w:hint="eastAsia" w:ascii="宋体" w:hAnsi="宋体" w:cs="宋体"/>
                <w:szCs w:val="21"/>
              </w:rPr>
              <w:t>目标指标管理方案基本适宜，能够完成。</w:t>
            </w:r>
          </w:p>
          <w:p>
            <w:pPr>
              <w:ind w:firstLine="420" w:firstLineChars="200"/>
              <w:rPr>
                <w:rFonts w:ascii="宋体" w:hAnsi="宋体" w:cs="宋体"/>
                <w:szCs w:val="21"/>
              </w:rPr>
            </w:pPr>
            <w:r>
              <w:rPr>
                <w:rFonts w:hint="eastAsia" w:ascii="宋体" w:hAnsi="宋体" w:cs="宋体"/>
                <w:szCs w:val="21"/>
              </w:rPr>
              <w:t>职业健康安全体系建立了管理方案，查管理方案表，共1项：1、杜绝火灾发生，制定了3项管理措施。预算、执行部门：各部门，检查人：</w:t>
            </w:r>
            <w:r>
              <w:rPr>
                <w:rFonts w:hint="eastAsia" w:ascii="宋体" w:hAnsi="宋体" w:cs="宋体"/>
                <w:szCs w:val="21"/>
                <w:lang w:eastAsia="zh-CN"/>
              </w:rPr>
              <w:t>周晓辉</w:t>
            </w:r>
            <w:r>
              <w:rPr>
                <w:rFonts w:hint="eastAsia" w:ascii="宋体" w:hAnsi="宋体" w:cs="宋体"/>
                <w:szCs w:val="21"/>
              </w:rPr>
              <w:t>，执行日期：20</w:t>
            </w:r>
            <w:r>
              <w:rPr>
                <w:rFonts w:hint="eastAsia" w:ascii="宋体" w:hAnsi="宋体" w:cs="宋体"/>
                <w:szCs w:val="21"/>
                <w:lang w:val="en-US" w:eastAsia="zh-CN"/>
              </w:rPr>
              <w:t>20</w:t>
            </w:r>
            <w:r>
              <w:rPr>
                <w:rFonts w:hint="eastAsia" w:ascii="宋体" w:hAnsi="宋体" w:cs="宋体"/>
                <w:szCs w:val="21"/>
              </w:rPr>
              <w:t>年</w:t>
            </w:r>
            <w:r>
              <w:rPr>
                <w:rFonts w:ascii="宋体" w:hAnsi="宋体" w:cs="宋体"/>
                <w:szCs w:val="21"/>
              </w:rPr>
              <w:t>1</w:t>
            </w:r>
            <w:r>
              <w:rPr>
                <w:rFonts w:hint="eastAsia" w:ascii="宋体" w:hAnsi="宋体" w:cs="宋体"/>
                <w:szCs w:val="21"/>
              </w:rPr>
              <w:t>月至20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月。考核日期20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.3、2</w:t>
            </w:r>
            <w:r>
              <w:rPr>
                <w:rFonts w:ascii="宋体" w:hAnsi="宋体" w:cs="宋体"/>
                <w:szCs w:val="21"/>
              </w:rPr>
              <w:t>0</w:t>
            </w:r>
            <w:r>
              <w:rPr>
                <w:rFonts w:hint="eastAsia" w:ascii="宋体" w:hAnsi="宋体" w:cs="宋体"/>
                <w:szCs w:val="21"/>
                <w:lang w:val="en-US" w:eastAsia="zh-CN"/>
              </w:rPr>
              <w:t>21</w:t>
            </w:r>
            <w:r>
              <w:rPr>
                <w:rFonts w:ascii="宋体" w:hAnsi="宋体" w:cs="宋体"/>
                <w:szCs w:val="21"/>
              </w:rPr>
              <w:t>.</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lang w:val="en-US" w:eastAsia="zh-CN"/>
              </w:rPr>
              <w:t>6</w:t>
            </w:r>
          </w:p>
          <w:p>
            <w:pPr>
              <w:rPr>
                <w:rFonts w:ascii="宋体" w:hAnsi="宋体" w:cs="宋体"/>
                <w:szCs w:val="21"/>
              </w:rPr>
            </w:pPr>
            <w:r>
              <w:rPr>
                <w:rFonts w:hint="eastAsia" w:ascii="宋体" w:hAnsi="宋体" w:cs="宋体"/>
                <w:szCs w:val="21"/>
              </w:rPr>
              <w:t>上述目标、指标第1、2度进行考核，考核结果：全部达标，考核人：</w:t>
            </w:r>
            <w:r>
              <w:rPr>
                <w:rFonts w:hint="eastAsia" w:ascii="宋体" w:hAnsi="宋体" w:cs="宋体"/>
                <w:szCs w:val="21"/>
                <w:lang w:eastAsia="zh-CN"/>
              </w:rPr>
              <w:t>周晓辉</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r>
              <w:rPr>
                <w:rFonts w:hint="eastAsia"/>
                <w:szCs w:val="21"/>
              </w:rPr>
              <w:t>完成时间20</w:t>
            </w:r>
            <w:r>
              <w:rPr>
                <w:rFonts w:hint="eastAsia"/>
                <w:szCs w:val="21"/>
                <w:lang w:val="en-US" w:eastAsia="zh-CN"/>
              </w:rPr>
              <w:t>20</w:t>
            </w:r>
            <w:r>
              <w:rPr>
                <w:rFonts w:hint="eastAsia"/>
                <w:szCs w:val="21"/>
              </w:rPr>
              <w:t>.</w:t>
            </w:r>
            <w:r>
              <w:rPr>
                <w:szCs w:val="21"/>
              </w:rPr>
              <w:t>1</w:t>
            </w:r>
            <w:r>
              <w:rPr>
                <w:rFonts w:hint="eastAsia"/>
                <w:szCs w:val="21"/>
              </w:rPr>
              <w:t>~20</w:t>
            </w:r>
            <w:r>
              <w:rPr>
                <w:szCs w:val="21"/>
              </w:rPr>
              <w:t>2</w:t>
            </w:r>
            <w:r>
              <w:rPr>
                <w:rFonts w:hint="eastAsia"/>
                <w:szCs w:val="21"/>
                <w:lang w:val="en-US" w:eastAsia="zh-CN"/>
              </w:rPr>
              <w:t>0</w:t>
            </w:r>
            <w:r>
              <w:rPr>
                <w:rFonts w:hint="eastAsia"/>
                <w:szCs w:val="21"/>
              </w:rPr>
              <w:t>.</w:t>
            </w:r>
            <w:r>
              <w:rPr>
                <w:szCs w:val="21"/>
              </w:rPr>
              <w:t>1</w:t>
            </w:r>
            <w:r>
              <w:rPr>
                <w:rFonts w:hint="eastAsia"/>
                <w:szCs w:val="21"/>
                <w:lang w:val="en-US" w:eastAsia="zh-CN"/>
              </w:rPr>
              <w:t>2</w:t>
            </w:r>
            <w:r>
              <w:rPr>
                <w:rFonts w:hint="eastAsia"/>
                <w:szCs w:val="21"/>
              </w:rPr>
              <w:t>费用：</w:t>
            </w:r>
            <w:r>
              <w:rPr>
                <w:szCs w:val="21"/>
              </w:rPr>
              <w:t>20</w:t>
            </w:r>
            <w:r>
              <w:rPr>
                <w:rFonts w:hint="eastAsia"/>
                <w:szCs w:val="21"/>
              </w:rPr>
              <w:t>00元 责任部门：采购部等</w:t>
            </w:r>
          </w:p>
          <w:p>
            <w:pPr>
              <w:rPr>
                <w:szCs w:val="21"/>
              </w:rPr>
            </w:pPr>
            <w:r>
              <w:rPr>
                <w:rFonts w:hint="eastAsia"/>
                <w:szCs w:val="21"/>
              </w:rPr>
              <w:t>制定的指标和管理方案基本可行。</w:t>
            </w:r>
          </w:p>
        </w:tc>
        <w:tc>
          <w:tcPr>
            <w:tcW w:w="799" w:type="dxa"/>
          </w:tcPr>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环境因素评价和控制措施的确定</w:t>
            </w:r>
          </w:p>
        </w:tc>
        <w:tc>
          <w:tcPr>
            <w:tcW w:w="1067" w:type="dxa"/>
            <w:vAlign w:val="center"/>
          </w:tcPr>
          <w:p>
            <w:pPr>
              <w:rPr>
                <w:szCs w:val="21"/>
              </w:rPr>
            </w:pPr>
            <w:r>
              <w:rPr>
                <w:rFonts w:hint="eastAsia"/>
                <w:szCs w:val="21"/>
              </w:rPr>
              <w:t>E6.1.2</w:t>
            </w:r>
          </w:p>
        </w:tc>
        <w:tc>
          <w:tcPr>
            <w:tcW w:w="10683"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w:t>
            </w:r>
            <w:r>
              <w:rPr>
                <w:szCs w:val="21"/>
              </w:rPr>
              <w:t>2</w:t>
            </w:r>
            <w:r>
              <w:rPr>
                <w:rFonts w:hint="eastAsia"/>
                <w:szCs w:val="21"/>
              </w:rPr>
              <w:t>项：固废的排放、火灾，评价符合程序要求及公司的实际情况。</w:t>
            </w:r>
          </w:p>
          <w:p>
            <w:pPr>
              <w:ind w:firstLine="420" w:firstLineChars="200"/>
              <w:rPr>
                <w:szCs w:val="21"/>
              </w:rPr>
            </w:pPr>
            <w:r>
              <w:rPr>
                <w:rFonts w:hint="eastAsia"/>
                <w:szCs w:val="21"/>
              </w:rPr>
              <w:t>提供《重要环境因素清单》，其中涉及销售部的重要环境因素：固体废弃物排放，火灾。</w:t>
            </w:r>
          </w:p>
          <w:p>
            <w:pPr>
              <w:ind w:firstLine="420" w:firstLineChars="200"/>
              <w:rPr>
                <w:szCs w:val="21"/>
              </w:rPr>
            </w:pPr>
            <w:r>
              <w:rPr>
                <w:rFonts w:hint="eastAsia"/>
                <w:szCs w:val="21"/>
              </w:rPr>
              <w:t>评价基本合理。编制：</w:t>
            </w:r>
            <w:r>
              <w:rPr>
                <w:rFonts w:hint="eastAsia"/>
                <w:szCs w:val="21"/>
                <w:lang w:eastAsia="zh-CN"/>
              </w:rPr>
              <w:t>刘军荣</w:t>
            </w:r>
            <w:r>
              <w:rPr>
                <w:rFonts w:hint="eastAsia"/>
                <w:szCs w:val="21"/>
              </w:rPr>
              <w:t xml:space="preserve"> </w:t>
            </w:r>
            <w:r>
              <w:rPr>
                <w:szCs w:val="21"/>
              </w:rPr>
              <w:t xml:space="preserve"> </w:t>
            </w:r>
            <w:r>
              <w:rPr>
                <w:rFonts w:hint="eastAsia"/>
                <w:szCs w:val="21"/>
              </w:rPr>
              <w:t>审核：</w:t>
            </w:r>
            <w:r>
              <w:rPr>
                <w:rFonts w:hint="eastAsia"/>
                <w:szCs w:val="21"/>
                <w:lang w:eastAsia="zh-CN"/>
              </w:rPr>
              <w:t>周晓辉</w:t>
            </w:r>
            <w:r>
              <w:rPr>
                <w:rFonts w:hint="eastAsia"/>
                <w:szCs w:val="21"/>
              </w:rPr>
              <w:t xml:space="preserve">   审批：</w:t>
            </w:r>
            <w:r>
              <w:rPr>
                <w:rFonts w:hint="eastAsia"/>
                <w:szCs w:val="21"/>
                <w:lang w:eastAsia="zh-CN"/>
              </w:rPr>
              <w:t>周晓辉</w:t>
            </w:r>
            <w:r>
              <w:rPr>
                <w:rFonts w:hint="eastAsia"/>
                <w:szCs w:val="21"/>
              </w:rPr>
              <w:t xml:space="preserve">    日期：20</w:t>
            </w:r>
            <w:r>
              <w:rPr>
                <w:rFonts w:hint="eastAsia"/>
                <w:szCs w:val="21"/>
                <w:lang w:val="en-US" w:eastAsia="zh-CN"/>
              </w:rPr>
              <w:t>21</w:t>
            </w:r>
            <w:r>
              <w:rPr>
                <w:rFonts w:hint="eastAsia"/>
                <w:szCs w:val="21"/>
              </w:rPr>
              <w:t>.1.</w:t>
            </w:r>
            <w:r>
              <w:rPr>
                <w:szCs w:val="21"/>
              </w:rPr>
              <w:t>9</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危险源辨识和控制措施的确定</w:t>
            </w:r>
          </w:p>
        </w:tc>
        <w:tc>
          <w:tcPr>
            <w:tcW w:w="1067" w:type="dxa"/>
            <w:vAlign w:val="center"/>
          </w:tcPr>
          <w:p>
            <w:pPr>
              <w:rPr>
                <w:szCs w:val="21"/>
              </w:rPr>
            </w:pPr>
            <w:r>
              <w:rPr>
                <w:rFonts w:hint="eastAsia"/>
                <w:szCs w:val="21"/>
                <w:lang w:val="en-US" w:eastAsia="zh-CN"/>
              </w:rPr>
              <w:t>S</w:t>
            </w:r>
            <w:r>
              <w:rPr>
                <w:rFonts w:hint="eastAsia"/>
                <w:szCs w:val="21"/>
              </w:rPr>
              <w:t>6.1.2</w:t>
            </w:r>
          </w:p>
        </w:tc>
        <w:tc>
          <w:tcPr>
            <w:tcW w:w="10683" w:type="dxa"/>
            <w:vAlign w:val="center"/>
          </w:tcPr>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采购过程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szCs w:val="21"/>
              </w:rPr>
            </w:pPr>
            <w:r>
              <w:rPr>
                <w:rFonts w:hint="eastAsia"/>
                <w:szCs w:val="21"/>
              </w:rPr>
              <w:t>编制：</w:t>
            </w:r>
            <w:r>
              <w:rPr>
                <w:rFonts w:hint="eastAsia"/>
                <w:szCs w:val="21"/>
                <w:lang w:eastAsia="zh-CN"/>
              </w:rPr>
              <w:t>刘军荣</w:t>
            </w:r>
            <w:r>
              <w:rPr>
                <w:rFonts w:hint="eastAsia"/>
                <w:szCs w:val="21"/>
              </w:rPr>
              <w:t xml:space="preserve"> </w:t>
            </w:r>
            <w:r>
              <w:rPr>
                <w:szCs w:val="21"/>
              </w:rPr>
              <w:t xml:space="preserve"> </w:t>
            </w:r>
            <w:r>
              <w:rPr>
                <w:rFonts w:hint="eastAsia"/>
                <w:szCs w:val="21"/>
              </w:rPr>
              <w:t>审核：</w:t>
            </w:r>
            <w:r>
              <w:rPr>
                <w:rFonts w:hint="eastAsia"/>
                <w:szCs w:val="21"/>
                <w:lang w:eastAsia="zh-CN"/>
              </w:rPr>
              <w:t>周晓辉</w:t>
            </w:r>
            <w:r>
              <w:rPr>
                <w:rFonts w:hint="eastAsia"/>
                <w:szCs w:val="21"/>
              </w:rPr>
              <w:t xml:space="preserve">   审批：</w:t>
            </w:r>
            <w:r>
              <w:rPr>
                <w:rFonts w:hint="eastAsia"/>
                <w:szCs w:val="21"/>
                <w:lang w:val="en-US" w:eastAsia="zh-CN"/>
              </w:rPr>
              <w:t>周晓辉</w:t>
            </w:r>
            <w:r>
              <w:rPr>
                <w:rFonts w:hint="eastAsia"/>
                <w:szCs w:val="21"/>
              </w:rPr>
              <w:t xml:space="preserve">    日期：20</w:t>
            </w:r>
            <w:r>
              <w:rPr>
                <w:rFonts w:hint="eastAsia"/>
                <w:szCs w:val="21"/>
                <w:lang w:val="en-US" w:eastAsia="zh-CN"/>
              </w:rPr>
              <w:t>20</w:t>
            </w:r>
            <w:r>
              <w:rPr>
                <w:rFonts w:hint="eastAsia"/>
                <w:szCs w:val="21"/>
              </w:rPr>
              <w:t>.1.</w:t>
            </w:r>
            <w:r>
              <w:rPr>
                <w:szCs w:val="21"/>
              </w:rPr>
              <w:t>9</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rPr>
              <w:t>E</w:t>
            </w:r>
            <w:r>
              <w:rPr>
                <w:rFonts w:hint="eastAsia"/>
                <w:szCs w:val="21"/>
                <w:lang w:val="en-US" w:eastAsia="zh-CN"/>
              </w:rPr>
              <w:t>S</w:t>
            </w:r>
            <w:r>
              <w:rPr>
                <w:rFonts w:hint="eastAsia"/>
                <w:szCs w:val="21"/>
              </w:rPr>
              <w:t>8.1</w:t>
            </w:r>
          </w:p>
        </w:tc>
        <w:tc>
          <w:tcPr>
            <w:tcW w:w="10683"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对相关方施加影响管理规定、节能降耗管理规定、消防安全管理制度、采购部安全管理制度、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采购部区域：污水：不涉及污水，没有污水排放，生活用水排放城市管网。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、相关方施加影响：公司能够控制或能够施加影响的相关方有顾客等。提供了“致相关方的公开信”，将公司的环境/安全控制要求发放到了所有相关方（</w:t>
            </w:r>
            <w:r>
              <w:rPr>
                <w:rFonts w:hint="eastAsia"/>
                <w:color w:val="000000" w:themeColor="text1"/>
                <w:szCs w:val="21"/>
                <w:lang w:val="en-US" w:eastAsia="zh-CN"/>
              </w:rPr>
              <w:t>南昌华东蓝天发电设备有限公司</w:t>
            </w:r>
            <w:r>
              <w:rPr>
                <w:color w:val="000000" w:themeColor="text1"/>
                <w:szCs w:val="21"/>
              </w:rPr>
              <w:t xml:space="preserve"> </w:t>
            </w:r>
            <w:r>
              <w:rPr>
                <w:rFonts w:hint="eastAsia"/>
                <w:color w:val="FF0000"/>
                <w:szCs w:val="21"/>
              </w:rPr>
              <w:t>、</w:t>
            </w:r>
            <w:r>
              <w:rPr>
                <w:rFonts w:hint="eastAsia"/>
                <w:color w:val="000000" w:themeColor="text1"/>
                <w:szCs w:val="21"/>
              </w:rPr>
              <w:t>泰豪电源技术有限公司</w:t>
            </w:r>
            <w:r>
              <w:rPr>
                <w:rFonts w:hint="eastAsia"/>
                <w:color w:val="FF0000"/>
                <w:szCs w:val="21"/>
              </w:rPr>
              <w:t>、</w:t>
            </w:r>
            <w:r>
              <w:rPr>
                <w:rFonts w:hint="eastAsia"/>
                <w:color w:val="000000" w:themeColor="text1"/>
                <w:szCs w:val="21"/>
                <w:lang w:val="en-US" w:eastAsia="zh-CN"/>
              </w:rPr>
              <w:t xml:space="preserve"> 郑州众智科技股份有限公司</w:t>
            </w:r>
            <w:r>
              <w:rPr>
                <w:rFonts w:hint="eastAsia"/>
                <w:szCs w:val="21"/>
              </w:rPr>
              <w:t>），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tc>
        <w:tc>
          <w:tcPr>
            <w:tcW w:w="799" w:type="dxa"/>
          </w:tcPr>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center"/>
          </w:tcPr>
          <w:p>
            <w:pPr>
              <w:rPr>
                <w:szCs w:val="21"/>
              </w:rPr>
            </w:pPr>
            <w:r>
              <w:rPr>
                <w:rFonts w:hint="eastAsia"/>
                <w:szCs w:val="21"/>
              </w:rPr>
              <w:t>外部提供的过程、产品和服务的控制</w:t>
            </w:r>
          </w:p>
        </w:tc>
        <w:tc>
          <w:tcPr>
            <w:tcW w:w="1067" w:type="dxa"/>
            <w:vAlign w:val="center"/>
          </w:tcPr>
          <w:p>
            <w:pPr>
              <w:rPr>
                <w:szCs w:val="21"/>
              </w:rPr>
            </w:pPr>
            <w:r>
              <w:rPr>
                <w:rFonts w:hint="eastAsia"/>
                <w:szCs w:val="21"/>
              </w:rPr>
              <w:t>Q8.4</w:t>
            </w:r>
          </w:p>
          <w:p>
            <w:pPr>
              <w:rPr>
                <w:color w:val="0000FF"/>
                <w:szCs w:val="21"/>
              </w:rPr>
            </w:pPr>
          </w:p>
        </w:tc>
        <w:tc>
          <w:tcPr>
            <w:tcW w:w="10683" w:type="dxa"/>
            <w:vAlign w:val="center"/>
          </w:tcPr>
          <w:p>
            <w:pPr>
              <w:ind w:firstLine="420" w:firstLineChars="200"/>
              <w:rPr>
                <w:szCs w:val="21"/>
              </w:rPr>
            </w:pPr>
            <w:r>
              <w:rPr>
                <w:rFonts w:hint="eastAsia"/>
                <w:szCs w:val="21"/>
              </w:rPr>
              <w:t>1、编制《外部提供产品、服务和过程控制程序》，其规定了外部供方选择评价与重新评价准则。</w:t>
            </w:r>
          </w:p>
          <w:p>
            <w:pPr>
              <w:ind w:firstLine="420" w:firstLineChars="200"/>
              <w:rPr>
                <w:szCs w:val="21"/>
              </w:rPr>
            </w:pPr>
            <w:r>
              <w:rPr>
                <w:rFonts w:hint="eastAsia"/>
                <w:szCs w:val="21"/>
              </w:rPr>
              <w:t>编制了《供方评价标准》，通过调查供方的质量保证能力、产品质量、质量保证能力、质量管理体系等方面，对外部供方及其提供的产品或过程进行控制；</w:t>
            </w:r>
          </w:p>
          <w:p>
            <w:pPr>
              <w:rPr>
                <w:szCs w:val="21"/>
              </w:rPr>
            </w:pPr>
            <w:r>
              <w:rPr>
                <w:rFonts w:hint="eastAsia"/>
                <w:szCs w:val="21"/>
              </w:rPr>
              <w:t>——要求外部采购供货厂家制定相关控制文件，确保提供物资满足技术要求；</w:t>
            </w:r>
          </w:p>
          <w:p>
            <w:pPr>
              <w:rPr>
                <w:szCs w:val="21"/>
              </w:rPr>
            </w:pPr>
            <w:r>
              <w:rPr>
                <w:rFonts w:hint="eastAsia"/>
                <w:szCs w:val="21"/>
              </w:rPr>
              <w:t>——在选择采购供方时考虑了对外部供方提供的物资技术要求控制及满足产品要求和适用的法律法规要求的能力的潜在影响；</w:t>
            </w:r>
          </w:p>
          <w:p>
            <w:pPr>
              <w:rPr>
                <w:rFonts w:hint="default" w:eastAsia="宋体"/>
                <w:szCs w:val="21"/>
                <w:lang w:val="en-US" w:eastAsia="zh-CN"/>
              </w:rPr>
            </w:pPr>
            <w:r>
              <w:rPr>
                <w:rFonts w:hint="eastAsia"/>
                <w:szCs w:val="21"/>
              </w:rPr>
              <w:t>2、查“合格供方名录”，审批：</w:t>
            </w:r>
            <w:r>
              <w:rPr>
                <w:rFonts w:hint="eastAsia"/>
                <w:szCs w:val="21"/>
                <w:lang w:eastAsia="zh-CN"/>
              </w:rPr>
              <w:t>周晓辉</w:t>
            </w:r>
            <w:r>
              <w:rPr>
                <w:rFonts w:hint="eastAsia"/>
                <w:szCs w:val="21"/>
              </w:rPr>
              <w:t>，</w:t>
            </w:r>
            <w:r>
              <w:rPr>
                <w:rFonts w:hint="eastAsia"/>
                <w:szCs w:val="21"/>
                <w:lang w:val="en-US" w:eastAsia="zh-CN"/>
              </w:rPr>
              <w:t xml:space="preserve">   </w:t>
            </w:r>
            <w:r>
              <w:rPr>
                <w:rFonts w:hint="eastAsia"/>
                <w:szCs w:val="21"/>
              </w:rPr>
              <w:t>20</w:t>
            </w:r>
            <w:r>
              <w:rPr>
                <w:rFonts w:hint="eastAsia"/>
                <w:szCs w:val="21"/>
                <w:lang w:val="en-US" w:eastAsia="zh-CN"/>
              </w:rPr>
              <w:t>20</w:t>
            </w:r>
            <w:r>
              <w:rPr>
                <w:rFonts w:hint="eastAsia"/>
                <w:szCs w:val="21"/>
              </w:rPr>
              <w:t>.</w:t>
            </w:r>
            <w:r>
              <w:rPr>
                <w:szCs w:val="21"/>
              </w:rPr>
              <w:t>1</w:t>
            </w:r>
            <w:r>
              <w:rPr>
                <w:rFonts w:hint="eastAsia"/>
                <w:szCs w:val="21"/>
                <w:lang w:val="en-US" w:eastAsia="zh-CN"/>
              </w:rPr>
              <w:t>.6</w:t>
            </w:r>
          </w:p>
          <w:p>
            <w:pPr>
              <w:ind w:firstLine="630" w:firstLineChars="300"/>
              <w:rPr>
                <w:color w:val="000000" w:themeColor="text1"/>
                <w:szCs w:val="21"/>
              </w:rPr>
            </w:pPr>
            <w:r>
              <w:rPr>
                <w:rFonts w:hint="eastAsia"/>
                <w:color w:val="000000" w:themeColor="text1"/>
                <w:szCs w:val="21"/>
              </w:rPr>
              <w:t xml:space="preserve">供应产品名称 </w:t>
            </w:r>
            <w:r>
              <w:rPr>
                <w:color w:val="000000" w:themeColor="text1"/>
                <w:szCs w:val="21"/>
              </w:rPr>
              <w:t xml:space="preserve">                                           </w:t>
            </w:r>
            <w:r>
              <w:rPr>
                <w:rFonts w:hint="eastAsia"/>
                <w:color w:val="000000" w:themeColor="text1"/>
                <w:szCs w:val="21"/>
              </w:rPr>
              <w:t xml:space="preserve">合格供方名称   </w:t>
            </w:r>
            <w:r>
              <w:rPr>
                <w:color w:val="000000" w:themeColor="text1"/>
                <w:szCs w:val="21"/>
              </w:rPr>
              <w:t xml:space="preserve">                            </w:t>
            </w:r>
            <w:r>
              <w:rPr>
                <w:rFonts w:hint="eastAsia"/>
                <w:color w:val="000000" w:themeColor="text1"/>
                <w:szCs w:val="21"/>
              </w:rPr>
              <w:t xml:space="preserve">                         </w:t>
            </w:r>
          </w:p>
          <w:p>
            <w:pPr>
              <w:numPr>
                <w:ilvl w:val="0"/>
                <w:numId w:val="2"/>
              </w:numPr>
              <w:rPr>
                <w:color w:val="000000" w:themeColor="text1"/>
                <w:szCs w:val="21"/>
              </w:rPr>
            </w:pPr>
            <w:r>
              <w:rPr>
                <w:rFonts w:hint="eastAsia"/>
                <w:color w:val="000000" w:themeColor="text1"/>
                <w:szCs w:val="21"/>
                <w:lang w:val="en-US" w:eastAsia="zh-CN"/>
              </w:rPr>
              <w:t xml:space="preserve">柴油机、发电机、发电机组                             </w:t>
            </w:r>
            <w:r>
              <w:rPr>
                <w:rFonts w:hint="eastAsia"/>
                <w:color w:val="000000" w:themeColor="text1"/>
                <w:szCs w:val="21"/>
              </w:rPr>
              <w:t>泰豪电源技术有限公司</w:t>
            </w:r>
          </w:p>
          <w:p>
            <w:pPr>
              <w:numPr>
                <w:ilvl w:val="0"/>
                <w:numId w:val="2"/>
              </w:numPr>
              <w:ind w:left="0" w:leftChars="0" w:firstLine="0" w:firstLineChars="0"/>
              <w:rPr>
                <w:rFonts w:hint="eastAsia"/>
                <w:color w:val="000000" w:themeColor="text1"/>
                <w:szCs w:val="21"/>
              </w:rPr>
            </w:pPr>
            <w:r>
              <w:rPr>
                <w:rFonts w:hint="eastAsia"/>
                <w:color w:val="000000" w:themeColor="text1"/>
                <w:szCs w:val="21"/>
              </w:rPr>
              <w:t>柴油机</w:t>
            </w:r>
            <w:r>
              <w:rPr>
                <w:rFonts w:hint="eastAsia"/>
                <w:color w:val="000000" w:themeColor="text1"/>
                <w:szCs w:val="21"/>
                <w:lang w:val="en-US" w:eastAsia="zh-CN"/>
              </w:rPr>
              <w:t xml:space="preserve">                                              </w:t>
            </w:r>
            <w:r>
              <w:rPr>
                <w:color w:val="000000" w:themeColor="text1"/>
                <w:szCs w:val="21"/>
              </w:rPr>
              <w:t xml:space="preserve"> </w:t>
            </w:r>
            <w:r>
              <w:rPr>
                <w:rFonts w:hint="eastAsia"/>
                <w:color w:val="000000" w:themeColor="text1"/>
                <w:szCs w:val="21"/>
              </w:rPr>
              <w:t>无锡动力工程股份有限公司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rPr>
              <w:t>柴油机</w:t>
            </w:r>
            <w:r>
              <w:rPr>
                <w:rFonts w:hint="eastAsia"/>
                <w:color w:val="000000" w:themeColor="text1"/>
                <w:szCs w:val="21"/>
                <w:lang w:val="en-US" w:eastAsia="zh-CN"/>
              </w:rPr>
              <w:t xml:space="preserve">                                               上海柴油机股份有限公司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rPr>
              <w:t>柴油机</w:t>
            </w:r>
            <w:r>
              <w:rPr>
                <w:rFonts w:hint="eastAsia"/>
                <w:color w:val="000000" w:themeColor="text1"/>
                <w:szCs w:val="21"/>
                <w:lang w:val="en-US" w:eastAsia="zh-CN"/>
              </w:rPr>
              <w:t xml:space="preserve">                                                上海东风柴油机研究所</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rPr>
              <w:t>柴油机</w:t>
            </w:r>
            <w:r>
              <w:rPr>
                <w:rFonts w:hint="eastAsia"/>
                <w:color w:val="000000" w:themeColor="text1"/>
                <w:szCs w:val="21"/>
                <w:lang w:val="en-US" w:eastAsia="zh-CN"/>
              </w:rPr>
              <w:t xml:space="preserve">                                              上海江申动力设备有限公司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rPr>
              <w:t>柴油机</w:t>
            </w:r>
            <w:r>
              <w:rPr>
                <w:rFonts w:hint="eastAsia"/>
                <w:color w:val="000000" w:themeColor="text1"/>
                <w:szCs w:val="21"/>
                <w:lang w:val="en-US" w:eastAsia="zh-CN"/>
              </w:rPr>
              <w:t xml:space="preserve">                                               潍柴动力股份有限公司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发电机                                              上海斯坦福动力设备有限公司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发电机                                             英格（阳江）电气股份有限公司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发电机                                               康富电机科技有限公司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水箱                                                  江苏维创散热器制造有限公司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控制屏、传感器、机械屏、模块、浮充                    郑州众智科技股份有限公司</w:t>
            </w:r>
          </w:p>
          <w:p>
            <w:pPr>
              <w:numPr>
                <w:ilvl w:val="0"/>
                <w:numId w:val="2"/>
              </w:numPr>
              <w:ind w:left="0" w:leftChars="0" w:firstLine="0" w:firstLineChars="0"/>
              <w:rPr>
                <w:rFonts w:hint="eastAsia"/>
                <w:color w:val="000000" w:themeColor="text1"/>
                <w:szCs w:val="21"/>
                <w:lang w:val="en-US" w:eastAsia="zh-CN"/>
              </w:rPr>
            </w:pPr>
            <w:r>
              <w:rPr>
                <w:rFonts w:hint="eastAsia"/>
                <w:color w:val="000000" w:themeColor="text1"/>
                <w:szCs w:val="21"/>
                <w:lang w:val="en-US" w:eastAsia="zh-CN"/>
              </w:rPr>
              <w:t>拖车                                                 扬州市盼得晨诚机电设备有限公司</w:t>
            </w:r>
          </w:p>
          <w:p>
            <w:pPr>
              <w:numPr>
                <w:ilvl w:val="0"/>
                <w:numId w:val="2"/>
              </w:numPr>
              <w:ind w:left="0" w:leftChars="0" w:firstLine="0" w:firstLineChars="0"/>
              <w:rPr>
                <w:color w:val="000000" w:themeColor="text1"/>
                <w:szCs w:val="21"/>
              </w:rPr>
            </w:pPr>
            <w:r>
              <w:rPr>
                <w:rFonts w:hint="eastAsia"/>
                <w:color w:val="000000" w:themeColor="text1"/>
                <w:szCs w:val="21"/>
                <w:lang w:val="en-US" w:eastAsia="zh-CN"/>
              </w:rPr>
              <w:t>底座钢材、焊条                                       南昌华东蓝天发电设备有限公司</w:t>
            </w:r>
            <w:r>
              <w:rPr>
                <w:color w:val="000000" w:themeColor="text1"/>
                <w:szCs w:val="21"/>
              </w:rPr>
              <w:t xml:space="preserve">   </w:t>
            </w:r>
          </w:p>
          <w:p>
            <w:pPr>
              <w:rPr>
                <w:rFonts w:hint="eastAsia"/>
                <w:color w:val="000000" w:themeColor="text1"/>
                <w:szCs w:val="21"/>
              </w:rPr>
            </w:pPr>
          </w:p>
          <w:p>
            <w:pPr>
              <w:rPr>
                <w:rFonts w:hint="eastAsia"/>
                <w:color w:val="000000" w:themeColor="text1"/>
                <w:szCs w:val="21"/>
              </w:rPr>
            </w:pPr>
            <w:r>
              <w:rPr>
                <w:rFonts w:hint="eastAsia"/>
                <w:color w:val="000000" w:themeColor="text1"/>
                <w:szCs w:val="21"/>
              </w:rPr>
              <w:t>抽：1）、2）、3）项针对合格供方的评价：评价内容：企业资质、供货能力、人员能力、产品质量、交货期、价格、售后服务等；</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542"/>
              <w:gridCol w:w="203"/>
              <w:gridCol w:w="673"/>
              <w:gridCol w:w="747"/>
              <w:gridCol w:w="812"/>
              <w:gridCol w:w="608"/>
              <w:gridCol w:w="373"/>
              <w:gridCol w:w="720"/>
              <w:gridCol w:w="327"/>
              <w:gridCol w:w="949"/>
              <w:gridCol w:w="472"/>
              <w:gridCol w:w="203"/>
              <w:gridCol w:w="1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trPr>
              <w:tc>
                <w:tcPr>
                  <w:tcW w:w="1420"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供应商名称</w:t>
                  </w:r>
                </w:p>
              </w:tc>
              <w:tc>
                <w:tcPr>
                  <w:tcW w:w="7102" w:type="dxa"/>
                  <w:gridSpan w:val="11"/>
                  <w:vAlign w:val="center"/>
                </w:tcPr>
                <w:p>
                  <w:pPr>
                    <w:jc w:val="left"/>
                    <w:rPr>
                      <w:rFonts w:asciiTheme="minorEastAsia" w:hAnsiTheme="minorEastAsia"/>
                      <w:sz w:val="18"/>
                      <w:szCs w:val="18"/>
                    </w:rPr>
                  </w:pPr>
                  <w:r>
                    <w:rPr>
                      <w:rFonts w:hint="eastAsia" w:asciiTheme="minorEastAsia" w:hAnsiTheme="minorEastAsia"/>
                      <w:sz w:val="18"/>
                      <w:szCs w:val="18"/>
                    </w:rPr>
                    <w:t>泰豪电源技术有限公司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420" w:type="dxa"/>
                  <w:gridSpan w:val="3"/>
                  <w:vMerge w:val="restart"/>
                  <w:vAlign w:val="center"/>
                </w:tcPr>
                <w:p>
                  <w:pPr>
                    <w:jc w:val="center"/>
                    <w:rPr>
                      <w:rFonts w:asciiTheme="minorEastAsia" w:hAnsiTheme="minorEastAsia"/>
                      <w:sz w:val="18"/>
                      <w:szCs w:val="18"/>
                    </w:rPr>
                  </w:pPr>
                  <w:r>
                    <w:rPr>
                      <w:rFonts w:hint="eastAsia" w:asciiTheme="minorEastAsia" w:hAnsiTheme="minorEastAsia"/>
                      <w:sz w:val="18"/>
                      <w:szCs w:val="18"/>
                    </w:rPr>
                    <w:t>联系人</w:t>
                  </w:r>
                </w:p>
              </w:tc>
              <w:tc>
                <w:tcPr>
                  <w:tcW w:w="1420"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宋庆飞</w:t>
                  </w:r>
                </w:p>
              </w:tc>
              <w:tc>
                <w:tcPr>
                  <w:tcW w:w="1420"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电话</w:t>
                  </w:r>
                </w:p>
              </w:tc>
              <w:tc>
                <w:tcPr>
                  <w:tcW w:w="1420"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13803516113</w:t>
                  </w:r>
                </w:p>
              </w:tc>
              <w:tc>
                <w:tcPr>
                  <w:tcW w:w="1421"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备注</w:t>
                  </w:r>
                </w:p>
              </w:tc>
              <w:tc>
                <w:tcPr>
                  <w:tcW w:w="1421" w:type="dxa"/>
                  <w:gridSpan w:val="2"/>
                  <w:vMerge w:val="restart"/>
                  <w:vAlign w:val="center"/>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420" w:type="dxa"/>
                  <w:gridSpan w:val="3"/>
                  <w:vMerge w:val="continue"/>
                  <w:vAlign w:val="center"/>
                </w:tcPr>
                <w:p>
                  <w:pPr>
                    <w:jc w:val="center"/>
                    <w:rPr>
                      <w:rFonts w:asciiTheme="minorEastAsia" w:hAnsiTheme="minorEastAsia"/>
                      <w:sz w:val="18"/>
                      <w:szCs w:val="18"/>
                    </w:rPr>
                  </w:pPr>
                </w:p>
              </w:tc>
              <w:tc>
                <w:tcPr>
                  <w:tcW w:w="1420" w:type="dxa"/>
                  <w:gridSpan w:val="2"/>
                  <w:vMerge w:val="continue"/>
                  <w:vAlign w:val="center"/>
                </w:tcPr>
                <w:p>
                  <w:pPr>
                    <w:jc w:val="center"/>
                    <w:rPr>
                      <w:rFonts w:asciiTheme="minorEastAsia" w:hAnsiTheme="minorEastAsia"/>
                      <w:sz w:val="18"/>
                      <w:szCs w:val="18"/>
                    </w:rPr>
                  </w:pPr>
                </w:p>
              </w:tc>
              <w:tc>
                <w:tcPr>
                  <w:tcW w:w="1420"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传真</w:t>
                  </w:r>
                </w:p>
              </w:tc>
              <w:tc>
                <w:tcPr>
                  <w:tcW w:w="1420"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0791-85985168</w:t>
                  </w:r>
                </w:p>
              </w:tc>
              <w:tc>
                <w:tcPr>
                  <w:tcW w:w="1421" w:type="dxa"/>
                  <w:gridSpan w:val="2"/>
                  <w:vMerge w:val="continue"/>
                  <w:vAlign w:val="center"/>
                </w:tcPr>
                <w:p>
                  <w:pPr>
                    <w:jc w:val="center"/>
                    <w:rPr>
                      <w:rFonts w:asciiTheme="minorEastAsia" w:hAnsiTheme="minorEastAsia"/>
                      <w:sz w:val="18"/>
                      <w:szCs w:val="18"/>
                    </w:rPr>
                  </w:pPr>
                </w:p>
              </w:tc>
              <w:tc>
                <w:tcPr>
                  <w:tcW w:w="1421" w:type="dxa"/>
                  <w:gridSpan w:val="2"/>
                  <w:vMerge w:val="continue"/>
                  <w:vAlign w:val="center"/>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63" w:hRule="atLeast"/>
              </w:trPr>
              <w:tc>
                <w:tcPr>
                  <w:tcW w:w="1420"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产品名称</w:t>
                  </w:r>
                </w:p>
              </w:tc>
              <w:tc>
                <w:tcPr>
                  <w:tcW w:w="7102" w:type="dxa"/>
                  <w:gridSpan w:val="11"/>
                  <w:vAlign w:val="center"/>
                </w:tcPr>
                <w:p>
                  <w:pPr>
                    <w:jc w:val="left"/>
                    <w:rPr>
                      <w:rFonts w:asciiTheme="minorEastAsia" w:hAnsiTheme="minorEastAsia"/>
                      <w:sz w:val="18"/>
                      <w:szCs w:val="18"/>
                    </w:rPr>
                  </w:pPr>
                  <w:r>
                    <w:rPr>
                      <w:rFonts w:hint="eastAsia" w:asciiTheme="minorEastAsia" w:hAnsiTheme="minorEastAsia"/>
                      <w:sz w:val="18"/>
                      <w:szCs w:val="18"/>
                    </w:rPr>
                    <w:t>柴油机、发电机、发电机组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7847" w:type="dxa"/>
                  <w:gridSpan w:val="13"/>
                  <w:vAlign w:val="center"/>
                </w:tcPr>
                <w:p>
                  <w:pPr>
                    <w:jc w:val="center"/>
                    <w:rPr>
                      <w:rFonts w:asciiTheme="minorEastAsia" w:hAnsiTheme="minorEastAsia"/>
                      <w:sz w:val="18"/>
                      <w:szCs w:val="18"/>
                    </w:rPr>
                  </w:pPr>
                  <w:r>
                    <w:rPr>
                      <w:rFonts w:hint="eastAsia" w:asciiTheme="minorEastAsia" w:hAnsiTheme="minorEastAsia"/>
                      <w:sz w:val="18"/>
                      <w:szCs w:val="18"/>
                    </w:rPr>
                    <w:t>供方自评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质量体系</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质量体系认证□       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执行标准</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能执行标准□         无标生产□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企业注册资金</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三百万以上□         一百万以上三百万一下□        五十万以下□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生产方式</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流水作业成批生产□        单件生产□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5</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设计能力</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自行设计□             能设计简单产品□               不能设计□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6</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企业年资</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十年以上□             五年以上十年以下□             三年以下□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7</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企业人资条件</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500-1000人□             100-500人□              100人以下□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8</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企业业绩</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年产量100%-200%□       年产量70%-90%□           年产量60%以下□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01"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7847" w:type="dxa"/>
                  <w:gridSpan w:val="13"/>
                  <w:vAlign w:val="center"/>
                </w:tcPr>
                <w:p>
                  <w:pPr>
                    <w:jc w:val="center"/>
                    <w:rPr>
                      <w:rFonts w:asciiTheme="minorEastAsia" w:hAnsiTheme="minorEastAsia"/>
                      <w:sz w:val="18"/>
                      <w:szCs w:val="18"/>
                    </w:rPr>
                  </w:pPr>
                  <w:r>
                    <w:rPr>
                      <w:rFonts w:hint="eastAsia" w:asciiTheme="minorEastAsia" w:hAnsiTheme="minorEastAsia"/>
                      <w:sz w:val="18"/>
                      <w:szCs w:val="18"/>
                    </w:rPr>
                    <w:t>我司评审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提供产品质量</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优</w:t>
                  </w:r>
                  <w:r>
                    <w:rPr>
                      <w:rFonts w:hint="eastAsia" w:asciiTheme="minorEastAsia" w:hAnsiTheme="minorEastAsia"/>
                      <w:sz w:val="18"/>
                      <w:szCs w:val="18"/>
                      <w:lang w:eastAsia="zh-CN"/>
                    </w:rPr>
                    <w:t>☑</w:t>
                  </w:r>
                  <w:r>
                    <w:rPr>
                      <w:rFonts w:hint="eastAsia" w:asciiTheme="minorEastAsia" w:hAnsiTheme="minorEastAsia"/>
                      <w:sz w:val="18"/>
                      <w:szCs w:val="18"/>
                    </w:rPr>
                    <w:t xml:space="preserve">                            良□                         一般□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服务情况</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优</w:t>
                  </w:r>
                  <w:r>
                    <w:rPr>
                      <w:rFonts w:hint="eastAsia" w:asciiTheme="minorEastAsia" w:hAnsiTheme="minorEastAsia"/>
                      <w:sz w:val="18"/>
                      <w:szCs w:val="18"/>
                      <w:lang w:eastAsia="zh-CN"/>
                    </w:rPr>
                    <w:t>☑</w:t>
                  </w:r>
                  <w:r>
                    <w:rPr>
                      <w:rFonts w:hint="eastAsia" w:asciiTheme="minorEastAsia" w:hAnsiTheme="minorEastAsia"/>
                      <w:sz w:val="18"/>
                      <w:szCs w:val="18"/>
                    </w:rPr>
                    <w:t xml:space="preserve">                            良□                          一般□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生产能力</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超过历年最高销量</w:t>
                  </w:r>
                  <w:r>
                    <w:rPr>
                      <w:rFonts w:hint="eastAsia" w:asciiTheme="minorEastAsia" w:hAnsiTheme="minorEastAsia"/>
                      <w:sz w:val="18"/>
                      <w:szCs w:val="18"/>
                      <w:lang w:eastAsia="zh-CN"/>
                    </w:rPr>
                    <w:t>☑</w:t>
                  </w:r>
                  <w:r>
                    <w:rPr>
                      <w:rFonts w:hint="eastAsia" w:asciiTheme="minorEastAsia" w:hAnsiTheme="minorEastAsia"/>
                      <w:sz w:val="18"/>
                      <w:szCs w:val="18"/>
                    </w:rPr>
                    <w:t xml:space="preserve">               基本满足□                 不满足□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4</w:t>
                  </w:r>
                </w:p>
              </w:tc>
              <w:tc>
                <w:tcPr>
                  <w:tcW w:w="1418"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按时交货情况</w:t>
                  </w:r>
                </w:p>
              </w:tc>
              <w:tc>
                <w:tcPr>
                  <w:tcW w:w="6429" w:type="dxa"/>
                  <w:gridSpan w:val="10"/>
                  <w:vAlign w:val="center"/>
                </w:tcPr>
                <w:p>
                  <w:pPr>
                    <w:jc w:val="left"/>
                    <w:rPr>
                      <w:rFonts w:asciiTheme="minorEastAsia" w:hAnsiTheme="minorEastAsia"/>
                      <w:sz w:val="18"/>
                      <w:szCs w:val="18"/>
                    </w:rPr>
                  </w:pPr>
                  <w:r>
                    <w:rPr>
                      <w:rFonts w:hint="eastAsia" w:asciiTheme="minorEastAsia" w:hAnsiTheme="minorEastAsia"/>
                      <w:sz w:val="18"/>
                      <w:szCs w:val="18"/>
                    </w:rPr>
                    <w:t>较好</w:t>
                  </w:r>
                  <w:r>
                    <w:rPr>
                      <w:rFonts w:hint="eastAsia" w:asciiTheme="minorEastAsia" w:hAnsiTheme="minorEastAsia"/>
                      <w:sz w:val="18"/>
                      <w:szCs w:val="18"/>
                      <w:lang w:eastAsia="zh-CN"/>
                    </w:rPr>
                    <w:t>☑</w:t>
                  </w:r>
                  <w:r>
                    <w:rPr>
                      <w:rFonts w:hint="eastAsia" w:asciiTheme="minorEastAsia" w:hAnsiTheme="minorEastAsia"/>
                      <w:sz w:val="18"/>
                      <w:szCs w:val="18"/>
                    </w:rPr>
                    <w:t xml:space="preserve">                        一般□                         较差□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trPr>
              <w:tc>
                <w:tcPr>
                  <w:tcW w:w="8522" w:type="dxa"/>
                  <w:gridSpan w:val="14"/>
                </w:tcPr>
                <w:p>
                  <w:pPr>
                    <w:rPr>
                      <w:rFonts w:asciiTheme="minorEastAsia" w:hAnsiTheme="minorEastAsia"/>
                      <w:sz w:val="18"/>
                      <w:szCs w:val="18"/>
                    </w:rPr>
                  </w:pPr>
                  <w:r>
                    <w:rPr>
                      <w:rFonts w:hint="eastAsia" w:asciiTheme="minorEastAsia" w:hAnsiTheme="minorEastAsia"/>
                      <w:sz w:val="18"/>
                      <w:szCs w:val="18"/>
                    </w:rPr>
                    <w:t>评审意见:</w:t>
                  </w:r>
                </w:p>
                <w:p>
                  <w:pPr>
                    <w:rPr>
                      <w:rFonts w:asciiTheme="minorEastAsia" w:hAnsiTheme="minorEastAsia"/>
                      <w:sz w:val="18"/>
                      <w:szCs w:val="18"/>
                    </w:rPr>
                  </w:pPr>
                  <w:r>
                    <w:rPr>
                      <w:rFonts w:hint="eastAsia" w:asciiTheme="minorEastAsia" w:hAnsiTheme="minorEastAsia"/>
                      <w:sz w:val="18"/>
                      <w:szCs w:val="18"/>
                    </w:rPr>
                    <w:t xml:space="preserve">    按照《供方评价准则》，对供应商资质、生产能力以及提供产品质量等进行评定，该供应商基本（符合/不符合）我公司合格供应商的要求，建议该供应商（列入/不列入）我公司《合格供应商目录》中。</w: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hint="eastAsia" w:asciiTheme="minorEastAsia" w:hAnsiTheme="minorEastAsia"/>
                      <w:sz w:val="18"/>
                      <w:szCs w:val="18"/>
                    </w:rPr>
                    <w:t xml:space="preserve">                                                   评审人： </w:t>
                  </w:r>
                  <w:r>
                    <w:rPr>
                      <w:rFonts w:hint="eastAsia" w:asciiTheme="minorEastAsia" w:hAnsiTheme="minorEastAsia"/>
                      <w:sz w:val="18"/>
                      <w:szCs w:val="18"/>
                      <w:lang w:val="en-US" w:eastAsia="zh-CN"/>
                    </w:rPr>
                    <w:t>周晓辉</w:t>
                  </w:r>
                  <w:r>
                    <w:rPr>
                      <w:rFonts w:hint="eastAsia" w:asciiTheme="minorEastAsia" w:hAnsiTheme="minorEastAsia"/>
                      <w:sz w:val="18"/>
                      <w:szCs w:val="18"/>
                    </w:rPr>
                    <w:t xml:space="preserve">    </w:t>
                  </w:r>
                  <w:r>
                    <w:rPr>
                      <w:rFonts w:hint="eastAsia" w:asciiTheme="minorEastAsia" w:hAnsiTheme="minorEastAsia"/>
                      <w:sz w:val="18"/>
                      <w:szCs w:val="18"/>
                      <w:lang w:val="en-US" w:eastAsia="zh-CN"/>
                    </w:rPr>
                    <w:t>2021</w:t>
                  </w:r>
                  <w:r>
                    <w:rPr>
                      <w:rFonts w:hint="eastAsia" w:asciiTheme="minorEastAsia" w:hAnsiTheme="minorEastAsia"/>
                      <w:sz w:val="18"/>
                      <w:szCs w:val="18"/>
                    </w:rPr>
                    <w:t xml:space="preserve">年 </w:t>
                  </w:r>
                  <w:r>
                    <w:rPr>
                      <w:rFonts w:hint="eastAsia" w:asciiTheme="minorEastAsia" w:hAnsiTheme="minorEastAsia"/>
                      <w:sz w:val="18"/>
                      <w:szCs w:val="18"/>
                      <w:lang w:val="en-US" w:eastAsia="zh-CN"/>
                    </w:rPr>
                    <w:t>1</w:t>
                  </w:r>
                  <w:r>
                    <w:rPr>
                      <w:rFonts w:hint="eastAsia" w:asciiTheme="minorEastAsia" w:hAnsiTheme="minorEastAsia"/>
                      <w:sz w:val="18"/>
                      <w:szCs w:val="18"/>
                    </w:rPr>
                    <w:t>月</w:t>
                  </w:r>
                  <w:r>
                    <w:rPr>
                      <w:rFonts w:hint="eastAsia" w:asciiTheme="minorEastAsia" w:hAnsiTheme="minorEastAsia"/>
                      <w:sz w:val="18"/>
                      <w:szCs w:val="18"/>
                      <w:lang w:val="en-US" w:eastAsia="zh-CN"/>
                    </w:rPr>
                    <w:t>10</w:t>
                  </w:r>
                  <w:r>
                    <w:rPr>
                      <w:rFonts w:hint="eastAsia" w:asciiTheme="minorEastAsia" w:hAnsiTheme="minorEastAsia"/>
                      <w:sz w:val="18"/>
                      <w:szCs w:val="18"/>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4"/>
                </w:tcPr>
                <w:p>
                  <w:pPr>
                    <w:rPr>
                      <w:rFonts w:asciiTheme="minorEastAsia" w:hAnsiTheme="minorEastAsia"/>
                      <w:sz w:val="18"/>
                      <w:szCs w:val="18"/>
                    </w:rPr>
                  </w:pPr>
                  <w:r>
                    <w:rPr>
                      <w:rFonts w:hint="eastAsia" w:asciiTheme="minorEastAsia" w:hAnsiTheme="minorEastAsia"/>
                      <w:sz w:val="18"/>
                      <w:szCs w:val="18"/>
                    </w:rPr>
                    <w:t>评审结论：</w:t>
                  </w:r>
                </w:p>
                <w:p>
                  <w:pPr>
                    <w:rPr>
                      <w:rFonts w:asciiTheme="minorEastAsia" w:hAnsiTheme="minorEastAsia"/>
                      <w:sz w:val="18"/>
                      <w:szCs w:val="18"/>
                    </w:rPr>
                  </w:pPr>
                  <w:r>
                    <w:rPr>
                      <w:rFonts w:hint="eastAsia" w:asciiTheme="minorEastAsia" w:hAnsiTheme="minorEastAsia"/>
                      <w:sz w:val="18"/>
                      <w:szCs w:val="18"/>
                    </w:rPr>
                    <w:t xml:space="preserve">    同意将该供应商（列为/不列为）我公司合格供应商。  </w: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hint="eastAsia" w:asciiTheme="minorEastAsia" w:hAnsiTheme="minorEastAsia"/>
                      <w:sz w:val="18"/>
                      <w:szCs w:val="18"/>
                    </w:rPr>
                    <w:t xml:space="preserve">                                                    评审人： </w:t>
                  </w:r>
                  <w:r>
                    <w:rPr>
                      <w:rFonts w:hint="eastAsia" w:asciiTheme="minorEastAsia" w:hAnsiTheme="minorEastAsia"/>
                      <w:sz w:val="18"/>
                      <w:szCs w:val="18"/>
                      <w:lang w:val="en-US" w:eastAsia="zh-CN"/>
                    </w:rPr>
                    <w:t>周晓春</w:t>
                  </w:r>
                  <w:r>
                    <w:rPr>
                      <w:rFonts w:hint="eastAsia" w:asciiTheme="minorEastAsia" w:hAnsiTheme="minorEastAsia"/>
                      <w:sz w:val="18"/>
                      <w:szCs w:val="18"/>
                    </w:rPr>
                    <w:t xml:space="preserve">    </w:t>
                  </w:r>
                  <w:r>
                    <w:rPr>
                      <w:rFonts w:hint="eastAsia" w:asciiTheme="minorEastAsia" w:hAnsiTheme="minorEastAsia"/>
                      <w:sz w:val="18"/>
                      <w:szCs w:val="18"/>
                      <w:lang w:val="en-US" w:eastAsia="zh-CN"/>
                    </w:rPr>
                    <w:t>2021</w:t>
                  </w:r>
                  <w:r>
                    <w:rPr>
                      <w:rFonts w:hint="eastAsia" w:asciiTheme="minorEastAsia" w:hAnsiTheme="minorEastAsia"/>
                      <w:sz w:val="18"/>
                      <w:szCs w:val="18"/>
                    </w:rPr>
                    <w:t xml:space="preserve">年 </w:t>
                  </w:r>
                  <w:r>
                    <w:rPr>
                      <w:rFonts w:hint="eastAsia" w:asciiTheme="minorEastAsia" w:hAnsiTheme="minorEastAsia"/>
                      <w:sz w:val="18"/>
                      <w:szCs w:val="18"/>
                      <w:lang w:val="en-US" w:eastAsia="zh-CN"/>
                    </w:rPr>
                    <w:t>1</w:t>
                  </w:r>
                  <w:r>
                    <w:rPr>
                      <w:rFonts w:hint="eastAsia" w:asciiTheme="minorEastAsia" w:hAnsiTheme="minorEastAsia"/>
                      <w:sz w:val="18"/>
                      <w:szCs w:val="18"/>
                    </w:rPr>
                    <w:t>月</w:t>
                  </w:r>
                  <w:r>
                    <w:rPr>
                      <w:rFonts w:hint="eastAsia" w:asciiTheme="minorEastAsia" w:hAnsiTheme="minorEastAsia"/>
                      <w:sz w:val="18"/>
                      <w:szCs w:val="18"/>
                      <w:lang w:val="en-US" w:eastAsia="zh-CN"/>
                    </w:rPr>
                    <w:t>10</w:t>
                  </w:r>
                  <w:r>
                    <w:rPr>
                      <w:rFonts w:hint="eastAsia" w:asciiTheme="minorEastAsia" w:hAnsiTheme="minorEastAsia"/>
                      <w:sz w:val="18"/>
                      <w:szCs w:val="18"/>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14"/>
                </w:tcPr>
                <w:p>
                  <w:pPr>
                    <w:rPr>
                      <w:rFonts w:asciiTheme="minorEastAsia" w:hAnsiTheme="minorEastAsia"/>
                      <w:sz w:val="18"/>
                      <w:szCs w:val="18"/>
                    </w:rPr>
                  </w:pPr>
                  <w:r>
                    <w:rPr>
                      <w:rFonts w:hint="eastAsia" w:asciiTheme="minorEastAsia" w:hAnsiTheme="minorEastAsia"/>
                      <w:sz w:val="18"/>
                      <w:szCs w:val="18"/>
                    </w:rPr>
                    <w:t>年度复评记录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217" w:type="dxa"/>
                  <w:gridSpan w:val="2"/>
                </w:tcPr>
                <w:p>
                  <w:pPr>
                    <w:rPr>
                      <w:rFonts w:asciiTheme="minorEastAsia" w:hAnsiTheme="minorEastAsia"/>
                      <w:sz w:val="18"/>
                      <w:szCs w:val="18"/>
                    </w:rPr>
                  </w:pPr>
                  <w:r>
                    <w:rPr>
                      <w:rFonts w:hint="eastAsia" w:asciiTheme="minorEastAsia" w:hAnsiTheme="minorEastAsia"/>
                      <w:sz w:val="18"/>
                      <w:szCs w:val="18"/>
                    </w:rPr>
                    <w:t xml:space="preserve">  2020年度</w:t>
                  </w:r>
                </w:p>
              </w:tc>
              <w:tc>
                <w:tcPr>
                  <w:tcW w:w="2435" w:type="dxa"/>
                  <w:gridSpan w:val="4"/>
                </w:tcPr>
                <w:p>
                  <w:pPr>
                    <w:rPr>
                      <w:rFonts w:asciiTheme="minorEastAsia" w:hAnsiTheme="minorEastAsia"/>
                      <w:sz w:val="18"/>
                      <w:szCs w:val="18"/>
                    </w:rPr>
                  </w:pPr>
                  <w:r>
                    <w:rPr>
                      <w:rFonts w:hint="eastAsia" w:asciiTheme="minorEastAsia" w:hAnsiTheme="minorEastAsia"/>
                      <w:sz w:val="18"/>
                      <w:szCs w:val="18"/>
                    </w:rPr>
                    <w:t>是否继续列入合格供方名录</w:t>
                  </w:r>
                </w:p>
              </w:tc>
              <w:tc>
                <w:tcPr>
                  <w:tcW w:w="981" w:type="dxa"/>
                  <w:gridSpan w:val="2"/>
                </w:tcPr>
                <w:p>
                  <w:pPr>
                    <w:rPr>
                      <w:rFonts w:asciiTheme="minorEastAsia" w:hAnsiTheme="minorEastAsia"/>
                      <w:sz w:val="18"/>
                      <w:szCs w:val="18"/>
                    </w:rPr>
                  </w:pPr>
                </w:p>
              </w:tc>
              <w:tc>
                <w:tcPr>
                  <w:tcW w:w="720" w:type="dxa"/>
                </w:tcPr>
                <w:p>
                  <w:pPr>
                    <w:rPr>
                      <w:rFonts w:asciiTheme="minorEastAsia" w:hAnsiTheme="minorEastAsia"/>
                      <w:sz w:val="18"/>
                      <w:szCs w:val="18"/>
                    </w:rPr>
                  </w:pPr>
                  <w:r>
                    <w:rPr>
                      <w:rFonts w:hint="eastAsia" w:asciiTheme="minorEastAsia" w:hAnsiTheme="minorEastAsia"/>
                      <w:sz w:val="18"/>
                      <w:szCs w:val="18"/>
                    </w:rPr>
                    <w:t>批准</w:t>
                  </w:r>
                </w:p>
              </w:tc>
              <w:tc>
                <w:tcPr>
                  <w:tcW w:w="1276" w:type="dxa"/>
                  <w:gridSpan w:val="2"/>
                </w:tcPr>
                <w:p>
                  <w:pPr>
                    <w:rPr>
                      <w:rFonts w:asciiTheme="minorEastAsia" w:hAnsiTheme="minorEastAsia"/>
                      <w:sz w:val="18"/>
                      <w:szCs w:val="18"/>
                    </w:rPr>
                  </w:pPr>
                </w:p>
              </w:tc>
              <w:tc>
                <w:tcPr>
                  <w:tcW w:w="675" w:type="dxa"/>
                  <w:gridSpan w:val="2"/>
                </w:tcPr>
                <w:p>
                  <w:pPr>
                    <w:rPr>
                      <w:rFonts w:asciiTheme="minorEastAsia" w:hAnsiTheme="minorEastAsia"/>
                      <w:sz w:val="18"/>
                      <w:szCs w:val="18"/>
                    </w:rPr>
                  </w:pPr>
                  <w:r>
                    <w:rPr>
                      <w:rFonts w:hint="eastAsia" w:asciiTheme="minorEastAsia" w:hAnsiTheme="minorEastAsia"/>
                      <w:sz w:val="18"/>
                      <w:szCs w:val="18"/>
                    </w:rPr>
                    <w:t>时间</w:t>
                  </w:r>
                </w:p>
              </w:tc>
              <w:tc>
                <w:tcPr>
                  <w:tcW w:w="1218" w:type="dxa"/>
                </w:tcPr>
                <w:p>
                  <w:pPr>
                    <w:rPr>
                      <w:rFonts w:asciiTheme="minorEastAsia" w:hAnsiTheme="minorEastAsia"/>
                      <w:sz w:val="18"/>
                      <w:szCs w:val="18"/>
                    </w:rPr>
                  </w:pPr>
                  <w:r>
                    <w:rPr>
                      <w:rFonts w:hint="eastAsia" w:asciiTheme="minorEastAsia" w:hAnsiTheme="minorEastAsia"/>
                      <w:sz w:val="18"/>
                      <w:szCs w:val="18"/>
                    </w:rPr>
                    <w:t>20</w:t>
                  </w:r>
                  <w:r>
                    <w:rPr>
                      <w:rFonts w:hint="eastAsia" w:asciiTheme="minorEastAsia" w:hAnsiTheme="minorEastAsia"/>
                      <w:sz w:val="18"/>
                      <w:szCs w:val="18"/>
                      <w:lang w:val="en-US" w:eastAsia="zh-CN"/>
                    </w:rPr>
                    <w:t>20</w:t>
                  </w:r>
                  <w:r>
                    <w:rPr>
                      <w:rFonts w:hint="eastAsia" w:asciiTheme="minorEastAsia" w:hAnsiTheme="minorEastAsia"/>
                      <w:sz w:val="18"/>
                      <w:szCs w:val="18"/>
                    </w:rPr>
                    <w:t>.</w:t>
                  </w:r>
                  <w:r>
                    <w:rPr>
                      <w:rFonts w:hint="eastAsia" w:asciiTheme="minorEastAsia" w:hAnsiTheme="minorEastAsia"/>
                      <w:sz w:val="18"/>
                      <w:szCs w:val="18"/>
                      <w:lang w:val="en-US" w:eastAsia="zh-CN"/>
                    </w:rPr>
                    <w:t>1</w:t>
                  </w:r>
                  <w:r>
                    <w:rPr>
                      <w:rFonts w:hint="eastAsia" w:asciiTheme="minorEastAsia" w:hAnsiTheme="minorEastAsia"/>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217" w:type="dxa"/>
                  <w:gridSpan w:val="2"/>
                </w:tcPr>
                <w:p>
                  <w:pPr>
                    <w:jc w:val="center"/>
                    <w:rPr>
                      <w:rFonts w:asciiTheme="minorEastAsia" w:hAnsiTheme="minorEastAsia"/>
                      <w:sz w:val="18"/>
                      <w:szCs w:val="18"/>
                    </w:rPr>
                  </w:pPr>
                  <w:r>
                    <w:rPr>
                      <w:rFonts w:hint="eastAsia" w:asciiTheme="minorEastAsia" w:hAnsiTheme="minorEastAsia"/>
                      <w:sz w:val="18"/>
                      <w:szCs w:val="18"/>
                    </w:rPr>
                    <w:t>2021年度</w:t>
                  </w:r>
                </w:p>
              </w:tc>
              <w:tc>
                <w:tcPr>
                  <w:tcW w:w="2435" w:type="dxa"/>
                  <w:gridSpan w:val="4"/>
                </w:tcPr>
                <w:p>
                  <w:pPr>
                    <w:rPr>
                      <w:rFonts w:asciiTheme="minorEastAsia" w:hAnsiTheme="minorEastAsia"/>
                      <w:sz w:val="18"/>
                      <w:szCs w:val="18"/>
                    </w:rPr>
                  </w:pPr>
                  <w:r>
                    <w:rPr>
                      <w:rFonts w:hint="eastAsia" w:asciiTheme="minorEastAsia" w:hAnsiTheme="minorEastAsia"/>
                      <w:sz w:val="18"/>
                      <w:szCs w:val="18"/>
                    </w:rPr>
                    <w:t>是否继续列入合格供方名录</w:t>
                  </w:r>
                </w:p>
              </w:tc>
              <w:tc>
                <w:tcPr>
                  <w:tcW w:w="981" w:type="dxa"/>
                  <w:gridSpan w:val="2"/>
                </w:tcPr>
                <w:p>
                  <w:pPr>
                    <w:rPr>
                      <w:rFonts w:asciiTheme="minorEastAsia" w:hAnsiTheme="minorEastAsia"/>
                      <w:sz w:val="18"/>
                      <w:szCs w:val="18"/>
                    </w:rPr>
                  </w:pPr>
                </w:p>
              </w:tc>
              <w:tc>
                <w:tcPr>
                  <w:tcW w:w="720" w:type="dxa"/>
                </w:tcPr>
                <w:p>
                  <w:pPr>
                    <w:rPr>
                      <w:rFonts w:asciiTheme="minorEastAsia" w:hAnsiTheme="minorEastAsia"/>
                      <w:sz w:val="18"/>
                      <w:szCs w:val="18"/>
                    </w:rPr>
                  </w:pPr>
                  <w:r>
                    <w:rPr>
                      <w:rFonts w:hint="eastAsia" w:asciiTheme="minorEastAsia" w:hAnsiTheme="minorEastAsia"/>
                      <w:sz w:val="18"/>
                      <w:szCs w:val="18"/>
                    </w:rPr>
                    <w:t>批准</w:t>
                  </w:r>
                </w:p>
              </w:tc>
              <w:tc>
                <w:tcPr>
                  <w:tcW w:w="1276" w:type="dxa"/>
                  <w:gridSpan w:val="2"/>
                </w:tcPr>
                <w:p>
                  <w:pPr>
                    <w:rPr>
                      <w:rFonts w:asciiTheme="minorEastAsia" w:hAnsiTheme="minorEastAsia"/>
                      <w:sz w:val="18"/>
                      <w:szCs w:val="18"/>
                    </w:rPr>
                  </w:pPr>
                </w:p>
              </w:tc>
              <w:tc>
                <w:tcPr>
                  <w:tcW w:w="675" w:type="dxa"/>
                  <w:gridSpan w:val="2"/>
                </w:tcPr>
                <w:p>
                  <w:pPr>
                    <w:rPr>
                      <w:rFonts w:asciiTheme="minorEastAsia" w:hAnsiTheme="minorEastAsia"/>
                      <w:sz w:val="18"/>
                      <w:szCs w:val="18"/>
                    </w:rPr>
                  </w:pPr>
                  <w:r>
                    <w:rPr>
                      <w:rFonts w:hint="eastAsia" w:asciiTheme="minorEastAsia" w:hAnsiTheme="minorEastAsia"/>
                      <w:sz w:val="18"/>
                      <w:szCs w:val="18"/>
                    </w:rPr>
                    <w:t>时间</w:t>
                  </w:r>
                </w:p>
              </w:tc>
              <w:tc>
                <w:tcPr>
                  <w:tcW w:w="1218" w:type="dxa"/>
                </w:tcPr>
                <w:p>
                  <w:pPr>
                    <w:rPr>
                      <w:rFonts w:asciiTheme="minorEastAsia" w:hAnsiTheme="minorEastAsia"/>
                      <w:sz w:val="18"/>
                      <w:szCs w:val="18"/>
                    </w:rPr>
                  </w:pPr>
                  <w:r>
                    <w:rPr>
                      <w:rFonts w:hint="eastAsia" w:asciiTheme="minorEastAsia" w:hAnsiTheme="minorEastAsia"/>
                      <w:sz w:val="18"/>
                      <w:szCs w:val="18"/>
                    </w:rPr>
                    <w:t>202</w:t>
                  </w:r>
                  <w:r>
                    <w:rPr>
                      <w:rFonts w:hint="eastAsia" w:asciiTheme="minorEastAsia" w:hAnsiTheme="minorEastAsia"/>
                      <w:sz w:val="18"/>
                      <w:szCs w:val="18"/>
                      <w:lang w:val="en-US" w:eastAsia="zh-CN"/>
                    </w:rPr>
                    <w:t>1</w:t>
                  </w:r>
                  <w:r>
                    <w:rPr>
                      <w:rFonts w:hint="eastAsia" w:asciiTheme="minorEastAsia" w:hAnsiTheme="minorEastAsia"/>
                      <w:sz w:val="18"/>
                      <w:szCs w:val="18"/>
                    </w:rPr>
                    <w:t>.</w:t>
                  </w:r>
                  <w:r>
                    <w:rPr>
                      <w:rFonts w:hint="eastAsia" w:asciiTheme="minorEastAsia" w:hAnsiTheme="minorEastAsia"/>
                      <w:sz w:val="18"/>
                      <w:szCs w:val="18"/>
                      <w:lang w:val="en-US" w:eastAsia="zh-CN"/>
                    </w:rPr>
                    <w:t>1</w:t>
                  </w:r>
                  <w:r>
                    <w:rPr>
                      <w:rFonts w:hint="eastAsia" w:asciiTheme="minorEastAsia" w:hAnsiTheme="minorEastAsia"/>
                      <w:sz w:val="18"/>
                      <w:szCs w:val="18"/>
                    </w:rPr>
                    <w:t>.10</w:t>
                  </w:r>
                </w:p>
              </w:tc>
            </w:tr>
          </w:tbl>
          <w:p>
            <w:pPr>
              <w:rPr>
                <w:rFonts w:hint="eastAsia"/>
                <w:color w:val="000000" w:themeColor="text1"/>
                <w:szCs w:val="21"/>
              </w:rPr>
            </w:pPr>
          </w:p>
          <w:p>
            <w:pPr>
              <w:rPr>
                <w:szCs w:val="21"/>
              </w:rPr>
            </w:pPr>
            <w:r>
              <w:rPr>
                <w:rFonts w:hint="eastAsia"/>
                <w:szCs w:val="21"/>
              </w:rPr>
              <w:t>符合相关规定，纳入合格供方。</w:t>
            </w:r>
          </w:p>
          <w:p>
            <w:pPr>
              <w:numPr>
                <w:ilvl w:val="0"/>
                <w:numId w:val="3"/>
              </w:numPr>
              <w:rPr>
                <w:szCs w:val="21"/>
              </w:rPr>
            </w:pPr>
            <w:r>
              <w:rPr>
                <w:rFonts w:hint="eastAsia"/>
                <w:szCs w:val="21"/>
              </w:rPr>
              <w:t>公司采购部根据合同信息，确定采购清单，确定需实施采购的任务，</w:t>
            </w:r>
            <w:r>
              <w:rPr>
                <w:rFonts w:hint="eastAsia"/>
                <w:szCs w:val="21"/>
                <w:lang w:val="en-US" w:eastAsia="zh-CN"/>
              </w:rPr>
              <w:t>以《购销合同》</w:t>
            </w:r>
            <w:r>
              <w:rPr>
                <w:rFonts w:hint="eastAsia"/>
                <w:szCs w:val="21"/>
              </w:rPr>
              <w:t>与供应商采取多为签订合同等方式实施采购。</w:t>
            </w:r>
          </w:p>
          <w:p>
            <w:pPr>
              <w:numPr>
                <w:ilvl w:val="0"/>
                <w:numId w:val="0"/>
              </w:numPr>
              <w:rPr>
                <w:rFonts w:hint="eastAsia"/>
                <w:szCs w:val="21"/>
                <w:lang w:val="en-US" w:eastAsia="zh-CN"/>
              </w:rPr>
            </w:pPr>
            <w:r>
              <w:rPr>
                <w:rFonts w:hint="eastAsia"/>
                <w:szCs w:val="21"/>
                <w:lang w:val="en-US" w:eastAsia="zh-CN"/>
              </w:rPr>
              <w:t>抽查三份采购合同：</w:t>
            </w:r>
          </w:p>
          <w:p>
            <w:pPr>
              <w:numPr>
                <w:ilvl w:val="0"/>
                <w:numId w:val="0"/>
              </w:numPr>
              <w:rPr>
                <w:rFonts w:hint="eastAsia"/>
                <w:szCs w:val="21"/>
                <w:lang w:val="en-US" w:eastAsia="zh-CN"/>
              </w:rPr>
            </w:pPr>
          </w:p>
          <w:p>
            <w:pPr>
              <w:numPr>
                <w:ilvl w:val="0"/>
                <w:numId w:val="0"/>
              </w:numPr>
              <w:rPr>
                <w:rFonts w:hint="eastAsia"/>
                <w:szCs w:val="21"/>
                <w:lang w:val="en-US" w:eastAsia="zh-CN"/>
              </w:rPr>
            </w:pPr>
          </w:p>
          <w:p>
            <w:pPr>
              <w:numPr>
                <w:ilvl w:val="0"/>
                <w:numId w:val="0"/>
              </w:numPr>
              <w:rPr>
                <w:rFonts w:hint="default"/>
                <w:szCs w:val="21"/>
                <w:lang w:val="en-US" w:eastAsia="zh-CN"/>
              </w:rPr>
            </w:pPr>
            <w:r>
              <w:rPr>
                <w:rFonts w:hint="default"/>
                <w:szCs w:val="21"/>
                <w:lang w:val="en-US" w:eastAsia="zh-CN"/>
              </w:rPr>
              <w:drawing>
                <wp:inline distT="0" distB="0" distL="114300" distR="114300">
                  <wp:extent cx="4128770" cy="5218430"/>
                  <wp:effectExtent l="0" t="0" r="11430" b="1270"/>
                  <wp:docPr id="3" name="图片 3" descr="f9aa785c0508bd2dd36deaff191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aa785c0508bd2dd36deaff1916093"/>
                          <pic:cNvPicPr>
                            <a:picLocks noChangeAspect="1"/>
                          </pic:cNvPicPr>
                        </pic:nvPicPr>
                        <pic:blipFill>
                          <a:blip r:embed="rId6"/>
                          <a:stretch>
                            <a:fillRect/>
                          </a:stretch>
                        </pic:blipFill>
                        <pic:spPr>
                          <a:xfrm>
                            <a:off x="0" y="0"/>
                            <a:ext cx="4128770" cy="5218430"/>
                          </a:xfrm>
                          <a:prstGeom prst="rect">
                            <a:avLst/>
                          </a:prstGeom>
                        </pic:spPr>
                      </pic:pic>
                    </a:graphicData>
                  </a:graphic>
                </wp:inline>
              </w:drawing>
            </w:r>
          </w:p>
          <w:p>
            <w:pPr>
              <w:numPr>
                <w:ilvl w:val="0"/>
                <w:numId w:val="0"/>
              </w:numPr>
              <w:rPr>
                <w:rFonts w:hint="eastAsia" w:eastAsia="宋体"/>
                <w:szCs w:val="21"/>
                <w:lang w:eastAsia="zh-CN"/>
              </w:rPr>
            </w:pPr>
            <w:r>
              <w:rPr>
                <w:rFonts w:hint="eastAsia" w:eastAsia="宋体"/>
                <w:szCs w:val="21"/>
                <w:lang w:eastAsia="zh-CN"/>
              </w:rPr>
              <w:drawing>
                <wp:inline distT="0" distB="0" distL="114300" distR="114300">
                  <wp:extent cx="6637655" cy="5212715"/>
                  <wp:effectExtent l="0" t="0" r="4445" b="6985"/>
                  <wp:docPr id="4" name="图片 4" descr="542bb507c03e7dcdee848a7eff9a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2bb507c03e7dcdee848a7eff9a501"/>
                          <pic:cNvPicPr>
                            <a:picLocks noChangeAspect="1"/>
                          </pic:cNvPicPr>
                        </pic:nvPicPr>
                        <pic:blipFill>
                          <a:blip r:embed="rId7"/>
                          <a:stretch>
                            <a:fillRect/>
                          </a:stretch>
                        </pic:blipFill>
                        <pic:spPr>
                          <a:xfrm>
                            <a:off x="0" y="0"/>
                            <a:ext cx="6637655" cy="5212715"/>
                          </a:xfrm>
                          <a:prstGeom prst="rect">
                            <a:avLst/>
                          </a:prstGeom>
                        </pic:spPr>
                      </pic:pic>
                    </a:graphicData>
                  </a:graphic>
                </wp:inline>
              </w:drawing>
            </w:r>
          </w:p>
          <w:p>
            <w:pPr>
              <w:numPr>
                <w:ilvl w:val="0"/>
                <w:numId w:val="0"/>
              </w:numPr>
              <w:rPr>
                <w:rFonts w:hint="eastAsia" w:eastAsia="宋体"/>
                <w:szCs w:val="21"/>
                <w:lang w:eastAsia="zh-CN"/>
              </w:rPr>
            </w:pPr>
            <w:r>
              <w:rPr>
                <w:rFonts w:hint="eastAsia" w:eastAsia="宋体"/>
                <w:szCs w:val="21"/>
                <w:lang w:eastAsia="zh-CN"/>
              </w:rPr>
              <w:drawing>
                <wp:inline distT="0" distB="0" distL="114300" distR="114300">
                  <wp:extent cx="4375150" cy="5155565"/>
                  <wp:effectExtent l="0" t="0" r="6350" b="635"/>
                  <wp:docPr id="5" name="图片 5" descr="aee47b80481c54ae2773d5ef5fb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ee47b80481c54ae2773d5ef5fb2ab0"/>
                          <pic:cNvPicPr>
                            <a:picLocks noChangeAspect="1"/>
                          </pic:cNvPicPr>
                        </pic:nvPicPr>
                        <pic:blipFill>
                          <a:blip r:embed="rId8"/>
                          <a:stretch>
                            <a:fillRect/>
                          </a:stretch>
                        </pic:blipFill>
                        <pic:spPr>
                          <a:xfrm>
                            <a:off x="0" y="0"/>
                            <a:ext cx="4375150" cy="5155565"/>
                          </a:xfrm>
                          <a:prstGeom prst="rect">
                            <a:avLst/>
                          </a:prstGeom>
                        </pic:spPr>
                      </pic:pic>
                    </a:graphicData>
                  </a:graphic>
                </wp:inline>
              </w:drawing>
            </w:r>
          </w:p>
          <w:p>
            <w:pPr>
              <w:numPr>
                <w:ilvl w:val="0"/>
                <w:numId w:val="0"/>
              </w:numPr>
              <w:rPr>
                <w:rFonts w:hint="eastAsia"/>
                <w:szCs w:val="21"/>
              </w:rPr>
            </w:pPr>
          </w:p>
          <w:p>
            <w:pPr>
              <w:numPr>
                <w:ilvl w:val="0"/>
                <w:numId w:val="0"/>
              </w:numPr>
              <w:rPr>
                <w:rFonts w:hint="eastAsia"/>
                <w:szCs w:val="21"/>
                <w:lang w:val="en-US" w:eastAsia="zh-CN"/>
              </w:rPr>
            </w:pPr>
            <w:r>
              <w:rPr>
                <w:rFonts w:hint="eastAsia"/>
                <w:szCs w:val="21"/>
                <w:lang w:val="en-US" w:eastAsia="zh-CN"/>
              </w:rPr>
              <w:t>抽查《项目外协、外购产品、项目进展计划表》</w:t>
            </w:r>
          </w:p>
          <w:p>
            <w:pPr>
              <w:numPr>
                <w:ilvl w:val="0"/>
                <w:numId w:val="0"/>
              </w:numPr>
              <w:rPr>
                <w:rFonts w:hint="eastAsia"/>
                <w:szCs w:val="21"/>
                <w:lang w:val="en-US" w:eastAsia="zh-CN"/>
              </w:rPr>
            </w:pPr>
            <w:r>
              <w:rPr>
                <w:rFonts w:hint="eastAsia"/>
                <w:szCs w:val="21"/>
                <w:lang w:val="en-US" w:eastAsia="zh-CN"/>
              </w:rPr>
              <w:drawing>
                <wp:inline distT="0" distB="0" distL="114300" distR="114300">
                  <wp:extent cx="4008120" cy="4828540"/>
                  <wp:effectExtent l="0" t="0" r="5080" b="10160"/>
                  <wp:docPr id="2" name="图片 2" descr="de2f2c2dddbc9fe0afb623d5a0ee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2f2c2dddbc9fe0afb623d5a0ee38c"/>
                          <pic:cNvPicPr>
                            <a:picLocks noChangeAspect="1"/>
                          </pic:cNvPicPr>
                        </pic:nvPicPr>
                        <pic:blipFill>
                          <a:blip r:embed="rId9"/>
                          <a:stretch>
                            <a:fillRect/>
                          </a:stretch>
                        </pic:blipFill>
                        <pic:spPr>
                          <a:xfrm>
                            <a:off x="0" y="0"/>
                            <a:ext cx="4008120" cy="4828540"/>
                          </a:xfrm>
                          <a:prstGeom prst="rect">
                            <a:avLst/>
                          </a:prstGeom>
                        </pic:spPr>
                      </pic:pic>
                    </a:graphicData>
                  </a:graphic>
                </wp:inline>
              </w:drawing>
            </w:r>
          </w:p>
          <w:p>
            <w:pPr>
              <w:ind w:firstLine="420" w:firstLineChars="200"/>
              <w:rPr>
                <w:szCs w:val="21"/>
              </w:rPr>
            </w:pPr>
            <w:r>
              <w:rPr>
                <w:rFonts w:hint="eastAsia"/>
                <w:szCs w:val="21"/>
              </w:rPr>
              <w:t>对采购产品进行进货验证，确保外部提供产品满足要求，公司销售员和顾客共同验收，数量等与销售单相符，外观无破损，颜色相符。顾客验收合格结算货款。</w:t>
            </w:r>
          </w:p>
          <w:p>
            <w:pPr>
              <w:ind w:firstLine="420" w:firstLineChars="200"/>
              <w:rPr>
                <w:szCs w:val="21"/>
              </w:rPr>
            </w:pPr>
            <w:r>
              <w:rPr>
                <w:rFonts w:hint="eastAsia"/>
                <w:szCs w:val="21"/>
              </w:rPr>
              <w:t>该公司目前没有在供方现场实施验证的情况。</w:t>
            </w:r>
          </w:p>
        </w:tc>
        <w:tc>
          <w:tcPr>
            <w:tcW w:w="799" w:type="dxa"/>
          </w:tcPr>
          <w:p/>
          <w:p/>
          <w:p/>
          <w:p/>
          <w:p/>
          <w:p/>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color w:val="0000FF"/>
                <w:szCs w:val="21"/>
              </w:rPr>
            </w:pPr>
            <w:r>
              <w:rPr>
                <w:szCs w:val="21"/>
              </w:rPr>
              <w:t>E</w:t>
            </w:r>
            <w:r>
              <w:rPr>
                <w:rFonts w:hint="eastAsia"/>
                <w:szCs w:val="21"/>
                <w:lang w:val="en-US" w:eastAsia="zh-CN"/>
              </w:rPr>
              <w:t>S</w:t>
            </w:r>
            <w:r>
              <w:rPr>
                <w:szCs w:val="21"/>
              </w:rPr>
              <w:t>8.2</w:t>
            </w:r>
          </w:p>
        </w:tc>
        <w:tc>
          <w:tcPr>
            <w:tcW w:w="10683"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提供了《火灾应急预案》等，包括发生火灾等紧急情况的处置和应急抢救方案等内容。采购部参与了由综合部组织的应急演练，详见综合部记录。</w:t>
            </w:r>
          </w:p>
        </w:tc>
        <w:tc>
          <w:tcPr>
            <w:tcW w:w="799" w:type="dxa"/>
          </w:tcPr>
          <w:p/>
          <w:p/>
          <w:p/>
          <w:p>
            <w:pPr>
              <w:rPr>
                <w:rFonts w:hint="default" w:eastAsia="宋体"/>
                <w:lang w:val="en-US" w:eastAsia="zh-CN"/>
              </w:rPr>
            </w:pPr>
            <w:r>
              <w:rPr>
                <w:rFonts w:hint="eastAsia"/>
                <w:lang w:val="en-US" w:eastAsia="zh-CN"/>
              </w:rPr>
              <w:t xml:space="preserve"> 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7465A"/>
    <w:multiLevelType w:val="singleLevel"/>
    <w:tmpl w:val="81D7465A"/>
    <w:lvl w:ilvl="0" w:tentative="0">
      <w:start w:val="3"/>
      <w:numFmt w:val="decimal"/>
      <w:suff w:val="nothing"/>
      <w:lvlText w:val="%1、"/>
      <w:lvlJc w:val="left"/>
    </w:lvl>
  </w:abstractNum>
  <w:abstractNum w:abstractNumId="1">
    <w:nsid w:val="FF6BA964"/>
    <w:multiLevelType w:val="singleLevel"/>
    <w:tmpl w:val="FF6BA964"/>
    <w:lvl w:ilvl="0" w:tentative="0">
      <w:start w:val="1"/>
      <w:numFmt w:val="decimal"/>
      <w:suff w:val="space"/>
      <w:lvlText w:val="%1、"/>
      <w:lvlJc w:val="left"/>
    </w:lvl>
  </w:abstractNum>
  <w:abstractNum w:abstractNumId="2">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B4DB9"/>
    <w:rsid w:val="000C653A"/>
    <w:rsid w:val="0010259E"/>
    <w:rsid w:val="001A2D7F"/>
    <w:rsid w:val="00207974"/>
    <w:rsid w:val="002523C6"/>
    <w:rsid w:val="002666F8"/>
    <w:rsid w:val="002B49EE"/>
    <w:rsid w:val="002C163B"/>
    <w:rsid w:val="003358E9"/>
    <w:rsid w:val="00337922"/>
    <w:rsid w:val="00340867"/>
    <w:rsid w:val="00345D98"/>
    <w:rsid w:val="00380837"/>
    <w:rsid w:val="003A198A"/>
    <w:rsid w:val="00410914"/>
    <w:rsid w:val="00423DB1"/>
    <w:rsid w:val="00513F73"/>
    <w:rsid w:val="00526A17"/>
    <w:rsid w:val="00536930"/>
    <w:rsid w:val="00564E53"/>
    <w:rsid w:val="00600C20"/>
    <w:rsid w:val="00644D5D"/>
    <w:rsid w:val="00644FE2"/>
    <w:rsid w:val="0067640C"/>
    <w:rsid w:val="0068771F"/>
    <w:rsid w:val="006B434D"/>
    <w:rsid w:val="006B655F"/>
    <w:rsid w:val="006E678B"/>
    <w:rsid w:val="00754D8A"/>
    <w:rsid w:val="007561C6"/>
    <w:rsid w:val="00771FA7"/>
    <w:rsid w:val="007757F3"/>
    <w:rsid w:val="00790A6B"/>
    <w:rsid w:val="00790B48"/>
    <w:rsid w:val="007E6AEB"/>
    <w:rsid w:val="00833937"/>
    <w:rsid w:val="008813F7"/>
    <w:rsid w:val="008954B3"/>
    <w:rsid w:val="008973EE"/>
    <w:rsid w:val="0090425B"/>
    <w:rsid w:val="00957A48"/>
    <w:rsid w:val="00971600"/>
    <w:rsid w:val="009973B4"/>
    <w:rsid w:val="009A278E"/>
    <w:rsid w:val="009C28C1"/>
    <w:rsid w:val="009D6E10"/>
    <w:rsid w:val="009F7EED"/>
    <w:rsid w:val="00A02AB7"/>
    <w:rsid w:val="00A11A66"/>
    <w:rsid w:val="00A80636"/>
    <w:rsid w:val="00A9047E"/>
    <w:rsid w:val="00A96BFB"/>
    <w:rsid w:val="00AA2BEE"/>
    <w:rsid w:val="00AF0AAB"/>
    <w:rsid w:val="00B85DE1"/>
    <w:rsid w:val="00BB2218"/>
    <w:rsid w:val="00BE3E31"/>
    <w:rsid w:val="00BF597E"/>
    <w:rsid w:val="00C0631B"/>
    <w:rsid w:val="00C51209"/>
    <w:rsid w:val="00C51A36"/>
    <w:rsid w:val="00C51D3E"/>
    <w:rsid w:val="00C55228"/>
    <w:rsid w:val="00C84075"/>
    <w:rsid w:val="00CE315A"/>
    <w:rsid w:val="00D06F59"/>
    <w:rsid w:val="00D8388C"/>
    <w:rsid w:val="00D97177"/>
    <w:rsid w:val="00DF1210"/>
    <w:rsid w:val="00E449AA"/>
    <w:rsid w:val="00E6224C"/>
    <w:rsid w:val="00EA273C"/>
    <w:rsid w:val="00EA327F"/>
    <w:rsid w:val="00EB0164"/>
    <w:rsid w:val="00EC436F"/>
    <w:rsid w:val="00ED0F62"/>
    <w:rsid w:val="00EF1884"/>
    <w:rsid w:val="00F13424"/>
    <w:rsid w:val="00F33706"/>
    <w:rsid w:val="00FF6D9A"/>
    <w:rsid w:val="108219C2"/>
    <w:rsid w:val="2C213408"/>
    <w:rsid w:val="4D5B2F50"/>
    <w:rsid w:val="5EA12B9A"/>
    <w:rsid w:val="605631F4"/>
    <w:rsid w:val="69B0452E"/>
    <w:rsid w:val="79637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474</Words>
  <Characters>2706</Characters>
  <Lines>22</Lines>
  <Paragraphs>6</Paragraphs>
  <TotalTime>1</TotalTime>
  <ScaleCrop>false</ScaleCrop>
  <LinksUpToDate>false</LinksUpToDate>
  <CharactersWithSpaces>3174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2021-05-18T02:58:49Z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489EE6CEEE334F0E8756EF4E6C0E0D44</vt:lpwstr>
  </property>
</Properties>
</file>