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45" w:rsidRPr="00AE0C4D" w:rsidRDefault="00AB7F5F" w:rsidP="00AE0C4D">
      <w:pPr>
        <w:spacing w:line="360" w:lineRule="auto"/>
        <w:jc w:val="center"/>
        <w:rPr>
          <w:rFonts w:ascii="楷体" w:eastAsia="楷体" w:hAnsi="楷体"/>
          <w:bCs/>
          <w:color w:val="000000"/>
          <w:sz w:val="24"/>
          <w:szCs w:val="24"/>
        </w:rPr>
      </w:pPr>
      <w:r w:rsidRPr="00AE0C4D">
        <w:rPr>
          <w:rFonts w:ascii="楷体" w:eastAsia="楷体" w:hAnsi="楷体" w:hint="eastAsia"/>
          <w:bCs/>
          <w:color w:val="000000"/>
          <w:sz w:val="24"/>
          <w:szCs w:val="24"/>
        </w:rPr>
        <w:t>管理</w:t>
      </w:r>
      <w:r w:rsidR="00157648" w:rsidRPr="00AE0C4D">
        <w:rPr>
          <w:rFonts w:ascii="楷体" w:eastAsia="楷体" w:hAnsi="楷体" w:hint="eastAsia"/>
          <w:bCs/>
          <w:color w:val="000000"/>
          <w:sz w:val="24"/>
          <w:szCs w:val="24"/>
        </w:rPr>
        <w:t>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C20445" w:rsidRPr="00AE0C4D">
        <w:trPr>
          <w:trHeight w:val="515"/>
        </w:trPr>
        <w:tc>
          <w:tcPr>
            <w:tcW w:w="1707" w:type="dxa"/>
            <w:vMerge w:val="restart"/>
            <w:vAlign w:val="center"/>
          </w:tcPr>
          <w:p w:rsidR="00C20445" w:rsidRPr="00AE0C4D" w:rsidRDefault="00157648" w:rsidP="00AE0C4D">
            <w:pPr>
              <w:spacing w:line="360" w:lineRule="auto"/>
              <w:jc w:val="center"/>
              <w:rPr>
                <w:rFonts w:ascii="楷体" w:eastAsia="楷体" w:hAnsi="楷体" w:cs="宋体"/>
                <w:sz w:val="24"/>
                <w:szCs w:val="24"/>
              </w:rPr>
            </w:pPr>
            <w:r w:rsidRPr="00AE0C4D">
              <w:rPr>
                <w:rFonts w:ascii="楷体" w:eastAsia="楷体" w:hAnsi="楷体" w:cs="宋体" w:hint="eastAsia"/>
                <w:sz w:val="24"/>
                <w:szCs w:val="24"/>
              </w:rPr>
              <w:t>过程与活动、</w:t>
            </w:r>
          </w:p>
          <w:p w:rsidR="00C20445" w:rsidRPr="00AE0C4D" w:rsidRDefault="00157648" w:rsidP="00AE0C4D">
            <w:pPr>
              <w:spacing w:line="360" w:lineRule="auto"/>
              <w:jc w:val="center"/>
              <w:rPr>
                <w:rFonts w:ascii="楷体" w:eastAsia="楷体" w:hAnsi="楷体" w:cs="宋体"/>
                <w:sz w:val="24"/>
                <w:szCs w:val="24"/>
              </w:rPr>
            </w:pPr>
            <w:r w:rsidRPr="00AE0C4D">
              <w:rPr>
                <w:rFonts w:ascii="楷体" w:eastAsia="楷体" w:hAnsi="楷体" w:cs="宋体" w:hint="eastAsia"/>
                <w:sz w:val="24"/>
                <w:szCs w:val="24"/>
              </w:rPr>
              <w:t>抽样计划</w:t>
            </w:r>
          </w:p>
        </w:tc>
        <w:tc>
          <w:tcPr>
            <w:tcW w:w="1019" w:type="dxa"/>
            <w:vMerge w:val="restart"/>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涉及</w:t>
            </w:r>
          </w:p>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条款</w:t>
            </w:r>
          </w:p>
        </w:tc>
        <w:tc>
          <w:tcPr>
            <w:tcW w:w="11223" w:type="dxa"/>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受审核部门：</w:t>
            </w:r>
            <w:r w:rsidRPr="00AE0C4D">
              <w:rPr>
                <w:rFonts w:ascii="楷体" w:eastAsia="楷体" w:hAnsi="楷体" w:cs="宋体" w:hint="eastAsia"/>
                <w:b/>
                <w:bCs/>
                <w:sz w:val="24"/>
                <w:szCs w:val="24"/>
              </w:rPr>
              <w:t>管理层</w:t>
            </w:r>
            <w:r w:rsidR="001D4541" w:rsidRPr="00AE0C4D">
              <w:rPr>
                <w:rFonts w:ascii="楷体" w:eastAsia="楷体" w:hAnsi="楷体" w:cs="宋体" w:hint="eastAsia"/>
                <w:b/>
                <w:bCs/>
                <w:sz w:val="24"/>
                <w:szCs w:val="24"/>
              </w:rPr>
              <w:t xml:space="preserve"> </w:t>
            </w:r>
            <w:r w:rsidRPr="00AE0C4D">
              <w:rPr>
                <w:rFonts w:ascii="楷体" w:eastAsia="楷体" w:hAnsi="楷体" w:cs="宋体" w:hint="eastAsia"/>
                <w:sz w:val="24"/>
                <w:szCs w:val="24"/>
              </w:rPr>
              <w:t xml:space="preserve">    主管领导</w:t>
            </w:r>
            <w:r w:rsidR="001D4541" w:rsidRPr="00AE0C4D">
              <w:rPr>
                <w:rFonts w:ascii="楷体" w:eastAsia="楷体" w:hAnsi="楷体" w:cs="宋体" w:hint="eastAsia"/>
                <w:sz w:val="24"/>
                <w:szCs w:val="24"/>
              </w:rPr>
              <w:t>刘丙杰</w:t>
            </w:r>
            <w:r w:rsidR="00CF418F" w:rsidRPr="00AE0C4D">
              <w:rPr>
                <w:rFonts w:ascii="楷体" w:eastAsia="楷体" w:hAnsi="楷体" w:cs="宋体" w:hint="eastAsia"/>
                <w:sz w:val="24"/>
                <w:szCs w:val="24"/>
              </w:rPr>
              <w:t>、</w:t>
            </w:r>
            <w:r w:rsidR="001D4541" w:rsidRPr="00AE0C4D">
              <w:rPr>
                <w:rFonts w:ascii="楷体" w:eastAsia="楷体" w:hAnsi="楷体" w:cs="宋体" w:hint="eastAsia"/>
                <w:sz w:val="24"/>
                <w:szCs w:val="24"/>
              </w:rPr>
              <w:t xml:space="preserve">    </w:t>
            </w:r>
            <w:r w:rsidRPr="00AE0C4D">
              <w:rPr>
                <w:rFonts w:ascii="楷体" w:eastAsia="楷体" w:hAnsi="楷体" w:cs="宋体" w:hint="eastAsia"/>
                <w:sz w:val="24"/>
                <w:szCs w:val="24"/>
              </w:rPr>
              <w:t>陪同人员：</w:t>
            </w:r>
            <w:r w:rsidR="001D4541" w:rsidRPr="00AE0C4D">
              <w:rPr>
                <w:rFonts w:ascii="楷体" w:eastAsia="楷体" w:hAnsi="楷体" w:hint="eastAsia"/>
                <w:sz w:val="24"/>
                <w:szCs w:val="24"/>
              </w:rPr>
              <w:t>黄爱华</w:t>
            </w:r>
          </w:p>
        </w:tc>
        <w:tc>
          <w:tcPr>
            <w:tcW w:w="760" w:type="dxa"/>
            <w:vMerge w:val="restart"/>
            <w:vAlign w:val="center"/>
          </w:tcPr>
          <w:p w:rsidR="00C20445" w:rsidRPr="00AE0C4D" w:rsidRDefault="00157648" w:rsidP="00AE0C4D">
            <w:pPr>
              <w:spacing w:line="360" w:lineRule="auto"/>
              <w:rPr>
                <w:rFonts w:ascii="楷体" w:eastAsia="楷体" w:hAnsi="楷体" w:cs="宋体"/>
                <w:sz w:val="24"/>
                <w:szCs w:val="24"/>
              </w:rPr>
            </w:pPr>
            <w:r w:rsidRPr="00AE0C4D">
              <w:rPr>
                <w:rFonts w:ascii="楷体" w:eastAsia="楷体" w:hAnsi="楷体" w:cs="宋体" w:hint="eastAsia"/>
                <w:sz w:val="24"/>
                <w:szCs w:val="24"/>
              </w:rPr>
              <w:t>判定</w:t>
            </w:r>
          </w:p>
        </w:tc>
      </w:tr>
      <w:tr w:rsidR="00C20445" w:rsidRPr="00AE0C4D">
        <w:trPr>
          <w:trHeight w:val="403"/>
        </w:trPr>
        <w:tc>
          <w:tcPr>
            <w:tcW w:w="1707" w:type="dxa"/>
            <w:vMerge/>
            <w:vAlign w:val="center"/>
          </w:tcPr>
          <w:p w:rsidR="00C20445" w:rsidRPr="00AE0C4D" w:rsidRDefault="00C20445" w:rsidP="00AE0C4D">
            <w:pPr>
              <w:spacing w:line="360" w:lineRule="auto"/>
              <w:rPr>
                <w:rFonts w:ascii="楷体" w:eastAsia="楷体" w:hAnsi="楷体" w:cs="宋体"/>
                <w:sz w:val="24"/>
                <w:szCs w:val="24"/>
              </w:rPr>
            </w:pPr>
          </w:p>
        </w:tc>
        <w:tc>
          <w:tcPr>
            <w:tcW w:w="1019" w:type="dxa"/>
            <w:vMerge/>
            <w:vAlign w:val="center"/>
          </w:tcPr>
          <w:p w:rsidR="00C20445" w:rsidRPr="00AE0C4D" w:rsidRDefault="00C20445" w:rsidP="00AE0C4D">
            <w:pPr>
              <w:spacing w:line="360" w:lineRule="auto"/>
              <w:rPr>
                <w:rFonts w:ascii="楷体" w:eastAsia="楷体" w:hAnsi="楷体" w:cs="宋体"/>
                <w:sz w:val="24"/>
                <w:szCs w:val="24"/>
              </w:rPr>
            </w:pPr>
          </w:p>
        </w:tc>
        <w:tc>
          <w:tcPr>
            <w:tcW w:w="11223" w:type="dxa"/>
            <w:vAlign w:val="center"/>
          </w:tcPr>
          <w:p w:rsidR="00C20445" w:rsidRPr="00AE0C4D" w:rsidRDefault="00157648" w:rsidP="002A616D">
            <w:pPr>
              <w:spacing w:line="360" w:lineRule="auto"/>
              <w:rPr>
                <w:rFonts w:ascii="楷体" w:eastAsia="楷体" w:hAnsi="楷体" w:cs="宋体"/>
                <w:sz w:val="24"/>
                <w:szCs w:val="24"/>
              </w:rPr>
            </w:pPr>
            <w:r w:rsidRPr="00AE0C4D">
              <w:rPr>
                <w:rFonts w:ascii="楷体" w:eastAsia="楷体" w:hAnsi="楷体" w:cs="宋体" w:hint="eastAsia"/>
                <w:sz w:val="24"/>
                <w:szCs w:val="24"/>
              </w:rPr>
              <w:t>审核员：</w:t>
            </w:r>
            <w:r w:rsidR="002A616D">
              <w:rPr>
                <w:rFonts w:ascii="楷体" w:eastAsia="楷体" w:hAnsi="楷体" w:cs="宋体" w:hint="eastAsia"/>
                <w:sz w:val="24"/>
                <w:szCs w:val="24"/>
              </w:rPr>
              <w:t>冷春宇</w:t>
            </w:r>
            <w:r w:rsidRPr="00AE0C4D">
              <w:rPr>
                <w:rFonts w:ascii="楷体" w:eastAsia="楷体" w:hAnsi="楷体" w:cs="宋体" w:hint="eastAsia"/>
                <w:sz w:val="24"/>
                <w:szCs w:val="24"/>
              </w:rPr>
              <w:t xml:space="preserve">               审核时间：</w:t>
            </w:r>
            <w:r w:rsidR="00EE0633" w:rsidRPr="00AE0C4D">
              <w:rPr>
                <w:rFonts w:ascii="楷体" w:eastAsia="楷体" w:hAnsi="楷体" w:cs="宋体" w:hint="eastAsia"/>
                <w:sz w:val="24"/>
                <w:szCs w:val="24"/>
              </w:rPr>
              <w:t>202</w:t>
            </w:r>
            <w:r w:rsidR="002A616D">
              <w:rPr>
                <w:rFonts w:ascii="楷体" w:eastAsia="楷体" w:hAnsi="楷体" w:cs="宋体" w:hint="eastAsia"/>
                <w:sz w:val="24"/>
                <w:szCs w:val="24"/>
              </w:rPr>
              <w:t>1</w:t>
            </w:r>
            <w:r w:rsidRPr="00AE0C4D">
              <w:rPr>
                <w:rFonts w:ascii="楷体" w:eastAsia="楷体" w:hAnsi="楷体" w:cs="宋体" w:hint="eastAsia"/>
                <w:sz w:val="24"/>
                <w:szCs w:val="24"/>
              </w:rPr>
              <w:t>.</w:t>
            </w:r>
            <w:r w:rsidR="002A616D">
              <w:rPr>
                <w:rFonts w:ascii="楷体" w:eastAsia="楷体" w:hAnsi="楷体" w:cs="宋体" w:hint="eastAsia"/>
                <w:sz w:val="24"/>
                <w:szCs w:val="24"/>
              </w:rPr>
              <w:t>5</w:t>
            </w:r>
            <w:r w:rsidRPr="00AE0C4D">
              <w:rPr>
                <w:rFonts w:ascii="楷体" w:eastAsia="楷体" w:hAnsi="楷体" w:cs="宋体" w:hint="eastAsia"/>
                <w:sz w:val="24"/>
                <w:szCs w:val="24"/>
              </w:rPr>
              <w:t>.</w:t>
            </w:r>
            <w:r w:rsidR="002A616D">
              <w:rPr>
                <w:rFonts w:ascii="楷体" w:eastAsia="楷体" w:hAnsi="楷体" w:cs="宋体" w:hint="eastAsia"/>
                <w:sz w:val="24"/>
                <w:szCs w:val="24"/>
              </w:rPr>
              <w:t>15</w:t>
            </w:r>
          </w:p>
        </w:tc>
        <w:tc>
          <w:tcPr>
            <w:tcW w:w="760" w:type="dxa"/>
            <w:vMerge/>
          </w:tcPr>
          <w:p w:rsidR="00C20445" w:rsidRPr="00AE0C4D" w:rsidRDefault="00C20445" w:rsidP="00AE0C4D">
            <w:pPr>
              <w:spacing w:line="360" w:lineRule="auto"/>
              <w:rPr>
                <w:rFonts w:ascii="楷体" w:eastAsia="楷体" w:hAnsi="楷体" w:cs="宋体"/>
                <w:sz w:val="24"/>
                <w:szCs w:val="24"/>
              </w:rPr>
            </w:pPr>
          </w:p>
        </w:tc>
      </w:tr>
      <w:tr w:rsidR="00C20445" w:rsidRPr="00AE0C4D">
        <w:trPr>
          <w:trHeight w:val="1571"/>
        </w:trPr>
        <w:tc>
          <w:tcPr>
            <w:tcW w:w="1707" w:type="dxa"/>
            <w:vMerge/>
            <w:vAlign w:val="center"/>
          </w:tcPr>
          <w:p w:rsidR="00C20445" w:rsidRPr="00AE0C4D" w:rsidRDefault="00C20445" w:rsidP="00AE0C4D">
            <w:pPr>
              <w:spacing w:line="360" w:lineRule="auto"/>
              <w:rPr>
                <w:rFonts w:ascii="楷体" w:eastAsia="楷体" w:hAnsi="楷体" w:cs="宋体"/>
                <w:sz w:val="24"/>
                <w:szCs w:val="24"/>
              </w:rPr>
            </w:pPr>
          </w:p>
        </w:tc>
        <w:tc>
          <w:tcPr>
            <w:tcW w:w="1019" w:type="dxa"/>
            <w:vMerge/>
            <w:vAlign w:val="center"/>
          </w:tcPr>
          <w:p w:rsidR="00C20445" w:rsidRPr="00AE0C4D" w:rsidRDefault="00C20445" w:rsidP="00AE0C4D">
            <w:pPr>
              <w:spacing w:line="360" w:lineRule="auto"/>
              <w:rPr>
                <w:rFonts w:ascii="楷体" w:eastAsia="楷体" w:hAnsi="楷体" w:cs="宋体"/>
                <w:sz w:val="24"/>
                <w:szCs w:val="24"/>
              </w:rPr>
            </w:pPr>
          </w:p>
        </w:tc>
        <w:tc>
          <w:tcPr>
            <w:tcW w:w="11223" w:type="dxa"/>
            <w:vAlign w:val="center"/>
          </w:tcPr>
          <w:p w:rsidR="002A616D" w:rsidRDefault="00157648" w:rsidP="002A616D">
            <w:pPr>
              <w:adjustRightInd w:val="0"/>
              <w:snapToGrid w:val="0"/>
              <w:spacing w:line="280" w:lineRule="exact"/>
              <w:ind w:rightChars="50" w:right="105"/>
              <w:textAlignment w:val="baseline"/>
              <w:rPr>
                <w:rFonts w:ascii="宋体" w:hAnsi="宋体" w:cs="Arial"/>
                <w:szCs w:val="24"/>
              </w:rPr>
            </w:pPr>
            <w:r w:rsidRPr="00AE0C4D">
              <w:rPr>
                <w:rFonts w:ascii="楷体" w:eastAsia="楷体" w:hAnsi="楷体" w:cs="宋体" w:hint="eastAsia"/>
                <w:sz w:val="24"/>
                <w:szCs w:val="24"/>
              </w:rPr>
              <w:t>涉及标准条款：</w:t>
            </w:r>
            <w:r w:rsidR="002A616D">
              <w:rPr>
                <w:rFonts w:ascii="宋体" w:hAnsi="宋体" w:cs="Arial" w:hint="eastAsia"/>
                <w:szCs w:val="24"/>
              </w:rPr>
              <w:t>Q:4.1理解组织及其环境、4.2理解相关方的需求和期望、4.3 确定管理体系的范围、4.4质量管理体系及其过程、5.1领导作用和承诺、5.2质量方针、5.3组织的岗位、职责和权限、6.1应对风险和机遇的措施、6.2质量目标及其实现的策划、6.3变更的策划、7.1.1资源总则、7.4沟通、9.3管理评审、10.1改进、10.3持续改进，</w:t>
            </w:r>
          </w:p>
          <w:p w:rsidR="002A616D" w:rsidRDefault="002A616D" w:rsidP="002A616D">
            <w:pPr>
              <w:adjustRightInd w:val="0"/>
              <w:snapToGrid w:val="0"/>
              <w:spacing w:line="280" w:lineRule="exact"/>
              <w:ind w:rightChars="50" w:right="105"/>
              <w:textAlignment w:val="baseline"/>
              <w:rPr>
                <w:rFonts w:ascii="宋体" w:hAnsi="宋体" w:cs="Arial"/>
                <w:szCs w:val="24"/>
              </w:rPr>
            </w:pPr>
            <w:r>
              <w:rPr>
                <w:rFonts w:ascii="宋体" w:hAnsi="宋体" w:cs="Arial" w:hint="eastAsia"/>
                <w:szCs w:val="24"/>
              </w:rPr>
              <w:t>国家/地方监督抽查情况；顾客满意、相关</w:t>
            </w:r>
            <w:proofErr w:type="gramStart"/>
            <w:r>
              <w:rPr>
                <w:rFonts w:ascii="宋体" w:hAnsi="宋体" w:cs="Arial" w:hint="eastAsia"/>
                <w:szCs w:val="24"/>
              </w:rPr>
              <w:t>方投诉</w:t>
            </w:r>
            <w:proofErr w:type="gramEnd"/>
            <w:r>
              <w:rPr>
                <w:rFonts w:ascii="宋体" w:hAnsi="宋体" w:cs="Arial" w:hint="eastAsia"/>
                <w:szCs w:val="24"/>
              </w:rPr>
              <w:t>及处理情况；</w:t>
            </w:r>
          </w:p>
          <w:p w:rsidR="00C20445" w:rsidRPr="00AE0C4D" w:rsidRDefault="002A616D" w:rsidP="002A616D">
            <w:pPr>
              <w:spacing w:line="360" w:lineRule="auto"/>
              <w:ind w:firstLineChars="200" w:firstLine="420"/>
              <w:rPr>
                <w:rFonts w:ascii="楷体" w:eastAsia="楷体" w:hAnsi="楷体" w:cs="宋体"/>
                <w:sz w:val="24"/>
                <w:szCs w:val="24"/>
              </w:rPr>
            </w:pPr>
            <w:r>
              <w:rPr>
                <w:rFonts w:ascii="宋体" w:hAnsi="宋体" w:cs="Arial" w:hint="eastAsia"/>
                <w:szCs w:val="24"/>
              </w:rPr>
              <w:t>验证企业相关资质证明的有效性，上次审核不符合验证；证书及标志的使用，变更，</w:t>
            </w:r>
          </w:p>
        </w:tc>
        <w:tc>
          <w:tcPr>
            <w:tcW w:w="760" w:type="dxa"/>
            <w:vMerge/>
          </w:tcPr>
          <w:p w:rsidR="00C20445" w:rsidRPr="00AE0C4D" w:rsidRDefault="00C20445" w:rsidP="00AE0C4D">
            <w:pPr>
              <w:spacing w:line="360" w:lineRule="auto"/>
              <w:rPr>
                <w:rFonts w:ascii="楷体" w:eastAsia="楷体" w:hAnsi="楷体" w:cs="宋体"/>
                <w:sz w:val="24"/>
                <w:szCs w:val="24"/>
              </w:rPr>
            </w:pPr>
          </w:p>
        </w:tc>
      </w:tr>
      <w:tr w:rsidR="00AE0C4D" w:rsidRPr="00AE0C4D" w:rsidTr="000018DA">
        <w:trPr>
          <w:trHeight w:val="1081"/>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企业基本信息</w:t>
            </w:r>
          </w:p>
        </w:tc>
        <w:tc>
          <w:tcPr>
            <w:tcW w:w="1019" w:type="dxa"/>
            <w:vAlign w:val="center"/>
          </w:tcPr>
          <w:p w:rsidR="00AE0C4D" w:rsidRPr="00AE0C4D" w:rsidRDefault="00AE0C4D" w:rsidP="00AE0C4D">
            <w:pPr>
              <w:spacing w:line="360" w:lineRule="auto"/>
              <w:rPr>
                <w:rFonts w:ascii="楷体" w:eastAsia="楷体" w:hAnsi="楷体"/>
                <w:b/>
                <w:sz w:val="24"/>
                <w:szCs w:val="24"/>
              </w:rPr>
            </w:pPr>
          </w:p>
        </w:tc>
        <w:tc>
          <w:tcPr>
            <w:tcW w:w="11223"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最</w:t>
            </w:r>
            <w:r w:rsidR="0011514F">
              <w:rPr>
                <w:rFonts w:ascii="楷体" w:eastAsia="楷体" w:hAnsi="楷体" w:hint="eastAsia"/>
                <w:sz w:val="24"/>
                <w:szCs w:val="24"/>
              </w:rPr>
              <w:t>高</w:t>
            </w:r>
            <w:r w:rsidRPr="00AE0C4D">
              <w:rPr>
                <w:rFonts w:ascii="楷体" w:eastAsia="楷体" w:hAnsi="楷体" w:hint="eastAsia"/>
                <w:sz w:val="24"/>
                <w:szCs w:val="24"/>
              </w:rPr>
              <w:t>管理者</w:t>
            </w:r>
            <w:r w:rsidR="0011514F">
              <w:rPr>
                <w:rFonts w:ascii="楷体" w:eastAsia="楷体" w:hAnsi="楷体" w:hint="eastAsia"/>
                <w:sz w:val="24"/>
                <w:szCs w:val="24"/>
              </w:rPr>
              <w:t>刘丙杰</w:t>
            </w:r>
            <w:r w:rsidRPr="00AE0C4D">
              <w:rPr>
                <w:rFonts w:ascii="楷体" w:eastAsia="楷体" w:hAnsi="楷体" w:hint="eastAsia"/>
                <w:sz w:val="24"/>
                <w:szCs w:val="24"/>
              </w:rPr>
              <w:t>、管代</w:t>
            </w:r>
            <w:r w:rsidR="0011514F">
              <w:rPr>
                <w:rFonts w:ascii="楷体" w:eastAsia="楷体" w:hAnsi="楷体" w:hint="eastAsia"/>
                <w:sz w:val="24"/>
                <w:szCs w:val="24"/>
              </w:rPr>
              <w:t>刘文超</w:t>
            </w:r>
            <w:r w:rsidRPr="00AE0C4D">
              <w:rPr>
                <w:rFonts w:ascii="楷体" w:eastAsia="楷体" w:hAnsi="楷体" w:hint="eastAsia"/>
                <w:sz w:val="24"/>
                <w:szCs w:val="24"/>
              </w:rPr>
              <w:t xml:space="preserve">。 </w:t>
            </w:r>
          </w:p>
          <w:p w:rsidR="00AE0C4D" w:rsidRPr="00AE0C4D" w:rsidRDefault="007A5AB2"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公司成立于2011.5.16日，法人代表刘丙杰，</w:t>
            </w:r>
            <w:r w:rsidR="00AE0C4D" w:rsidRPr="00AE0C4D">
              <w:rPr>
                <w:rFonts w:ascii="楷体" w:eastAsia="楷体" w:hAnsi="楷体" w:hint="eastAsia"/>
                <w:sz w:val="24"/>
                <w:szCs w:val="24"/>
              </w:rPr>
              <w:t>注册及经营地址：</w:t>
            </w:r>
            <w:bookmarkStart w:id="0" w:name="生产地址"/>
            <w:r w:rsidR="00A720DB" w:rsidRPr="00291299">
              <w:rPr>
                <w:rFonts w:ascii="楷体" w:eastAsia="楷体" w:hAnsi="楷体"/>
                <w:sz w:val="24"/>
                <w:szCs w:val="24"/>
              </w:rPr>
              <w:t>郓城县黄集乡政府驻地</w:t>
            </w:r>
            <w:bookmarkEnd w:id="0"/>
            <w:r w:rsidR="00AE0C4D" w:rsidRPr="00AE0C4D">
              <w:rPr>
                <w:rFonts w:ascii="楷体" w:eastAsia="楷体" w:hAnsi="楷体" w:hint="eastAsia"/>
                <w:sz w:val="24"/>
                <w:szCs w:val="24"/>
              </w:rPr>
              <w:t>。</w:t>
            </w:r>
          </w:p>
          <w:p w:rsidR="00AE0C4D" w:rsidRDefault="00AE0C4D" w:rsidP="00291299">
            <w:pPr>
              <w:spacing w:line="360" w:lineRule="auto"/>
              <w:rPr>
                <w:rFonts w:ascii="楷体" w:eastAsia="楷体" w:hAnsi="楷体"/>
                <w:sz w:val="24"/>
                <w:szCs w:val="24"/>
              </w:rPr>
            </w:pPr>
            <w:r w:rsidRPr="00AE0C4D">
              <w:rPr>
                <w:rFonts w:ascii="楷体" w:eastAsia="楷体" w:hAnsi="楷体" w:hint="eastAsia"/>
                <w:sz w:val="24"/>
                <w:szCs w:val="24"/>
              </w:rPr>
              <w:t xml:space="preserve"> </w:t>
            </w:r>
            <w:r w:rsidR="00291299">
              <w:rPr>
                <w:rFonts w:ascii="楷体" w:eastAsia="楷体" w:hAnsi="楷体" w:hint="eastAsia"/>
                <w:sz w:val="24"/>
                <w:szCs w:val="24"/>
              </w:rPr>
              <w:t xml:space="preserve">  </w:t>
            </w:r>
            <w:r w:rsidRPr="00AE0C4D">
              <w:rPr>
                <w:rFonts w:ascii="楷体" w:eastAsia="楷体" w:hAnsi="楷体" w:hint="eastAsia"/>
                <w:sz w:val="24"/>
                <w:szCs w:val="24"/>
              </w:rPr>
              <w:t>公司主要从事</w:t>
            </w:r>
            <w:r w:rsidR="00291299" w:rsidRPr="00291299">
              <w:rPr>
                <w:rFonts w:ascii="楷体" w:eastAsia="楷体" w:hAnsi="楷体"/>
                <w:sz w:val="24"/>
                <w:szCs w:val="24"/>
              </w:rPr>
              <w:t>钢球、铜球的生产销售</w:t>
            </w:r>
            <w:r w:rsidRPr="00AE0C4D">
              <w:rPr>
                <w:rFonts w:ascii="楷体" w:eastAsia="楷体" w:hAnsi="楷体" w:hint="eastAsia"/>
                <w:sz w:val="24"/>
                <w:szCs w:val="24"/>
              </w:rPr>
              <w:t>。</w:t>
            </w:r>
          </w:p>
          <w:p w:rsidR="00B212BE" w:rsidRDefault="00B212BE" w:rsidP="001F4CF6">
            <w:pPr>
              <w:spacing w:line="360" w:lineRule="auto"/>
              <w:rPr>
                <w:rFonts w:ascii="楷体" w:eastAsia="楷体" w:hAnsi="楷体" w:hint="eastAsia"/>
                <w:sz w:val="24"/>
                <w:szCs w:val="24"/>
              </w:rPr>
            </w:pPr>
            <w:r>
              <w:rPr>
                <w:rFonts w:ascii="楷体" w:eastAsia="楷体" w:hAnsi="楷体" w:hint="eastAsia"/>
                <w:sz w:val="24"/>
                <w:szCs w:val="24"/>
              </w:rPr>
              <w:t xml:space="preserve">   </w:t>
            </w:r>
            <w:r w:rsidR="001F4CF6">
              <w:rPr>
                <w:rFonts w:ascii="楷体" w:eastAsia="楷体" w:hAnsi="楷体" w:hint="eastAsia"/>
                <w:sz w:val="24"/>
                <w:szCs w:val="24"/>
              </w:rPr>
              <w:t>无变化。</w:t>
            </w:r>
          </w:p>
          <w:p w:rsidR="00142319" w:rsidRPr="00AE0C4D" w:rsidRDefault="00142319" w:rsidP="00142319">
            <w:pPr>
              <w:spacing w:line="360" w:lineRule="auto"/>
              <w:ind w:firstLineChars="200" w:firstLine="480"/>
              <w:rPr>
                <w:rFonts w:ascii="楷体" w:eastAsia="楷体" w:hAnsi="楷体"/>
                <w:b/>
                <w:sz w:val="24"/>
                <w:szCs w:val="24"/>
              </w:rPr>
            </w:pPr>
            <w:r>
              <w:rPr>
                <w:rFonts w:ascii="楷体" w:eastAsia="楷体" w:hAnsi="楷体" w:hint="eastAsia"/>
                <w:sz w:val="24"/>
                <w:szCs w:val="24"/>
              </w:rPr>
              <w:t>2020.9.1日开始运行质量、环境、职业健康安全</w:t>
            </w:r>
            <w:bookmarkStart w:id="1" w:name="_GoBack"/>
            <w:bookmarkEnd w:id="1"/>
            <w:r>
              <w:rPr>
                <w:rFonts w:ascii="楷体" w:eastAsia="楷体" w:hAnsi="楷体" w:hint="eastAsia"/>
                <w:sz w:val="24"/>
                <w:szCs w:val="24"/>
              </w:rPr>
              <w:t>三体系，原质量管理体系文件作废处理。</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60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领导作用和承诺、组织的岗位职责和权限</w:t>
            </w:r>
          </w:p>
        </w:tc>
        <w:tc>
          <w:tcPr>
            <w:tcW w:w="1019"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 xml:space="preserve">Q：5.1，5.3  </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据负责人</w:t>
            </w:r>
            <w:r w:rsidR="0011514F">
              <w:rPr>
                <w:rFonts w:ascii="楷体" w:eastAsia="楷体" w:hAnsi="楷体" w:hint="eastAsia"/>
                <w:sz w:val="24"/>
                <w:szCs w:val="24"/>
              </w:rPr>
              <w:t>刘丙杰</w:t>
            </w:r>
            <w:r w:rsidRPr="00AE0C4D">
              <w:rPr>
                <w:rFonts w:ascii="楷体" w:eastAsia="楷体" w:hAnsi="楷体" w:hint="eastAsia"/>
                <w:sz w:val="24"/>
                <w:szCs w:val="24"/>
              </w:rPr>
              <w:t>介绍，公司成立以来确定了各个部门及其职责，建立文件化的管理体系，公司各部门沟通信息传递良好。</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总经理负责公司全面运行，</w:t>
            </w:r>
            <w:r w:rsidRPr="00AE0C4D">
              <w:rPr>
                <w:rFonts w:ascii="楷体" w:eastAsia="楷体" w:hAnsi="楷体" w:hint="eastAsia"/>
                <w:color w:val="000000"/>
                <w:sz w:val="24"/>
                <w:szCs w:val="24"/>
              </w:rPr>
              <w:t>负责组织制定方针、目标、管理评审等工作.</w:t>
            </w:r>
            <w:r w:rsidRPr="00AE0C4D">
              <w:rPr>
                <w:rFonts w:ascii="楷体" w:eastAsia="楷体" w:hAnsi="楷体" w:hint="eastAsia"/>
                <w:sz w:val="24"/>
                <w:szCs w:val="24"/>
              </w:rPr>
              <w:t>管代</w:t>
            </w:r>
            <w:r w:rsidR="0011514F">
              <w:rPr>
                <w:rFonts w:ascii="楷体" w:eastAsia="楷体" w:hAnsi="楷体" w:hint="eastAsia"/>
                <w:sz w:val="24"/>
                <w:szCs w:val="24"/>
              </w:rPr>
              <w:t>刘文超</w:t>
            </w:r>
            <w:r w:rsidRPr="00AE0C4D">
              <w:rPr>
                <w:rFonts w:ascii="楷体" w:eastAsia="楷体" w:hAnsi="楷体" w:hint="eastAsia"/>
                <w:sz w:val="24"/>
                <w:szCs w:val="24"/>
              </w:rPr>
              <w:t>主要负责体系工作，其职责为：</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1)确保本公司</w:t>
            </w:r>
            <w:r w:rsidR="002B3F61">
              <w:rPr>
                <w:rFonts w:ascii="楷体" w:eastAsia="楷体" w:hAnsi="楷体" w:hint="eastAsia"/>
                <w:sz w:val="24"/>
                <w:szCs w:val="24"/>
              </w:rPr>
              <w:t>质量管理</w:t>
            </w:r>
            <w:r w:rsidRPr="00AE0C4D">
              <w:rPr>
                <w:rFonts w:ascii="楷体" w:eastAsia="楷体" w:hAnsi="楷体" w:hint="eastAsia"/>
                <w:sz w:val="24"/>
                <w:szCs w:val="24"/>
              </w:rPr>
              <w:t>体系所需的过程得到建立、实施和保持；</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2)向总经理报告体系运行的业绩，包括改进的需求；</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3)在全公司范围内促进满足顾客要求意识、</w:t>
            </w:r>
            <w:r w:rsidR="002B3F61">
              <w:rPr>
                <w:rFonts w:ascii="楷体" w:eastAsia="楷体" w:hAnsi="楷体" w:hint="eastAsia"/>
                <w:sz w:val="24"/>
                <w:szCs w:val="24"/>
              </w:rPr>
              <w:t>质量</w:t>
            </w:r>
            <w:r w:rsidRPr="00AE0C4D">
              <w:rPr>
                <w:rFonts w:ascii="楷体" w:eastAsia="楷体" w:hAnsi="楷体" w:hint="eastAsia"/>
                <w:sz w:val="24"/>
                <w:szCs w:val="24"/>
              </w:rPr>
              <w:t>意识的形成和提高；就体系有关事宜对外联系。</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总经理对公司体系的运行持续提供必需的资源，总体能履行其管理承诺。</w:t>
            </w:r>
          </w:p>
          <w:p w:rsidR="00AE0C4D" w:rsidRPr="00AE0C4D" w:rsidRDefault="00AE0C4D" w:rsidP="00AE0C4D">
            <w:pPr>
              <w:spacing w:line="360" w:lineRule="auto"/>
              <w:ind w:firstLineChars="200" w:firstLine="480"/>
              <w:rPr>
                <w:rFonts w:ascii="楷体" w:eastAsia="楷体" w:hAnsi="楷体"/>
                <w:sz w:val="24"/>
                <w:szCs w:val="24"/>
              </w:rPr>
            </w:pPr>
            <w:proofErr w:type="gramStart"/>
            <w:r w:rsidRPr="00AE0C4D">
              <w:rPr>
                <w:rFonts w:ascii="楷体" w:eastAsia="楷体" w:hAnsi="楷体" w:hint="eastAsia"/>
                <w:sz w:val="24"/>
                <w:szCs w:val="24"/>
              </w:rPr>
              <w:t>经交流</w:t>
            </w:r>
            <w:proofErr w:type="gramEnd"/>
            <w:r w:rsidRPr="00AE0C4D">
              <w:rPr>
                <w:rFonts w:ascii="楷体" w:eastAsia="楷体" w:hAnsi="楷体" w:hint="eastAsia"/>
                <w:sz w:val="24"/>
                <w:szCs w:val="24"/>
              </w:rPr>
              <w:t>总经理和管代熟悉管理体系的基本运行情况，比较重视公司管理及体系建设。</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06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lastRenderedPageBreak/>
              <w:t>理解组织及其环境</w:t>
            </w:r>
          </w:p>
        </w:tc>
        <w:tc>
          <w:tcPr>
            <w:tcW w:w="1019"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4.1</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公司基本确定与其目标和战略方向相关并影响其实现质量管理体系预期结果的各种外部和内部因素。</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 《组织的内外重要环境因素分析表》，识别内外部因素，内容主要包括人</w:t>
            </w:r>
            <w:proofErr w:type="gramStart"/>
            <w:r w:rsidRPr="00AE0C4D">
              <w:rPr>
                <w:rFonts w:ascii="楷体" w:eastAsia="楷体" w:hAnsi="楷体" w:hint="eastAsia"/>
                <w:sz w:val="24"/>
                <w:szCs w:val="24"/>
              </w:rPr>
              <w:t>务</w:t>
            </w:r>
            <w:proofErr w:type="gramEnd"/>
            <w:r w:rsidRPr="00AE0C4D">
              <w:rPr>
                <w:rFonts w:ascii="楷体" w:eastAsia="楷体" w:hAnsi="楷体" w:hint="eastAsia"/>
                <w:sz w:val="24"/>
                <w:szCs w:val="24"/>
              </w:rPr>
              <w:t>、财务、质量、技术、政治等因素，并规定了监视、评审方法和频次，以及负责的部门</w:t>
            </w:r>
            <w:r w:rsidR="001F4CF6">
              <w:rPr>
                <w:rFonts w:ascii="楷体" w:eastAsia="楷体" w:hAnsi="楷体" w:hint="eastAsia"/>
                <w:sz w:val="24"/>
                <w:szCs w:val="24"/>
              </w:rPr>
              <w:t>，无变化</w:t>
            </w:r>
            <w:r w:rsidRPr="00AE0C4D">
              <w:rPr>
                <w:rFonts w:ascii="楷体" w:eastAsia="楷体" w:hAnsi="楷体" w:hint="eastAsia"/>
                <w:sz w:val="24"/>
                <w:szCs w:val="24"/>
              </w:rPr>
              <w:t>。</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603"/>
        </w:trPr>
        <w:tc>
          <w:tcPr>
            <w:tcW w:w="1707" w:type="dxa"/>
            <w:vAlign w:val="center"/>
          </w:tcPr>
          <w:p w:rsidR="00AE0C4D" w:rsidRPr="00AE0C4D" w:rsidRDefault="00AE0C4D" w:rsidP="00AE0C4D">
            <w:pPr>
              <w:spacing w:line="360" w:lineRule="auto"/>
              <w:rPr>
                <w:rFonts w:ascii="楷体" w:eastAsia="楷体" w:hAnsi="楷体"/>
                <w:b/>
                <w:sz w:val="24"/>
                <w:szCs w:val="24"/>
              </w:rPr>
            </w:pPr>
            <w:r w:rsidRPr="00AE0C4D">
              <w:rPr>
                <w:rFonts w:ascii="楷体" w:eastAsia="楷体" w:hAnsi="楷体" w:hint="eastAsia"/>
                <w:sz w:val="24"/>
                <w:szCs w:val="24"/>
              </w:rPr>
              <w:t>理解相关方的需求和期望</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4.2</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由办公室</w:t>
            </w:r>
            <w:r w:rsidRPr="00AE0C4D">
              <w:rPr>
                <w:rFonts w:ascii="楷体" w:eastAsia="楷体" w:hAnsi="楷体" w:hint="eastAsia"/>
                <w:sz w:val="24"/>
                <w:szCs w:val="24"/>
                <w:lang w:val="zh-CN"/>
              </w:rPr>
              <w:t>负责组织对相关方的评估，提供 《组织的相关方需求和期望调查表》，</w:t>
            </w:r>
            <w:r w:rsidRPr="00AE0C4D">
              <w:rPr>
                <w:rFonts w:ascii="楷体" w:eastAsia="楷体" w:hAnsi="楷体" w:hint="eastAsia"/>
                <w:sz w:val="24"/>
                <w:szCs w:val="24"/>
              </w:rPr>
              <w:t>分析了顾客、员工、股东、供方等需求和期望，并各自规定评审项目指标</w:t>
            </w:r>
            <w:r w:rsidR="001F4CF6">
              <w:rPr>
                <w:rFonts w:ascii="楷体" w:eastAsia="楷体" w:hAnsi="楷体" w:hint="eastAsia"/>
                <w:sz w:val="24"/>
                <w:szCs w:val="24"/>
              </w:rPr>
              <w:t>，无变化</w:t>
            </w:r>
            <w:r w:rsidRPr="00AE0C4D">
              <w:rPr>
                <w:rFonts w:ascii="楷体" w:eastAsia="楷体" w:hAnsi="楷体" w:hint="eastAsia"/>
                <w:sz w:val="24"/>
                <w:szCs w:val="24"/>
                <w:lang w:val="zh-CN"/>
              </w:rPr>
              <w:t>。</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8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质量管理体系的范围</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4.3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sz w:val="24"/>
                <w:szCs w:val="24"/>
              </w:rPr>
              <w:t>经确认企业</w:t>
            </w:r>
            <w:r w:rsidRPr="00AE0C4D">
              <w:rPr>
                <w:rFonts w:ascii="楷体" w:eastAsia="楷体" w:hAnsi="楷体" w:hint="eastAsia"/>
                <w:sz w:val="24"/>
                <w:szCs w:val="24"/>
              </w:rPr>
              <w:t>本次提出的</w:t>
            </w:r>
            <w:r w:rsidRPr="00AE0C4D">
              <w:rPr>
                <w:rFonts w:ascii="楷体" w:eastAsia="楷体" w:hAnsi="楷体"/>
                <w:sz w:val="24"/>
                <w:szCs w:val="24"/>
              </w:rPr>
              <w:t>管理体系</w:t>
            </w:r>
            <w:r w:rsidRPr="00AE0C4D">
              <w:rPr>
                <w:rFonts w:ascii="楷体" w:eastAsia="楷体" w:hAnsi="楷体" w:hint="eastAsia"/>
                <w:sz w:val="24"/>
                <w:szCs w:val="24"/>
              </w:rPr>
              <w:t>范围</w:t>
            </w:r>
            <w:r w:rsidRPr="00AE0C4D">
              <w:rPr>
                <w:rFonts w:ascii="楷体" w:eastAsia="楷体" w:hAnsi="楷体"/>
                <w:sz w:val="24"/>
                <w:szCs w:val="24"/>
              </w:rPr>
              <w:t>是</w:t>
            </w:r>
            <w:r w:rsidRPr="00AE0C4D">
              <w:rPr>
                <w:rFonts w:ascii="楷体" w:eastAsia="楷体" w:hAnsi="楷体" w:hint="eastAsia"/>
                <w:sz w:val="24"/>
                <w:szCs w:val="24"/>
              </w:rPr>
              <w:t>：</w:t>
            </w:r>
          </w:p>
          <w:p w:rsidR="00AE0C4D" w:rsidRDefault="00AE0C4D" w:rsidP="00AE0C4D">
            <w:pPr>
              <w:spacing w:line="360" w:lineRule="auto"/>
              <w:jc w:val="left"/>
              <w:rPr>
                <w:rFonts w:ascii="楷体" w:eastAsia="楷体" w:hAnsi="楷体"/>
                <w:sz w:val="24"/>
                <w:szCs w:val="24"/>
              </w:rPr>
            </w:pPr>
            <w:r w:rsidRPr="00AE0C4D">
              <w:rPr>
                <w:rFonts w:ascii="楷体" w:eastAsia="楷体" w:hAnsi="楷体"/>
                <w:sz w:val="24"/>
                <w:szCs w:val="24"/>
              </w:rPr>
              <w:t>QMS</w:t>
            </w:r>
            <w:r w:rsidRPr="00AE0C4D">
              <w:rPr>
                <w:rFonts w:ascii="楷体" w:eastAsia="楷体" w:hAnsi="楷体" w:hint="eastAsia"/>
                <w:sz w:val="24"/>
                <w:szCs w:val="24"/>
              </w:rPr>
              <w:t xml:space="preserve">: </w:t>
            </w:r>
            <w:bookmarkStart w:id="2" w:name="审核范围"/>
            <w:r w:rsidR="002B3F61" w:rsidRPr="0063769D">
              <w:rPr>
                <w:rFonts w:ascii="楷体" w:eastAsia="楷体" w:hAnsi="楷体"/>
                <w:sz w:val="24"/>
                <w:szCs w:val="24"/>
              </w:rPr>
              <w:t>轴承配件（钢球、铜球）的生产</w:t>
            </w:r>
            <w:bookmarkEnd w:id="2"/>
            <w:r w:rsidRPr="00AE0C4D">
              <w:rPr>
                <w:rFonts w:ascii="楷体" w:eastAsia="楷体" w:hAnsi="楷体" w:hint="eastAsia"/>
                <w:sz w:val="24"/>
                <w:szCs w:val="24"/>
              </w:rPr>
              <w:t>；</w:t>
            </w:r>
          </w:p>
          <w:p w:rsidR="001F4CF6" w:rsidRDefault="001F4CF6" w:rsidP="00AE0C4D">
            <w:pPr>
              <w:spacing w:line="360" w:lineRule="auto"/>
              <w:jc w:val="left"/>
              <w:rPr>
                <w:rFonts w:ascii="楷体" w:eastAsia="楷体" w:hAnsi="楷体"/>
                <w:sz w:val="24"/>
                <w:szCs w:val="24"/>
              </w:rPr>
            </w:pPr>
            <w:r>
              <w:rPr>
                <w:rFonts w:ascii="楷体" w:eastAsia="楷体" w:hAnsi="楷体" w:hint="eastAsia"/>
                <w:sz w:val="24"/>
                <w:szCs w:val="24"/>
              </w:rPr>
              <w:t>没有变化。</w:t>
            </w:r>
          </w:p>
          <w:p w:rsidR="0063769D" w:rsidRPr="00AE0C4D" w:rsidRDefault="0063769D" w:rsidP="00AE0C4D">
            <w:pPr>
              <w:spacing w:line="360" w:lineRule="auto"/>
              <w:jc w:val="left"/>
              <w:rPr>
                <w:rFonts w:ascii="楷体" w:eastAsia="楷体" w:hAnsi="楷体"/>
                <w:sz w:val="24"/>
                <w:szCs w:val="24"/>
              </w:rPr>
            </w:pPr>
            <w:r>
              <w:rPr>
                <w:rFonts w:ascii="楷体" w:eastAsia="楷体" w:hAnsi="楷体" w:hint="eastAsia"/>
                <w:sz w:val="24"/>
                <w:szCs w:val="24"/>
              </w:rPr>
              <w:t>认证范围在企业的经营范围内。</w:t>
            </w:r>
          </w:p>
          <w:p w:rsidR="00AE0C4D" w:rsidRPr="00AE0C4D" w:rsidRDefault="0063769D" w:rsidP="00AE0C4D">
            <w:pPr>
              <w:spacing w:line="360" w:lineRule="auto"/>
              <w:jc w:val="left"/>
              <w:rPr>
                <w:rFonts w:ascii="楷体" w:eastAsia="楷体" w:hAnsi="楷体"/>
                <w:sz w:val="24"/>
                <w:szCs w:val="24"/>
              </w:rPr>
            </w:pPr>
            <w:r>
              <w:rPr>
                <w:rFonts w:ascii="楷体" w:eastAsia="楷体" w:hAnsi="楷体" w:hint="eastAsia"/>
                <w:sz w:val="24"/>
                <w:szCs w:val="24"/>
              </w:rPr>
              <w:t>其中</w:t>
            </w:r>
            <w:r w:rsidR="00AE0C4D" w:rsidRPr="00AE0C4D">
              <w:rPr>
                <w:rFonts w:ascii="楷体" w:eastAsia="楷体" w:hAnsi="楷体" w:hint="eastAsia"/>
                <w:sz w:val="24"/>
                <w:szCs w:val="24"/>
              </w:rPr>
              <w:t>Q8.3</w:t>
            </w:r>
            <w:r w:rsidR="00F5559C">
              <w:rPr>
                <w:rFonts w:ascii="楷体" w:eastAsia="楷体" w:hAnsi="楷体" w:hint="eastAsia"/>
                <w:sz w:val="24"/>
                <w:szCs w:val="24"/>
              </w:rPr>
              <w:t>条款</w:t>
            </w:r>
            <w:r w:rsidR="00AE0C4D" w:rsidRPr="00AE0C4D">
              <w:rPr>
                <w:rFonts w:ascii="楷体" w:eastAsia="楷体" w:hAnsi="楷体" w:hint="eastAsia"/>
                <w:sz w:val="24"/>
                <w:szCs w:val="24"/>
              </w:rPr>
              <w:t>不适用，</w:t>
            </w:r>
            <w:r>
              <w:rPr>
                <w:rFonts w:ascii="楷体" w:eastAsia="楷体" w:hAnsi="楷体" w:hint="eastAsia"/>
                <w:sz w:val="24"/>
                <w:szCs w:val="24"/>
              </w:rPr>
              <w:t>热处理</w:t>
            </w:r>
            <w:r w:rsidR="00860ED8">
              <w:rPr>
                <w:rFonts w:ascii="楷体" w:eastAsia="楷体" w:hAnsi="楷体" w:hint="eastAsia"/>
                <w:sz w:val="24"/>
                <w:szCs w:val="24"/>
              </w:rPr>
              <w:t>过程</w:t>
            </w:r>
            <w:r>
              <w:rPr>
                <w:rFonts w:ascii="楷体" w:eastAsia="楷体" w:hAnsi="楷体" w:hint="eastAsia"/>
                <w:sz w:val="24"/>
                <w:szCs w:val="24"/>
              </w:rPr>
              <w:t>、</w:t>
            </w:r>
            <w:r w:rsidR="00AE0C4D" w:rsidRPr="00AE0C4D">
              <w:rPr>
                <w:rFonts w:ascii="楷体" w:eastAsia="楷体" w:hAnsi="楷体" w:hint="eastAsia"/>
                <w:sz w:val="24"/>
                <w:szCs w:val="24"/>
              </w:rPr>
              <w:t>运输过程外包。</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52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质量管理体系及其过程</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4.4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1F4CF6">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按标准要求建立文件化的管理体系，识别</w:t>
            </w:r>
            <w:r w:rsidR="00207023">
              <w:rPr>
                <w:rFonts w:ascii="楷体" w:eastAsia="楷体" w:hAnsi="楷体" w:hint="eastAsia"/>
                <w:sz w:val="24"/>
                <w:szCs w:val="24"/>
              </w:rPr>
              <w:t>了</w:t>
            </w:r>
            <w:r w:rsidRPr="00AE0C4D">
              <w:rPr>
                <w:rFonts w:ascii="楷体" w:eastAsia="楷体" w:hAnsi="楷体" w:hint="eastAsia"/>
                <w:sz w:val="24"/>
                <w:szCs w:val="24"/>
              </w:rPr>
              <w:t>质量管理</w:t>
            </w:r>
            <w:r w:rsidR="00207023">
              <w:rPr>
                <w:rFonts w:ascii="楷体" w:eastAsia="楷体" w:hAnsi="楷体" w:hint="eastAsia"/>
                <w:sz w:val="24"/>
                <w:szCs w:val="24"/>
              </w:rPr>
              <w:t>体系</w:t>
            </w:r>
            <w:r w:rsidRPr="00AE0C4D">
              <w:rPr>
                <w:rFonts w:ascii="楷体" w:eastAsia="楷体" w:hAnsi="楷体" w:hint="eastAsia"/>
                <w:sz w:val="24"/>
                <w:szCs w:val="24"/>
              </w:rPr>
              <w:t>所需的过程。</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公司按照标准建立</w:t>
            </w:r>
            <w:r w:rsidR="00207023">
              <w:rPr>
                <w:rFonts w:ascii="楷体" w:eastAsia="楷体" w:hAnsi="楷体" w:hint="eastAsia"/>
                <w:sz w:val="24"/>
                <w:szCs w:val="24"/>
              </w:rPr>
              <w:t>了</w:t>
            </w:r>
            <w:r w:rsidRPr="00AE0C4D">
              <w:rPr>
                <w:rFonts w:ascii="楷体" w:eastAsia="楷体" w:hAnsi="楷体" w:hint="eastAsia"/>
                <w:sz w:val="24"/>
                <w:szCs w:val="24"/>
              </w:rPr>
              <w:t>文件化的质量管理体系，</w:t>
            </w:r>
            <w:r w:rsidR="003E51E6">
              <w:rPr>
                <w:rFonts w:ascii="楷体" w:eastAsia="楷体" w:hAnsi="楷体" w:hint="eastAsia"/>
                <w:sz w:val="24"/>
                <w:szCs w:val="24"/>
              </w:rPr>
              <w:t>有</w:t>
            </w:r>
            <w:r w:rsidRPr="00AE0C4D">
              <w:rPr>
                <w:rFonts w:ascii="楷体" w:eastAsia="楷体" w:hAnsi="楷体" w:hint="eastAsia"/>
                <w:sz w:val="24"/>
                <w:szCs w:val="24"/>
              </w:rPr>
              <w:t>质量手册未变化，流程性文件、管理制度、作业指导书、检验规程等有所增加；持续对各个过程的监控进行了记录，形成的相关文件化信息，为过程运行提供</w:t>
            </w:r>
            <w:r w:rsidRPr="00AE0C4D">
              <w:rPr>
                <w:rFonts w:ascii="楷体" w:eastAsia="楷体" w:hAnsi="楷体" w:hint="eastAsia"/>
                <w:sz w:val="24"/>
                <w:szCs w:val="24"/>
              </w:rPr>
              <w:lastRenderedPageBreak/>
              <w:t>了支持，以证实过程按照策划执行。</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465"/>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方针</w:t>
            </w:r>
          </w:p>
        </w:tc>
        <w:tc>
          <w:tcPr>
            <w:tcW w:w="1019" w:type="dxa"/>
            <w:vAlign w:val="center"/>
          </w:tcPr>
          <w:p w:rsidR="00AE0C4D" w:rsidRPr="00AE0C4D" w:rsidRDefault="00AE0C4D" w:rsidP="001F4CF6">
            <w:pPr>
              <w:spacing w:line="360" w:lineRule="auto"/>
              <w:jc w:val="left"/>
              <w:rPr>
                <w:rFonts w:ascii="楷体" w:eastAsia="楷体" w:hAnsi="楷体"/>
                <w:sz w:val="24"/>
                <w:szCs w:val="24"/>
              </w:rPr>
            </w:pPr>
            <w:r w:rsidRPr="00AE0C4D">
              <w:rPr>
                <w:rFonts w:ascii="楷体" w:eastAsia="楷体" w:hAnsi="楷体" w:hint="eastAsia"/>
                <w:sz w:val="24"/>
                <w:szCs w:val="24"/>
              </w:rPr>
              <w:t>5.2</w:t>
            </w:r>
          </w:p>
          <w:p w:rsidR="00AE0C4D" w:rsidRPr="00AE0C4D" w:rsidRDefault="00AE0C4D" w:rsidP="001F4CF6">
            <w:pPr>
              <w:spacing w:line="360" w:lineRule="auto"/>
              <w:jc w:val="left"/>
              <w:rPr>
                <w:rFonts w:ascii="楷体" w:eastAsia="楷体" w:hAnsi="楷体"/>
                <w:sz w:val="24"/>
                <w:szCs w:val="24"/>
              </w:rPr>
            </w:pPr>
          </w:p>
        </w:tc>
        <w:tc>
          <w:tcPr>
            <w:tcW w:w="11223" w:type="dxa"/>
            <w:vAlign w:val="center"/>
          </w:tcPr>
          <w:p w:rsidR="001F4CF6" w:rsidRDefault="00AE0C4D" w:rsidP="001F4CF6">
            <w:pPr>
              <w:spacing w:line="360" w:lineRule="auto"/>
              <w:ind w:firstLineChars="200" w:firstLine="480"/>
              <w:jc w:val="left"/>
              <w:rPr>
                <w:rFonts w:ascii="楷体" w:eastAsia="楷体" w:hAnsi="楷体"/>
                <w:sz w:val="24"/>
                <w:szCs w:val="24"/>
              </w:rPr>
            </w:pPr>
            <w:r w:rsidRPr="00AE0C4D">
              <w:rPr>
                <w:rFonts w:ascii="楷体" w:eastAsia="楷体" w:hAnsi="楷体" w:hint="eastAsia"/>
                <w:sz w:val="24"/>
                <w:szCs w:val="24"/>
              </w:rPr>
              <w:t>在</w:t>
            </w:r>
            <w:r w:rsidR="001F4CF6">
              <w:rPr>
                <w:rFonts w:ascii="楷体" w:eastAsia="楷体" w:hAnsi="楷体" w:hint="eastAsia"/>
                <w:sz w:val="24"/>
                <w:szCs w:val="24"/>
              </w:rPr>
              <w:t>新版</w:t>
            </w:r>
            <w:r w:rsidRPr="00AE0C4D">
              <w:rPr>
                <w:rFonts w:ascii="楷体" w:eastAsia="楷体" w:hAnsi="楷体" w:hint="eastAsia"/>
                <w:sz w:val="24"/>
                <w:szCs w:val="24"/>
              </w:rPr>
              <w:t>《</w:t>
            </w:r>
            <w:r w:rsidR="001F4CF6">
              <w:rPr>
                <w:rFonts w:ascii="楷体" w:eastAsia="楷体" w:hAnsi="楷体" w:hint="eastAsia"/>
                <w:sz w:val="24"/>
                <w:szCs w:val="24"/>
              </w:rPr>
              <w:t>管理</w:t>
            </w:r>
            <w:r w:rsidR="0055154D">
              <w:rPr>
                <w:rFonts w:ascii="楷体" w:eastAsia="楷体" w:hAnsi="楷体" w:hint="eastAsia"/>
                <w:sz w:val="24"/>
                <w:szCs w:val="24"/>
              </w:rPr>
              <w:t>手册</w:t>
            </w:r>
            <w:r w:rsidRPr="00AE0C4D">
              <w:rPr>
                <w:rFonts w:ascii="楷体" w:eastAsia="楷体" w:hAnsi="楷体" w:hint="eastAsia"/>
                <w:sz w:val="24"/>
                <w:szCs w:val="24"/>
              </w:rPr>
              <w:t>》中明确了</w:t>
            </w:r>
            <w:r w:rsidR="001F4CF6">
              <w:rPr>
                <w:rFonts w:ascii="楷体" w:eastAsia="楷体" w:hAnsi="楷体" w:hint="eastAsia"/>
                <w:sz w:val="24"/>
                <w:szCs w:val="24"/>
              </w:rPr>
              <w:t>管理</w:t>
            </w:r>
            <w:r w:rsidRPr="00AE0C4D">
              <w:rPr>
                <w:rFonts w:ascii="楷体" w:eastAsia="楷体" w:hAnsi="楷体" w:hint="eastAsia"/>
                <w:sz w:val="24"/>
                <w:szCs w:val="24"/>
              </w:rPr>
              <w:t>方针：</w:t>
            </w:r>
          </w:p>
          <w:p w:rsidR="001F4CF6" w:rsidRPr="001F4CF6" w:rsidRDefault="001F4CF6" w:rsidP="001F4CF6">
            <w:pPr>
              <w:spacing w:line="360" w:lineRule="auto"/>
              <w:jc w:val="left"/>
              <w:rPr>
                <w:rFonts w:ascii="楷体" w:eastAsia="楷体" w:hAnsi="楷体"/>
                <w:sz w:val="24"/>
                <w:szCs w:val="24"/>
              </w:rPr>
            </w:pPr>
            <w:r w:rsidRPr="001F4CF6">
              <w:rPr>
                <w:rFonts w:ascii="楷体" w:eastAsia="楷体" w:hAnsi="楷体" w:hint="eastAsia"/>
                <w:sz w:val="24"/>
                <w:szCs w:val="24"/>
              </w:rPr>
              <w:t>做一流产品、创一流企业</w:t>
            </w:r>
            <w:r w:rsidRPr="001F4CF6">
              <w:rPr>
                <w:rFonts w:ascii="楷体" w:eastAsia="楷体" w:hAnsi="楷体"/>
                <w:sz w:val="24"/>
                <w:szCs w:val="24"/>
              </w:rPr>
              <w:t>,</w:t>
            </w:r>
          </w:p>
          <w:p w:rsidR="001F4CF6" w:rsidRPr="001F4CF6" w:rsidRDefault="001F4CF6" w:rsidP="001F4CF6">
            <w:pPr>
              <w:spacing w:line="360" w:lineRule="auto"/>
              <w:jc w:val="left"/>
              <w:rPr>
                <w:rFonts w:ascii="楷体" w:eastAsia="楷体" w:hAnsi="楷体"/>
                <w:sz w:val="24"/>
                <w:szCs w:val="24"/>
              </w:rPr>
            </w:pPr>
            <w:r w:rsidRPr="001F4CF6">
              <w:rPr>
                <w:rFonts w:ascii="楷体" w:eastAsia="楷体" w:hAnsi="楷体" w:hint="eastAsia"/>
                <w:sz w:val="24"/>
                <w:szCs w:val="24"/>
              </w:rPr>
              <w:t>以优质的产品，不断满足顾客需求；</w:t>
            </w:r>
          </w:p>
          <w:p w:rsidR="001F4CF6" w:rsidRPr="001F4CF6" w:rsidRDefault="001F4CF6" w:rsidP="001F4CF6">
            <w:pPr>
              <w:spacing w:line="360" w:lineRule="auto"/>
              <w:jc w:val="left"/>
              <w:rPr>
                <w:rFonts w:ascii="楷体" w:eastAsia="楷体" w:hAnsi="楷体"/>
                <w:sz w:val="24"/>
                <w:szCs w:val="24"/>
              </w:rPr>
            </w:pPr>
            <w:r w:rsidRPr="001F4CF6">
              <w:rPr>
                <w:rFonts w:ascii="楷体" w:eastAsia="楷体" w:hAnsi="楷体" w:hint="eastAsia"/>
                <w:sz w:val="24"/>
                <w:szCs w:val="24"/>
              </w:rPr>
              <w:t>遵守环境法律法规，实现污染控制；</w:t>
            </w:r>
          </w:p>
          <w:p w:rsidR="001F4CF6" w:rsidRPr="001F4CF6" w:rsidRDefault="001F4CF6" w:rsidP="001F4CF6">
            <w:pPr>
              <w:spacing w:line="360" w:lineRule="auto"/>
              <w:jc w:val="left"/>
              <w:rPr>
                <w:rFonts w:ascii="楷体" w:eastAsia="楷体" w:hAnsi="楷体"/>
                <w:sz w:val="24"/>
                <w:szCs w:val="24"/>
              </w:rPr>
            </w:pPr>
            <w:r w:rsidRPr="001F4CF6">
              <w:rPr>
                <w:rFonts w:ascii="楷体" w:eastAsia="楷体" w:hAnsi="楷体" w:hint="eastAsia"/>
                <w:sz w:val="24"/>
                <w:szCs w:val="24"/>
              </w:rPr>
              <w:t>持续改进环境业绩，创建绿色企业；</w:t>
            </w:r>
          </w:p>
          <w:p w:rsidR="00AE0C4D" w:rsidRPr="00AE0C4D" w:rsidRDefault="001F4CF6" w:rsidP="001F4CF6">
            <w:pPr>
              <w:spacing w:line="360" w:lineRule="auto"/>
              <w:jc w:val="left"/>
              <w:rPr>
                <w:rFonts w:ascii="楷体" w:eastAsia="楷体" w:hAnsi="楷体"/>
                <w:sz w:val="24"/>
                <w:szCs w:val="24"/>
              </w:rPr>
            </w:pPr>
            <w:r w:rsidRPr="001F4CF6">
              <w:rPr>
                <w:rFonts w:ascii="楷体" w:eastAsia="楷体" w:hAnsi="楷体" w:hint="eastAsia"/>
                <w:sz w:val="24"/>
                <w:szCs w:val="24"/>
              </w:rPr>
              <w:t>以人为本、科学管理、控制风险、关爱健康</w:t>
            </w:r>
            <w:r w:rsidR="00AE0C4D" w:rsidRPr="00AE0C4D">
              <w:rPr>
                <w:rFonts w:ascii="楷体" w:eastAsia="楷体" w:hAnsi="楷体" w:hint="eastAsia"/>
                <w:sz w:val="24"/>
                <w:szCs w:val="24"/>
              </w:rPr>
              <w:t>。</w:t>
            </w:r>
          </w:p>
          <w:p w:rsidR="00AE0C4D" w:rsidRPr="00AE0C4D" w:rsidRDefault="00AE0C4D" w:rsidP="001F4CF6">
            <w:pPr>
              <w:spacing w:line="360" w:lineRule="auto"/>
              <w:jc w:val="left"/>
              <w:rPr>
                <w:rFonts w:ascii="楷体" w:eastAsia="楷体" w:hAnsi="楷体"/>
                <w:sz w:val="24"/>
                <w:szCs w:val="24"/>
              </w:rPr>
            </w:pPr>
            <w:r w:rsidRPr="00AE0C4D">
              <w:rPr>
                <w:rFonts w:ascii="楷体" w:eastAsia="楷体" w:hAnsi="楷体" w:hint="eastAsia"/>
                <w:sz w:val="24"/>
                <w:szCs w:val="24"/>
              </w:rPr>
              <w:t>方针以文件的形式向各部门发放，会议上多次</w:t>
            </w:r>
            <w:proofErr w:type="gramStart"/>
            <w:r w:rsidRPr="00AE0C4D">
              <w:rPr>
                <w:rFonts w:ascii="楷体" w:eastAsia="楷体" w:hAnsi="楷体" w:hint="eastAsia"/>
                <w:sz w:val="24"/>
                <w:szCs w:val="24"/>
              </w:rPr>
              <w:t>就方针</w:t>
            </w:r>
            <w:proofErr w:type="gramEnd"/>
            <w:r w:rsidRPr="00AE0C4D">
              <w:rPr>
                <w:rFonts w:ascii="楷体" w:eastAsia="楷体" w:hAnsi="楷体" w:hint="eastAsia"/>
                <w:sz w:val="24"/>
                <w:szCs w:val="24"/>
              </w:rPr>
              <w:t>作沟通。</w:t>
            </w:r>
          </w:p>
          <w:p w:rsidR="00AE0C4D" w:rsidRPr="00AE0C4D" w:rsidRDefault="00AE0C4D" w:rsidP="001F4CF6">
            <w:pPr>
              <w:spacing w:line="360" w:lineRule="auto"/>
              <w:jc w:val="left"/>
              <w:rPr>
                <w:rFonts w:ascii="楷体" w:eastAsia="楷体" w:hAnsi="楷体"/>
                <w:sz w:val="24"/>
                <w:szCs w:val="24"/>
              </w:rPr>
            </w:pPr>
            <w:r w:rsidRPr="00AE0C4D">
              <w:rPr>
                <w:rFonts w:ascii="楷体" w:eastAsia="楷体" w:hAnsi="楷体" w:hint="eastAsia"/>
                <w:sz w:val="24"/>
                <w:szCs w:val="24"/>
              </w:rPr>
              <w:t>总经理和管代按照标准要求制订的方针，管理评审对质量方针的适宜性作了评审，判定适宜，适合公司的发展需求</w:t>
            </w:r>
            <w:r w:rsidR="00F46541">
              <w:rPr>
                <w:rFonts w:ascii="楷体" w:eastAsia="楷体" w:hAnsi="楷体" w:hint="eastAsia"/>
                <w:sz w:val="24"/>
                <w:szCs w:val="24"/>
              </w:rPr>
              <w:t>，</w:t>
            </w:r>
            <w:r w:rsidRPr="00AE0C4D">
              <w:rPr>
                <w:rFonts w:ascii="楷体" w:eastAsia="楷体" w:hAnsi="楷体" w:hint="eastAsia"/>
                <w:sz w:val="24"/>
                <w:szCs w:val="24"/>
              </w:rPr>
              <w:t>质量方针符合标准要求。</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0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组织的角色、职责和权限</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5.3  </w:t>
            </w:r>
          </w:p>
        </w:tc>
        <w:tc>
          <w:tcPr>
            <w:tcW w:w="11223" w:type="dxa"/>
            <w:vAlign w:val="center"/>
          </w:tcPr>
          <w:p w:rsidR="00AE0C4D" w:rsidRPr="00AE0C4D" w:rsidRDefault="00AE0C4D" w:rsidP="001F4CF6">
            <w:pPr>
              <w:spacing w:line="360" w:lineRule="auto"/>
              <w:ind w:firstLineChars="200" w:firstLine="480"/>
              <w:jc w:val="left"/>
              <w:rPr>
                <w:rFonts w:ascii="楷体" w:eastAsia="楷体" w:hAnsi="楷体"/>
                <w:sz w:val="24"/>
                <w:szCs w:val="24"/>
              </w:rPr>
            </w:pPr>
            <w:r w:rsidRPr="00AE0C4D">
              <w:rPr>
                <w:rFonts w:ascii="楷体" w:eastAsia="楷体" w:hAnsi="楷体" w:hint="eastAsia"/>
                <w:sz w:val="24"/>
                <w:szCs w:val="24"/>
              </w:rPr>
              <w:t>组织机构图列出公司的各个部门</w:t>
            </w:r>
            <w:r w:rsidR="00BC504C">
              <w:rPr>
                <w:rFonts w:ascii="楷体" w:eastAsia="楷体" w:hAnsi="楷体" w:hint="eastAsia"/>
                <w:sz w:val="24"/>
                <w:szCs w:val="24"/>
              </w:rPr>
              <w:t>（办公室、供销部、生产部、质检部）</w:t>
            </w:r>
            <w:r w:rsidRPr="00AE0C4D">
              <w:rPr>
                <w:rFonts w:ascii="楷体" w:eastAsia="楷体" w:hAnsi="楷体" w:hint="eastAsia"/>
                <w:sz w:val="24"/>
                <w:szCs w:val="24"/>
              </w:rPr>
              <w:t>，各部门的负责人以公司任命书的形式任命，《岗位职责与任职要求》对各部门和各岗位的职责和权限</w:t>
            </w:r>
            <w:proofErr w:type="gramStart"/>
            <w:r w:rsidRPr="00AE0C4D">
              <w:rPr>
                <w:rFonts w:ascii="楷体" w:eastAsia="楷体" w:hAnsi="楷体" w:hint="eastAsia"/>
                <w:sz w:val="24"/>
                <w:szCs w:val="24"/>
              </w:rPr>
              <w:t>作出</w:t>
            </w:r>
            <w:proofErr w:type="gramEnd"/>
            <w:r w:rsidRPr="00AE0C4D">
              <w:rPr>
                <w:rFonts w:ascii="楷体" w:eastAsia="楷体" w:hAnsi="楷体" w:hint="eastAsia"/>
                <w:sz w:val="24"/>
                <w:szCs w:val="24"/>
              </w:rPr>
              <w:t>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AE0C4D" w:rsidRPr="00AE0C4D" w:rsidRDefault="00AE0C4D" w:rsidP="00AE0C4D">
            <w:pPr>
              <w:spacing w:line="360" w:lineRule="auto"/>
              <w:jc w:val="left"/>
              <w:rPr>
                <w:rFonts w:ascii="楷体" w:eastAsia="楷体" w:hAnsi="楷体"/>
                <w:sz w:val="24"/>
                <w:szCs w:val="24"/>
              </w:rPr>
            </w:pPr>
            <w:r w:rsidRPr="00AE0C4D">
              <w:rPr>
                <w:rFonts w:ascii="楷体" w:eastAsia="楷体" w:hAnsi="楷体" w:hint="eastAsia"/>
                <w:sz w:val="24"/>
                <w:szCs w:val="24"/>
              </w:rPr>
              <w:t>管理者代表的职责在手册中</w:t>
            </w:r>
            <w:proofErr w:type="gramStart"/>
            <w:r w:rsidRPr="00AE0C4D">
              <w:rPr>
                <w:rFonts w:ascii="楷体" w:eastAsia="楷体" w:hAnsi="楷体" w:hint="eastAsia"/>
                <w:sz w:val="24"/>
                <w:szCs w:val="24"/>
              </w:rPr>
              <w:t>作出</w:t>
            </w:r>
            <w:proofErr w:type="gramEnd"/>
            <w:r w:rsidRPr="00AE0C4D">
              <w:rPr>
                <w:rFonts w:ascii="楷体" w:eastAsia="楷体" w:hAnsi="楷体" w:hint="eastAsia"/>
                <w:sz w:val="24"/>
                <w:szCs w:val="24"/>
              </w:rPr>
              <w:t>规定。</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110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应对风险和机会的措施</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6.1</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公司确定各个过程所需要应对的风险和机会。</w:t>
            </w:r>
            <w:r w:rsidR="003E51E6">
              <w:rPr>
                <w:rFonts w:ascii="楷体" w:eastAsia="楷体" w:hAnsi="楷体" w:hint="eastAsia"/>
                <w:sz w:val="24"/>
                <w:szCs w:val="24"/>
              </w:rPr>
              <w:t>有</w:t>
            </w:r>
            <w:r w:rsidRPr="00AE0C4D">
              <w:rPr>
                <w:rFonts w:ascii="楷体" w:eastAsia="楷体" w:hAnsi="楷体" w:hint="eastAsia"/>
                <w:sz w:val="24"/>
                <w:szCs w:val="24"/>
              </w:rPr>
              <w:t>《</w:t>
            </w:r>
            <w:r w:rsidR="008B2E27" w:rsidRPr="008B2E27">
              <w:rPr>
                <w:rFonts w:ascii="楷体" w:eastAsia="楷体" w:hAnsi="楷体" w:hint="eastAsia"/>
                <w:sz w:val="24"/>
                <w:szCs w:val="24"/>
              </w:rPr>
              <w:t>应对风险和机会的措施控制程序</w:t>
            </w:r>
            <w:r w:rsidRPr="00AE0C4D">
              <w:rPr>
                <w:rFonts w:ascii="楷体" w:eastAsia="楷体" w:hAnsi="楷体" w:hint="eastAsia"/>
                <w:sz w:val="24"/>
                <w:szCs w:val="24"/>
              </w:rPr>
              <w:t>》，基本规定了风险管理控制相关内容。</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提供《风险和机遇评估分析表》，对公司各项活动、过程的风险和机遇进行了分析，评价风险级别及</w:t>
            </w:r>
            <w:r w:rsidRPr="00AE0C4D">
              <w:rPr>
                <w:rFonts w:ascii="楷体" w:eastAsia="楷体" w:hAnsi="楷体" w:hint="eastAsia"/>
                <w:sz w:val="24"/>
                <w:szCs w:val="24"/>
              </w:rPr>
              <w:lastRenderedPageBreak/>
              <w:t>进行的管理措施</w:t>
            </w:r>
            <w:r w:rsidRPr="00AE0C4D">
              <w:rPr>
                <w:rFonts w:ascii="楷体" w:eastAsia="楷体" w:hAnsi="楷体" w:hint="eastAsia"/>
                <w:color w:val="000000"/>
                <w:sz w:val="24"/>
                <w:szCs w:val="24"/>
              </w:rPr>
              <w:t>。基本满足标准要求。</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经组织评价，组织策划的措施基本能够满足风险和机遇应对需要，能够与识别的风险和机遇对产品符合性的潜在影响相适应，基本满足标准要求。</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85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目标和措施计划</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6.2  </w:t>
            </w:r>
          </w:p>
        </w:tc>
        <w:tc>
          <w:tcPr>
            <w:tcW w:w="11223" w:type="dxa"/>
            <w:vAlign w:val="center"/>
          </w:tcPr>
          <w:p w:rsidR="00AE0C4D" w:rsidRPr="00AE0C4D" w:rsidRDefault="00AE0C4D" w:rsidP="001F4CF6">
            <w:pPr>
              <w:tabs>
                <w:tab w:val="right" w:pos="8306"/>
              </w:tabs>
              <w:spacing w:line="360" w:lineRule="auto"/>
              <w:rPr>
                <w:rFonts w:ascii="楷体" w:eastAsia="楷体" w:hAnsi="楷体"/>
                <w:sz w:val="24"/>
                <w:szCs w:val="24"/>
              </w:rPr>
            </w:pPr>
            <w:r w:rsidRPr="00AE0C4D">
              <w:rPr>
                <w:rFonts w:ascii="楷体" w:eastAsia="楷体" w:hAnsi="楷体" w:hint="eastAsia"/>
                <w:sz w:val="24"/>
                <w:szCs w:val="24"/>
              </w:rPr>
              <w:t>在</w:t>
            </w:r>
            <w:r w:rsidR="001F4CF6">
              <w:rPr>
                <w:rFonts w:ascii="楷体" w:eastAsia="楷体" w:hAnsi="楷体" w:hint="eastAsia"/>
                <w:sz w:val="24"/>
                <w:szCs w:val="24"/>
              </w:rPr>
              <w:t>新版</w:t>
            </w:r>
            <w:r w:rsidRPr="00AE0C4D">
              <w:rPr>
                <w:rFonts w:ascii="楷体" w:eastAsia="楷体" w:hAnsi="楷体" w:hint="eastAsia"/>
                <w:sz w:val="24"/>
                <w:szCs w:val="24"/>
              </w:rPr>
              <w:t>《</w:t>
            </w:r>
            <w:r w:rsidR="001F4CF6">
              <w:rPr>
                <w:rFonts w:ascii="楷体" w:eastAsia="楷体" w:hAnsi="楷体" w:hint="eastAsia"/>
                <w:sz w:val="24"/>
                <w:szCs w:val="24"/>
              </w:rPr>
              <w:t>管理</w:t>
            </w:r>
            <w:r w:rsidR="0055154D">
              <w:rPr>
                <w:rFonts w:ascii="楷体" w:eastAsia="楷体" w:hAnsi="楷体" w:hint="eastAsia"/>
                <w:sz w:val="24"/>
                <w:szCs w:val="24"/>
              </w:rPr>
              <w:t>手册</w:t>
            </w:r>
            <w:r w:rsidRPr="00AE0C4D">
              <w:rPr>
                <w:rFonts w:ascii="楷体" w:eastAsia="楷体" w:hAnsi="楷体" w:hint="eastAsia"/>
                <w:sz w:val="24"/>
                <w:szCs w:val="24"/>
              </w:rPr>
              <w:t>》中制定的公司</w:t>
            </w:r>
            <w:r w:rsidR="007B7F19">
              <w:rPr>
                <w:rFonts w:ascii="楷体" w:eastAsia="楷体" w:hAnsi="楷体" w:hint="eastAsia"/>
                <w:sz w:val="24"/>
                <w:szCs w:val="24"/>
              </w:rPr>
              <w:t>质量</w:t>
            </w:r>
            <w:r w:rsidRPr="00AE0C4D">
              <w:rPr>
                <w:rFonts w:ascii="楷体" w:eastAsia="楷体" w:hAnsi="楷体" w:hint="eastAsia"/>
                <w:sz w:val="24"/>
                <w:szCs w:val="24"/>
              </w:rPr>
              <w:t>目标有：</w:t>
            </w:r>
            <w:r w:rsidR="001F4CF6" w:rsidRPr="001F4CF6">
              <w:rPr>
                <w:rFonts w:ascii="楷体" w:eastAsia="楷体" w:hAnsi="楷体" w:hint="eastAsia"/>
                <w:sz w:val="24"/>
                <w:szCs w:val="24"/>
              </w:rPr>
              <w:t>1．产品出厂合格率100%；2．顾客满意度≧95%；</w:t>
            </w:r>
            <w:r w:rsidRPr="00AE0C4D">
              <w:rPr>
                <w:rFonts w:ascii="楷体" w:eastAsia="楷体" w:hAnsi="楷体" w:hint="eastAsia"/>
                <w:sz w:val="24"/>
                <w:szCs w:val="24"/>
              </w:rPr>
              <w:t xml:space="preserve">  </w:t>
            </w:r>
          </w:p>
          <w:p w:rsidR="00AE0C4D" w:rsidRPr="00AE0C4D" w:rsidRDefault="00AE0C4D" w:rsidP="00AE0C4D">
            <w:pPr>
              <w:tabs>
                <w:tab w:val="right" w:pos="8306"/>
              </w:tabs>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提供的《</w:t>
            </w:r>
            <w:r w:rsidR="0055154D" w:rsidRPr="0040059D">
              <w:rPr>
                <w:rFonts w:ascii="楷体" w:eastAsia="楷体" w:hAnsi="楷体" w:hint="eastAsia"/>
                <w:sz w:val="24"/>
                <w:szCs w:val="24"/>
              </w:rPr>
              <w:t>目标分解表</w:t>
            </w:r>
            <w:r w:rsidRPr="00AE0C4D">
              <w:rPr>
                <w:rFonts w:ascii="楷体" w:eastAsia="楷体" w:hAnsi="楷体" w:hint="eastAsia"/>
                <w:sz w:val="24"/>
                <w:szCs w:val="24"/>
              </w:rPr>
              <w:t>》。表明目标已分解到各部门，有</w:t>
            </w:r>
            <w:r w:rsidR="0040059D" w:rsidRPr="0040059D">
              <w:rPr>
                <w:rFonts w:ascii="楷体" w:eastAsia="楷体" w:hAnsi="楷体" w:hint="eastAsia"/>
                <w:sz w:val="24"/>
                <w:szCs w:val="24"/>
              </w:rPr>
              <w:t>目标实现的资源措施</w:t>
            </w:r>
            <w:r w:rsidR="0040059D">
              <w:rPr>
                <w:rFonts w:ascii="楷体" w:eastAsia="楷体" w:hAnsi="楷体" w:hint="eastAsia"/>
                <w:sz w:val="24"/>
                <w:szCs w:val="24"/>
              </w:rPr>
              <w:t>、</w:t>
            </w:r>
            <w:r w:rsidR="0040059D" w:rsidRPr="0040059D">
              <w:rPr>
                <w:rFonts w:ascii="楷体" w:eastAsia="楷体" w:hAnsi="楷体" w:hint="eastAsia"/>
                <w:sz w:val="24"/>
                <w:szCs w:val="24"/>
              </w:rPr>
              <w:t>考核频次</w:t>
            </w:r>
            <w:r w:rsidR="0040059D">
              <w:rPr>
                <w:rFonts w:ascii="楷体" w:eastAsia="楷体" w:hAnsi="楷体" w:hint="eastAsia"/>
                <w:sz w:val="24"/>
                <w:szCs w:val="24"/>
              </w:rPr>
              <w:t>、</w:t>
            </w:r>
            <w:r w:rsidR="0040059D" w:rsidRPr="0040059D">
              <w:rPr>
                <w:rFonts w:ascii="楷体" w:eastAsia="楷体" w:hAnsi="楷体" w:hint="eastAsia"/>
                <w:sz w:val="24"/>
                <w:szCs w:val="24"/>
              </w:rPr>
              <w:t>测量方法</w:t>
            </w:r>
            <w:r w:rsidR="0040059D">
              <w:rPr>
                <w:rFonts w:ascii="楷体" w:eastAsia="楷体" w:hAnsi="楷体" w:hint="eastAsia"/>
                <w:sz w:val="24"/>
                <w:szCs w:val="24"/>
              </w:rPr>
              <w:t>、</w:t>
            </w:r>
            <w:r w:rsidR="0040059D" w:rsidRPr="0040059D">
              <w:rPr>
                <w:rFonts w:ascii="楷体" w:eastAsia="楷体" w:hAnsi="楷体" w:hint="eastAsia"/>
                <w:sz w:val="24"/>
                <w:szCs w:val="24"/>
              </w:rPr>
              <w:t>完成时间</w:t>
            </w:r>
            <w:r w:rsidR="0040059D">
              <w:rPr>
                <w:rFonts w:ascii="楷体" w:eastAsia="楷体" w:hAnsi="楷体" w:hint="eastAsia"/>
                <w:sz w:val="24"/>
                <w:szCs w:val="24"/>
              </w:rPr>
              <w:t>、</w:t>
            </w:r>
            <w:r w:rsidR="0040059D" w:rsidRPr="0040059D">
              <w:rPr>
                <w:rFonts w:ascii="楷体" w:eastAsia="楷体" w:hAnsi="楷体" w:hint="eastAsia"/>
                <w:sz w:val="24"/>
                <w:szCs w:val="24"/>
              </w:rPr>
              <w:t>完成情况</w:t>
            </w:r>
            <w:r w:rsidR="0040059D">
              <w:rPr>
                <w:rFonts w:ascii="楷体" w:eastAsia="楷体" w:hAnsi="楷体" w:hint="eastAsia"/>
                <w:sz w:val="24"/>
                <w:szCs w:val="24"/>
              </w:rPr>
              <w:t>，经</w:t>
            </w:r>
            <w:r w:rsidRPr="00AE0C4D">
              <w:rPr>
                <w:rFonts w:ascii="楷体" w:eastAsia="楷体" w:hAnsi="楷体" w:hint="eastAsia"/>
                <w:sz w:val="24"/>
                <w:szCs w:val="24"/>
              </w:rPr>
              <w:t>考核</w:t>
            </w:r>
            <w:r w:rsidR="0040059D">
              <w:rPr>
                <w:rFonts w:ascii="楷体" w:eastAsia="楷体" w:hAnsi="楷体" w:hint="eastAsia"/>
                <w:sz w:val="24"/>
                <w:szCs w:val="24"/>
              </w:rPr>
              <w:t>能完成</w:t>
            </w:r>
            <w:r w:rsidRPr="00AE0C4D">
              <w:rPr>
                <w:rFonts w:ascii="楷体" w:eastAsia="楷体" w:hAnsi="楷体" w:hint="eastAsia"/>
                <w:sz w:val="24"/>
                <w:szCs w:val="24"/>
              </w:rPr>
              <w:t>。</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基本满足体系运行持续有效。</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773"/>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变更的策划</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Q6.3</w:t>
            </w:r>
          </w:p>
        </w:tc>
        <w:tc>
          <w:tcPr>
            <w:tcW w:w="11223" w:type="dxa"/>
            <w:vAlign w:val="center"/>
          </w:tcPr>
          <w:p w:rsidR="00AE0C4D" w:rsidRPr="00AE0C4D" w:rsidRDefault="001E3F3C"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质量管理</w:t>
            </w:r>
            <w:r w:rsidR="00AE0C4D" w:rsidRPr="00AE0C4D">
              <w:rPr>
                <w:rFonts w:ascii="楷体" w:eastAsia="楷体" w:hAnsi="楷体" w:hint="eastAsia"/>
                <w:sz w:val="24"/>
                <w:szCs w:val="24"/>
              </w:rPr>
              <w:t>体系建立运行以来，未有变更情况发生。</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634"/>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资源</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Q7.1.1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内部组织机构</w:t>
            </w:r>
            <w:proofErr w:type="gramStart"/>
            <w:r w:rsidRPr="00AE0C4D">
              <w:rPr>
                <w:rFonts w:ascii="楷体" w:eastAsia="楷体" w:hAnsi="楷体" w:hint="eastAsia"/>
                <w:sz w:val="24"/>
                <w:szCs w:val="24"/>
              </w:rPr>
              <w:t>设置见</w:t>
            </w:r>
            <w:proofErr w:type="gramEnd"/>
            <w:r w:rsidRPr="00AE0C4D">
              <w:rPr>
                <w:rFonts w:ascii="楷体" w:eastAsia="楷体" w:hAnsi="楷体" w:hint="eastAsia"/>
                <w:sz w:val="24"/>
                <w:szCs w:val="24"/>
              </w:rPr>
              <w:t>组织机构图，设置</w:t>
            </w:r>
            <w:r w:rsidR="00073DE3">
              <w:rPr>
                <w:rFonts w:ascii="楷体" w:eastAsia="楷体" w:hAnsi="楷体" w:hint="eastAsia"/>
                <w:sz w:val="24"/>
                <w:szCs w:val="24"/>
              </w:rPr>
              <w:t>了</w:t>
            </w:r>
            <w:r w:rsidRPr="00AE0C4D">
              <w:rPr>
                <w:rFonts w:ascii="楷体" w:eastAsia="楷体" w:hAnsi="楷体" w:hint="eastAsia"/>
                <w:sz w:val="24"/>
                <w:szCs w:val="24"/>
              </w:rPr>
              <w:t>总经理、管理者代表、办公室、供销部、生产部和质检部</w:t>
            </w:r>
            <w:r w:rsidRPr="00AE0C4D">
              <w:rPr>
                <w:rFonts w:ascii="楷体" w:eastAsia="楷体" w:hAnsi="楷体" w:hint="eastAsia"/>
                <w:color w:val="000000"/>
                <w:sz w:val="24"/>
                <w:szCs w:val="24"/>
              </w:rPr>
              <w:t>。组</w:t>
            </w:r>
            <w:r w:rsidRPr="00AE0C4D">
              <w:rPr>
                <w:rFonts w:ascii="楷体" w:eastAsia="楷体" w:hAnsi="楷体" w:hint="eastAsia"/>
                <w:sz w:val="24"/>
                <w:szCs w:val="24"/>
              </w:rPr>
              <w:t>织结构设置与组织相关文件的描述一致；相关岗位的职责和权限有明确规定。</w:t>
            </w:r>
          </w:p>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查组织场所一处，与申报的场所一致。</w:t>
            </w:r>
          </w:p>
          <w:p w:rsidR="00AE0C4D" w:rsidRPr="00AE0C4D" w:rsidRDefault="00AE0C4D" w:rsidP="00073DE3">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公司员工办公场所良好，</w:t>
            </w:r>
            <w:r w:rsidR="00073DE3">
              <w:rPr>
                <w:rFonts w:ascii="楷体" w:eastAsia="楷体" w:hAnsi="楷体" w:hint="eastAsia"/>
                <w:sz w:val="24"/>
                <w:szCs w:val="24"/>
              </w:rPr>
              <w:t>生产、</w:t>
            </w:r>
            <w:r w:rsidRPr="00AE0C4D">
              <w:rPr>
                <w:rFonts w:ascii="楷体" w:eastAsia="楷体" w:hAnsi="楷体" w:hint="eastAsia"/>
                <w:sz w:val="24"/>
                <w:szCs w:val="24"/>
              </w:rPr>
              <w:t>办公设备满足工作需要。有</w:t>
            </w:r>
            <w:r w:rsidRPr="00AE0C4D">
              <w:rPr>
                <w:rFonts w:ascii="楷体" w:eastAsia="楷体" w:hAnsi="楷体" w:hint="eastAsia"/>
                <w:color w:val="000000"/>
                <w:sz w:val="24"/>
                <w:szCs w:val="24"/>
              </w:rPr>
              <w:t>供电配电和供热、消防等设施。公司配有灭火器多个</w:t>
            </w:r>
            <w:r w:rsidRPr="00AE0C4D">
              <w:rPr>
                <w:rFonts w:ascii="楷体" w:eastAsia="楷体" w:hAnsi="楷体" w:hint="eastAsia"/>
                <w:sz w:val="24"/>
                <w:szCs w:val="24"/>
              </w:rPr>
              <w:t>，消防通道畅通。</w:t>
            </w:r>
          </w:p>
          <w:p w:rsidR="00AE0C4D" w:rsidRPr="00AE0C4D" w:rsidRDefault="00AE0C4D" w:rsidP="00E6671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lastRenderedPageBreak/>
              <w:t>目前，公司资源配置持续满足产品生产、销售服务和管理体系运行需要。</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438"/>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沟通、</w:t>
            </w: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 xml:space="preserve">7.4  </w:t>
            </w: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公司通过各种会议、文件下发、培训、检查、电话、</w:t>
            </w:r>
            <w:r w:rsidR="00E6671D">
              <w:rPr>
                <w:rFonts w:ascii="楷体" w:eastAsia="楷体" w:hAnsi="楷体" w:hint="eastAsia"/>
                <w:sz w:val="24"/>
                <w:szCs w:val="24"/>
              </w:rPr>
              <w:t>交谈、微信、互联网、内网等形式，对合同、销售、服务、质量、体系</w:t>
            </w:r>
            <w:r w:rsidRPr="00AE0C4D">
              <w:rPr>
                <w:rFonts w:ascii="楷体" w:eastAsia="楷体" w:hAnsi="楷体" w:hint="eastAsia"/>
                <w:sz w:val="24"/>
                <w:szCs w:val="24"/>
              </w:rPr>
              <w:t>等进行内部沟通，促进各部门和岗位相互了解和信任，达到全员增强质量的意识。</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利用电话、信函、走访、回访、顾客满意度调查等方式进行外部信息交流，确保质量信息与相关方得到有效沟通。</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各部门负责与业务有关的内外部信息沟通。</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询问</w:t>
            </w:r>
            <w:r w:rsidR="0011514F">
              <w:rPr>
                <w:rFonts w:ascii="楷体" w:eastAsia="楷体" w:hAnsi="楷体" w:hint="eastAsia"/>
                <w:sz w:val="24"/>
                <w:szCs w:val="24"/>
              </w:rPr>
              <w:t>刘文超</w:t>
            </w:r>
            <w:r w:rsidRPr="00AE0C4D">
              <w:rPr>
                <w:rFonts w:ascii="楷体" w:eastAsia="楷体" w:hAnsi="楷体" w:hint="eastAsia"/>
                <w:sz w:val="24"/>
                <w:szCs w:val="24"/>
              </w:rPr>
              <w:t>，知悉其职责。</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目前公司内外信息交流渠道顺畅、交流信息广泛。</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0018DA">
        <w:trPr>
          <w:trHeight w:val="2110"/>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管理评审</w:t>
            </w:r>
          </w:p>
        </w:tc>
        <w:tc>
          <w:tcPr>
            <w:tcW w:w="1019" w:type="dxa"/>
            <w:vAlign w:val="center"/>
          </w:tcPr>
          <w:p w:rsidR="007D46B1" w:rsidRPr="00AE0C4D" w:rsidRDefault="00AE0C4D" w:rsidP="007D46B1">
            <w:pPr>
              <w:spacing w:line="360" w:lineRule="auto"/>
              <w:rPr>
                <w:rFonts w:ascii="楷体" w:eastAsia="楷体" w:hAnsi="楷体"/>
                <w:sz w:val="24"/>
                <w:szCs w:val="24"/>
              </w:rPr>
            </w:pPr>
            <w:r w:rsidRPr="00AE0C4D">
              <w:rPr>
                <w:rFonts w:ascii="楷体" w:eastAsia="楷体" w:hAnsi="楷体" w:hint="eastAsia"/>
                <w:sz w:val="24"/>
                <w:szCs w:val="24"/>
              </w:rPr>
              <w:t xml:space="preserve">Q9.3 </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w:t>
            </w:r>
            <w:r w:rsidR="00E6671D">
              <w:rPr>
                <w:rFonts w:ascii="楷体" w:eastAsia="楷体" w:hAnsi="楷体" w:hint="eastAsia"/>
                <w:sz w:val="24"/>
                <w:szCs w:val="24"/>
              </w:rPr>
              <w:t>有</w:t>
            </w:r>
            <w:r w:rsidR="007C12E8">
              <w:rPr>
                <w:rFonts w:ascii="楷体" w:eastAsia="楷体" w:hAnsi="楷体" w:hint="eastAsia"/>
                <w:sz w:val="24"/>
                <w:szCs w:val="24"/>
              </w:rPr>
              <w:t>《管理评审程序》，</w:t>
            </w:r>
            <w:r w:rsidRPr="00AE0C4D">
              <w:rPr>
                <w:rFonts w:ascii="楷体" w:eastAsia="楷体" w:hAnsi="楷体" w:hint="eastAsia"/>
                <w:sz w:val="24"/>
                <w:szCs w:val="24"/>
              </w:rPr>
              <w:t>规定管理评审相关内容和要求。20</w:t>
            </w:r>
            <w:r w:rsidR="001F4CF6">
              <w:rPr>
                <w:rFonts w:ascii="楷体" w:eastAsia="楷体" w:hAnsi="楷体" w:hint="eastAsia"/>
                <w:sz w:val="24"/>
                <w:szCs w:val="24"/>
              </w:rPr>
              <w:t>21</w:t>
            </w:r>
            <w:r w:rsidRPr="00AE0C4D">
              <w:rPr>
                <w:rFonts w:ascii="楷体" w:eastAsia="楷体" w:hAnsi="楷体" w:hint="eastAsia"/>
                <w:sz w:val="24"/>
                <w:szCs w:val="24"/>
              </w:rPr>
              <w:t>.</w:t>
            </w:r>
            <w:r w:rsidR="001F4CF6">
              <w:rPr>
                <w:rFonts w:ascii="楷体" w:eastAsia="楷体" w:hAnsi="楷体" w:hint="eastAsia"/>
                <w:sz w:val="24"/>
                <w:szCs w:val="24"/>
              </w:rPr>
              <w:t>3</w:t>
            </w:r>
            <w:r w:rsidRPr="00AE0C4D">
              <w:rPr>
                <w:rFonts w:ascii="楷体" w:eastAsia="楷体" w:hAnsi="楷体" w:hint="eastAsia"/>
                <w:sz w:val="24"/>
                <w:szCs w:val="24"/>
              </w:rPr>
              <w:t>.</w:t>
            </w:r>
            <w:r w:rsidR="001F4CF6">
              <w:rPr>
                <w:rFonts w:ascii="楷体" w:eastAsia="楷体" w:hAnsi="楷体" w:hint="eastAsia"/>
                <w:sz w:val="24"/>
                <w:szCs w:val="24"/>
              </w:rPr>
              <w:t>30</w:t>
            </w:r>
            <w:r w:rsidRPr="00AE0C4D">
              <w:rPr>
                <w:rFonts w:ascii="楷体" w:eastAsia="楷体" w:hAnsi="楷体" w:hint="eastAsia"/>
                <w:sz w:val="24"/>
                <w:szCs w:val="24"/>
              </w:rPr>
              <w:t>日进行了管理评审，提供</w:t>
            </w:r>
            <w:r w:rsidR="00D83200">
              <w:rPr>
                <w:rFonts w:ascii="楷体" w:eastAsia="楷体" w:hAnsi="楷体" w:hint="eastAsia"/>
                <w:sz w:val="24"/>
                <w:szCs w:val="24"/>
              </w:rPr>
              <w:t>了</w:t>
            </w:r>
            <w:r w:rsidR="00051977">
              <w:rPr>
                <w:rFonts w:ascii="楷体" w:eastAsia="楷体" w:hAnsi="楷体" w:hint="eastAsia"/>
                <w:sz w:val="24"/>
                <w:szCs w:val="24"/>
              </w:rPr>
              <w:t>计划、报告、</w:t>
            </w:r>
            <w:r w:rsidRPr="00AE0C4D">
              <w:rPr>
                <w:rFonts w:ascii="楷体" w:eastAsia="楷体" w:hAnsi="楷体" w:hint="eastAsia"/>
                <w:sz w:val="24"/>
                <w:szCs w:val="24"/>
              </w:rPr>
              <w:t>会议签到表</w:t>
            </w:r>
            <w:r w:rsidR="00051977">
              <w:rPr>
                <w:rFonts w:ascii="楷体" w:eastAsia="楷体" w:hAnsi="楷体" w:hint="eastAsia"/>
                <w:sz w:val="24"/>
                <w:szCs w:val="24"/>
              </w:rPr>
              <w:t>、输入材料等</w:t>
            </w:r>
            <w:r w:rsidRPr="00AE0C4D">
              <w:rPr>
                <w:rFonts w:ascii="楷体" w:eastAsia="楷体" w:hAnsi="楷体" w:hint="eastAsia"/>
                <w:sz w:val="24"/>
                <w:szCs w:val="24"/>
              </w:rPr>
              <w:t>。</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查 “管理评审计划”，由</w:t>
            </w:r>
            <w:r w:rsidR="0011514F">
              <w:rPr>
                <w:rFonts w:ascii="楷体" w:eastAsia="楷体" w:hAnsi="楷体" w:hint="eastAsia"/>
                <w:sz w:val="24"/>
                <w:szCs w:val="24"/>
              </w:rPr>
              <w:t>刘丙杰</w:t>
            </w:r>
            <w:r w:rsidRPr="00AE0C4D">
              <w:rPr>
                <w:rFonts w:ascii="楷体" w:eastAsia="楷体" w:hAnsi="楷体" w:hint="eastAsia"/>
                <w:sz w:val="24"/>
                <w:szCs w:val="24"/>
              </w:rPr>
              <w:t>批准；内容包括；评审目的、评审时间、参加部门人员、评审输入内容等。</w:t>
            </w:r>
          </w:p>
          <w:p w:rsidR="00AE0C4D" w:rsidRPr="00AE0C4D" w:rsidRDefault="00D83200" w:rsidP="00AE0C4D">
            <w:pPr>
              <w:spacing w:line="360" w:lineRule="auto"/>
              <w:ind w:firstLineChars="200" w:firstLine="480"/>
              <w:rPr>
                <w:rFonts w:ascii="楷体" w:eastAsia="楷体" w:hAnsi="楷体"/>
                <w:sz w:val="24"/>
                <w:szCs w:val="24"/>
              </w:rPr>
            </w:pPr>
            <w:r>
              <w:rPr>
                <w:rFonts w:ascii="楷体" w:eastAsia="楷体" w:hAnsi="楷体" w:hint="eastAsia"/>
                <w:sz w:val="24"/>
                <w:szCs w:val="24"/>
              </w:rPr>
              <w:t>查</w:t>
            </w:r>
            <w:r w:rsidR="00AE0C4D" w:rsidRPr="00AE0C4D">
              <w:rPr>
                <w:rFonts w:ascii="楷体" w:eastAsia="楷体" w:hAnsi="楷体" w:hint="eastAsia"/>
                <w:sz w:val="24"/>
                <w:szCs w:val="24"/>
              </w:rPr>
              <w:t>管理评审输入:各部门工作报告、与质量管理体系相关的内外部因素的变化，顾客满意和相关方的反馈，目标的实现情况，监视和测量结果，内部审核结果，外部供方的绩效，资源的充分性，应对风险和机遇所采取的措施，纠正和预防措施，改进的机会等。管理评审的输入基本充分</w:t>
            </w:r>
            <w:r w:rsidR="001F4CF6">
              <w:rPr>
                <w:rFonts w:ascii="楷体" w:eastAsia="楷体" w:hAnsi="楷体" w:hint="eastAsia"/>
                <w:sz w:val="24"/>
                <w:szCs w:val="24"/>
              </w:rPr>
              <w:t>，</w:t>
            </w:r>
            <w:r w:rsidR="00AE0C4D" w:rsidRPr="00AE0C4D">
              <w:rPr>
                <w:rFonts w:ascii="楷体" w:eastAsia="楷体" w:hAnsi="楷体" w:hint="eastAsia"/>
                <w:sz w:val="24"/>
                <w:szCs w:val="24"/>
              </w:rPr>
              <w:t>有参加人员签到表。</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管理评审输出：</w:t>
            </w:r>
          </w:p>
          <w:p w:rsidR="00AE0C4D" w:rsidRPr="00AE0C4D" w:rsidRDefault="00AE0C4D" w:rsidP="00051977">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查看了总经理</w:t>
            </w:r>
            <w:r w:rsidR="0011514F">
              <w:rPr>
                <w:rFonts w:ascii="楷体" w:eastAsia="楷体" w:hAnsi="楷体" w:hint="eastAsia"/>
                <w:sz w:val="24"/>
                <w:szCs w:val="24"/>
              </w:rPr>
              <w:t>刘丙杰</w:t>
            </w:r>
            <w:r w:rsidRPr="00AE0C4D">
              <w:rPr>
                <w:rFonts w:ascii="楷体" w:eastAsia="楷体" w:hAnsi="楷体" w:hint="eastAsia"/>
                <w:sz w:val="24"/>
                <w:szCs w:val="24"/>
              </w:rPr>
              <w:t>批准的“管理评审报告”，对公司体系文件的符合性，国家、地方及行业相关法规、标准的执行情况，风险和机遇的应对情况，产品质量情况，内</w:t>
            </w:r>
            <w:proofErr w:type="gramStart"/>
            <w:r w:rsidRPr="00AE0C4D">
              <w:rPr>
                <w:rFonts w:ascii="楷体" w:eastAsia="楷体" w:hAnsi="楷体" w:hint="eastAsia"/>
                <w:sz w:val="24"/>
                <w:szCs w:val="24"/>
              </w:rPr>
              <w:t>审实施</w:t>
            </w:r>
            <w:proofErr w:type="gramEnd"/>
            <w:r w:rsidRPr="00AE0C4D">
              <w:rPr>
                <w:rFonts w:ascii="楷体" w:eastAsia="楷体" w:hAnsi="楷体" w:hint="eastAsia"/>
                <w:sz w:val="24"/>
                <w:szCs w:val="24"/>
              </w:rPr>
              <w:t>情况、相关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情况、管理目</w:t>
            </w:r>
            <w:r w:rsidRPr="00AE0C4D">
              <w:rPr>
                <w:rFonts w:ascii="楷体" w:eastAsia="楷体" w:hAnsi="楷体" w:hint="eastAsia"/>
                <w:sz w:val="24"/>
                <w:szCs w:val="24"/>
              </w:rPr>
              <w:lastRenderedPageBreak/>
              <w:t>标完成情况、管理体系的适宜性、有效性、充分性做出了评价。评审结论：</w:t>
            </w:r>
            <w:r w:rsidR="00EA04DA" w:rsidRPr="00EA04DA">
              <w:rPr>
                <w:rFonts w:ascii="楷体" w:eastAsia="楷体" w:hAnsi="楷体" w:hint="eastAsia"/>
                <w:sz w:val="24"/>
                <w:szCs w:val="24"/>
              </w:rPr>
              <w:t>管理体系适宜、充分、持续有效</w:t>
            </w:r>
            <w:r w:rsidRPr="00AE0C4D">
              <w:rPr>
                <w:rFonts w:ascii="楷体" w:eastAsia="楷体" w:hAnsi="楷体" w:hint="eastAsia"/>
                <w:sz w:val="24"/>
                <w:szCs w:val="24"/>
              </w:rPr>
              <w:t>。</w:t>
            </w:r>
          </w:p>
          <w:p w:rsidR="00AE0C4D" w:rsidRDefault="00AE0C4D" w:rsidP="001F4CF6">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提出了改进措施:</w:t>
            </w:r>
            <w:r w:rsidR="001F4CF6">
              <w:rPr>
                <w:rFonts w:ascii="楷体_GB2312" w:eastAsia="楷体_GB2312" w:hAnsi="宋体" w:hint="eastAsia"/>
                <w:color w:val="000000"/>
                <w:sz w:val="24"/>
                <w:szCs w:val="24"/>
              </w:rPr>
              <w:t xml:space="preserve"> 加强体系文件的培训学习；进一步加强记录的填写</w:t>
            </w:r>
            <w:r w:rsidRPr="00E0142C">
              <w:rPr>
                <w:rFonts w:ascii="楷体" w:eastAsia="楷体" w:hAnsi="楷体" w:hint="eastAsia"/>
                <w:sz w:val="24"/>
                <w:szCs w:val="24"/>
              </w:rPr>
              <w:t>。</w:t>
            </w:r>
            <w:r w:rsidR="00EA04DA">
              <w:rPr>
                <w:rFonts w:ascii="楷体" w:eastAsia="楷体" w:hAnsi="楷体" w:hint="eastAsia"/>
                <w:sz w:val="24"/>
                <w:szCs w:val="24"/>
              </w:rPr>
              <w:t>在实施中。</w:t>
            </w:r>
          </w:p>
          <w:p w:rsidR="001F4CF6" w:rsidRPr="00E0142C" w:rsidRDefault="001F4CF6" w:rsidP="001F4CF6">
            <w:pPr>
              <w:spacing w:line="360" w:lineRule="auto"/>
              <w:ind w:firstLineChars="200" w:firstLine="480"/>
              <w:rPr>
                <w:rFonts w:ascii="楷体" w:eastAsia="楷体" w:hAnsi="楷体"/>
                <w:sz w:val="24"/>
                <w:szCs w:val="24"/>
              </w:rPr>
            </w:pPr>
            <w:r>
              <w:rPr>
                <w:rFonts w:ascii="楷体" w:eastAsia="楷体" w:hAnsi="楷体" w:hint="eastAsia"/>
                <w:sz w:val="24"/>
                <w:szCs w:val="24"/>
              </w:rPr>
              <w:t>上次管理评审提出的改进措施已完成。</w:t>
            </w:r>
          </w:p>
          <w:p w:rsidR="00AE0C4D" w:rsidRDefault="00AE0C4D" w:rsidP="00E0142C">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管理评审的策划及实施符合要求。</w:t>
            </w:r>
          </w:p>
          <w:p w:rsidR="00E73989" w:rsidRDefault="001E3F3C" w:rsidP="00E0142C">
            <w:pPr>
              <w:spacing w:line="360" w:lineRule="auto"/>
              <w:ind w:firstLineChars="200" w:firstLine="480"/>
              <w:rPr>
                <w:rFonts w:ascii="楷体" w:eastAsia="楷体" w:hAnsi="楷体"/>
                <w:sz w:val="24"/>
                <w:szCs w:val="24"/>
              </w:rPr>
            </w:pPr>
            <w:r>
              <w:rPr>
                <w:rFonts w:ascii="楷体" w:eastAsia="楷体" w:hAnsi="楷体"/>
                <w:noProof/>
                <w:sz w:val="24"/>
                <w:szCs w:val="24"/>
              </w:rPr>
              <w:drawing>
                <wp:anchor distT="0" distB="0" distL="114300" distR="114300" simplePos="0" relativeHeight="251659264" behindDoc="0" locked="0" layoutInCell="1" allowOverlap="1" wp14:anchorId="79F72DD1" wp14:editId="1AA5A463">
                  <wp:simplePos x="0" y="0"/>
                  <wp:positionH relativeFrom="column">
                    <wp:posOffset>1553845</wp:posOffset>
                  </wp:positionH>
                  <wp:positionV relativeFrom="paragraph">
                    <wp:posOffset>128270</wp:posOffset>
                  </wp:positionV>
                  <wp:extent cx="2749550" cy="3721735"/>
                  <wp:effectExtent l="0" t="0" r="0" b="0"/>
                  <wp:wrapNone/>
                  <wp:docPr id="3" name="图片 3" descr="E:\360安全云盘同步版\国标联合审核\202105\郓城县盛隆钢球有限公司Q监督\新建文件夹\扫描全能王 2021-05-18 16.2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5\郓城县盛隆钢球有限公司Q监督\新建文件夹\扫描全能王 2021-05-18 16.25_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9550" cy="3721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73989">
            <w:pPr>
              <w:spacing w:line="360" w:lineRule="auto"/>
              <w:ind w:firstLineChars="200" w:firstLine="480"/>
              <w:rPr>
                <w:rFonts w:ascii="楷体" w:eastAsia="楷体" w:hAnsi="楷体"/>
                <w:sz w:val="24"/>
                <w:szCs w:val="24"/>
              </w:rPr>
            </w:pPr>
          </w:p>
          <w:p w:rsidR="00E73989" w:rsidRDefault="00E73989" w:rsidP="00E73989">
            <w:pPr>
              <w:spacing w:line="360" w:lineRule="auto"/>
              <w:ind w:firstLineChars="200" w:firstLine="480"/>
              <w:rPr>
                <w:rFonts w:ascii="楷体" w:eastAsia="楷体" w:hAnsi="楷体"/>
                <w:sz w:val="24"/>
                <w:szCs w:val="24"/>
              </w:rPr>
            </w:pPr>
          </w:p>
          <w:p w:rsidR="00E73989" w:rsidRDefault="00E73989" w:rsidP="00E73989">
            <w:pPr>
              <w:spacing w:line="360" w:lineRule="auto"/>
              <w:ind w:firstLineChars="200" w:firstLine="480"/>
              <w:rPr>
                <w:rFonts w:ascii="楷体" w:eastAsia="楷体" w:hAnsi="楷体"/>
                <w:sz w:val="24"/>
                <w:szCs w:val="24"/>
              </w:rPr>
            </w:pPr>
          </w:p>
          <w:p w:rsidR="00E73989" w:rsidRDefault="00E73989" w:rsidP="00E73989">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Default="00E73989" w:rsidP="00E0142C">
            <w:pPr>
              <w:spacing w:line="360" w:lineRule="auto"/>
              <w:ind w:firstLineChars="200" w:firstLine="480"/>
              <w:rPr>
                <w:rFonts w:ascii="楷体" w:eastAsia="楷体" w:hAnsi="楷体"/>
                <w:sz w:val="24"/>
                <w:szCs w:val="24"/>
              </w:rPr>
            </w:pPr>
          </w:p>
          <w:p w:rsidR="00E73989" w:rsidRPr="00AE0C4D" w:rsidRDefault="00E73989" w:rsidP="00E0142C">
            <w:pPr>
              <w:spacing w:line="360" w:lineRule="auto"/>
              <w:ind w:firstLineChars="200" w:firstLine="480"/>
              <w:rPr>
                <w:rFonts w:ascii="楷体" w:eastAsia="楷体" w:hAnsi="楷体"/>
                <w:sz w:val="24"/>
                <w:szCs w:val="24"/>
              </w:rPr>
            </w:pP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rsidTr="00252F20">
        <w:trPr>
          <w:trHeight w:val="361"/>
        </w:trPr>
        <w:tc>
          <w:tcPr>
            <w:tcW w:w="1707"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lastRenderedPageBreak/>
              <w:t>改进</w:t>
            </w:r>
          </w:p>
          <w:p w:rsidR="00AE0C4D" w:rsidRPr="00AE0C4D" w:rsidRDefault="00AE0C4D" w:rsidP="00AE0C4D">
            <w:pPr>
              <w:spacing w:line="360" w:lineRule="auto"/>
              <w:rPr>
                <w:rFonts w:ascii="楷体" w:eastAsia="楷体" w:hAnsi="楷体"/>
                <w:sz w:val="24"/>
                <w:szCs w:val="24"/>
              </w:rPr>
            </w:pPr>
          </w:p>
        </w:tc>
        <w:tc>
          <w:tcPr>
            <w:tcW w:w="1019" w:type="dxa"/>
            <w:vAlign w:val="center"/>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10</w:t>
            </w:r>
          </w:p>
          <w:p w:rsidR="00AE0C4D" w:rsidRPr="00AE0C4D" w:rsidRDefault="00AE0C4D" w:rsidP="00AE0C4D">
            <w:pPr>
              <w:spacing w:line="360" w:lineRule="auto"/>
              <w:rPr>
                <w:rFonts w:ascii="楷体" w:eastAsia="楷体" w:hAnsi="楷体"/>
                <w:sz w:val="24"/>
                <w:szCs w:val="24"/>
              </w:rPr>
            </w:pPr>
          </w:p>
        </w:tc>
        <w:tc>
          <w:tcPr>
            <w:tcW w:w="11223" w:type="dxa"/>
            <w:vAlign w:val="center"/>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根据公司的战略方向，利用质量方针、质量目标、审核结果、数据分析、管理评审、风险和机遇的应对措施、质量绩效分析和评价，发现改进的机会，采取措施，实施对管理体系的有效性的持续改进。</w:t>
            </w:r>
          </w:p>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采取纠正措施，针对顾客投诉、不合格报告、管理评审输出、内审报告、数据分析的输出、顾客满意度、过程和服务测量的结果、绩效的监视和测量等发现的不合格确定并实施纠正措施，实施持续改进。</w:t>
            </w:r>
          </w:p>
          <w:p w:rsidR="00AE0C4D" w:rsidRPr="00AE0C4D" w:rsidRDefault="00AE0C4D" w:rsidP="008D59C0">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针对相关方的需求和期望、市场分析结果、数据分析的输出等发现的潜在不合格确定并实施改进措施，实现持续改进。采用过程改进方法，针对过程有效性实施必要的改进。管理评审提出的改进建议项，目前正在实施中。</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trPr>
          <w:trHeight w:val="452"/>
        </w:trPr>
        <w:tc>
          <w:tcPr>
            <w:tcW w:w="1707" w:type="dxa"/>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国家/地方抽查、顾客满意、相关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处理</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AE0C4D" w:rsidP="00AE0C4D">
            <w:pPr>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公司成立和体系运行以来，未受到上级主管部门有关质量的行政处罚。未发生相关方的投诉。到目前为止没有国家/地方抽查情况。</w:t>
            </w:r>
          </w:p>
          <w:p w:rsidR="00AE0C4D" w:rsidRPr="00AE0C4D" w:rsidRDefault="00AE0C4D" w:rsidP="00AE0C4D">
            <w:pPr>
              <w:snapToGrid w:val="0"/>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目前没有相关行政主管部门的检查处罚，在审核现场也未发现抽查、相关</w:t>
            </w:r>
            <w:proofErr w:type="gramStart"/>
            <w:r w:rsidRPr="00AE0C4D">
              <w:rPr>
                <w:rFonts w:ascii="楷体" w:eastAsia="楷体" w:hAnsi="楷体" w:hint="eastAsia"/>
                <w:sz w:val="24"/>
                <w:szCs w:val="24"/>
              </w:rPr>
              <w:t>方投诉</w:t>
            </w:r>
            <w:proofErr w:type="gramEnd"/>
            <w:r w:rsidRPr="00AE0C4D">
              <w:rPr>
                <w:rFonts w:ascii="楷体" w:eastAsia="楷体" w:hAnsi="楷体" w:hint="eastAsia"/>
                <w:sz w:val="24"/>
                <w:szCs w:val="24"/>
              </w:rPr>
              <w:t>等情况。</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AE0C4D">
        <w:trPr>
          <w:trHeight w:val="609"/>
        </w:trPr>
        <w:tc>
          <w:tcPr>
            <w:tcW w:w="1707" w:type="dxa"/>
          </w:tcPr>
          <w:p w:rsidR="00AE0C4D" w:rsidRPr="00AE0C4D" w:rsidRDefault="00AE0C4D" w:rsidP="00AE0C4D">
            <w:pPr>
              <w:spacing w:line="360" w:lineRule="auto"/>
              <w:rPr>
                <w:rFonts w:ascii="楷体" w:eastAsia="楷体" w:hAnsi="楷体"/>
                <w:sz w:val="24"/>
                <w:szCs w:val="24"/>
              </w:rPr>
            </w:pPr>
            <w:r w:rsidRPr="00AE0C4D">
              <w:rPr>
                <w:rFonts w:ascii="楷体" w:eastAsia="楷体" w:hAnsi="楷体" w:hint="eastAsia"/>
                <w:sz w:val="24"/>
                <w:szCs w:val="24"/>
              </w:rPr>
              <w:t>验证企业相关资质证明的有效性</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AE0C4D" w:rsidP="00AE0C4D">
            <w:pPr>
              <w:snapToGrid w:val="0"/>
              <w:spacing w:line="360" w:lineRule="auto"/>
              <w:ind w:firstLineChars="200" w:firstLine="480"/>
              <w:rPr>
                <w:rFonts w:ascii="楷体" w:eastAsia="楷体" w:hAnsi="楷体"/>
                <w:sz w:val="24"/>
                <w:szCs w:val="24"/>
              </w:rPr>
            </w:pPr>
            <w:r w:rsidRPr="00AE0C4D">
              <w:rPr>
                <w:rFonts w:ascii="楷体" w:eastAsia="楷体" w:hAnsi="楷体" w:hint="eastAsia"/>
                <w:sz w:val="24"/>
                <w:szCs w:val="24"/>
              </w:rPr>
              <w:t>营业执照与提交的一致。</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AE0C4D" w:rsidRPr="00E73989" w:rsidTr="00252F20">
        <w:trPr>
          <w:trHeight w:val="609"/>
        </w:trPr>
        <w:tc>
          <w:tcPr>
            <w:tcW w:w="1707" w:type="dxa"/>
          </w:tcPr>
          <w:p w:rsidR="00AE0C4D" w:rsidRPr="00AE0C4D" w:rsidRDefault="00E73989" w:rsidP="00E73989">
            <w:pPr>
              <w:spacing w:line="360" w:lineRule="auto"/>
              <w:rPr>
                <w:rFonts w:ascii="楷体" w:eastAsia="楷体" w:hAnsi="楷体"/>
                <w:sz w:val="24"/>
                <w:szCs w:val="24"/>
              </w:rPr>
            </w:pPr>
            <w:r>
              <w:rPr>
                <w:rFonts w:ascii="楷体" w:eastAsia="楷体" w:hAnsi="楷体" w:hint="eastAsia"/>
                <w:sz w:val="24"/>
                <w:szCs w:val="24"/>
              </w:rPr>
              <w:lastRenderedPageBreak/>
              <w:t>上次审核不符合</w:t>
            </w:r>
            <w:r w:rsidR="00AE0C4D" w:rsidRPr="00AE0C4D">
              <w:rPr>
                <w:rFonts w:ascii="楷体" w:eastAsia="楷体" w:hAnsi="楷体" w:hint="eastAsia"/>
                <w:sz w:val="24"/>
                <w:szCs w:val="24"/>
              </w:rPr>
              <w:t>验证</w:t>
            </w:r>
          </w:p>
        </w:tc>
        <w:tc>
          <w:tcPr>
            <w:tcW w:w="1019" w:type="dxa"/>
          </w:tcPr>
          <w:p w:rsidR="00AE0C4D" w:rsidRPr="00AE0C4D" w:rsidRDefault="00AE0C4D" w:rsidP="00AE0C4D">
            <w:pPr>
              <w:spacing w:line="360" w:lineRule="auto"/>
              <w:rPr>
                <w:rFonts w:ascii="楷体" w:eastAsia="楷体" w:hAnsi="楷体"/>
                <w:sz w:val="24"/>
                <w:szCs w:val="24"/>
              </w:rPr>
            </w:pPr>
          </w:p>
        </w:tc>
        <w:tc>
          <w:tcPr>
            <w:tcW w:w="11223" w:type="dxa"/>
          </w:tcPr>
          <w:p w:rsidR="00AE0C4D" w:rsidRPr="00AE0C4D" w:rsidRDefault="00E73989" w:rsidP="00E73989">
            <w:pPr>
              <w:spacing w:line="360" w:lineRule="auto"/>
              <w:ind w:firstLineChars="200" w:firstLine="480"/>
              <w:rPr>
                <w:rFonts w:ascii="楷体" w:eastAsia="楷体" w:hAnsi="楷体"/>
                <w:sz w:val="24"/>
                <w:szCs w:val="24"/>
              </w:rPr>
            </w:pPr>
            <w:r>
              <w:rPr>
                <w:rFonts w:ascii="楷体" w:eastAsia="楷体" w:hAnsi="楷体" w:hint="eastAsia"/>
                <w:sz w:val="24"/>
                <w:szCs w:val="24"/>
              </w:rPr>
              <w:t>上次</w:t>
            </w:r>
            <w:r w:rsidR="00AE0C4D" w:rsidRPr="00AE0C4D">
              <w:rPr>
                <w:rFonts w:ascii="楷体" w:eastAsia="楷体" w:hAnsi="楷体" w:hint="eastAsia"/>
                <w:sz w:val="24"/>
                <w:szCs w:val="24"/>
              </w:rPr>
              <w:t>审核时发现的</w:t>
            </w:r>
            <w:r>
              <w:rPr>
                <w:rFonts w:ascii="楷体" w:eastAsia="楷体" w:hAnsi="楷体" w:hint="eastAsia"/>
                <w:sz w:val="24"/>
                <w:szCs w:val="24"/>
              </w:rPr>
              <w:t>不符合</w:t>
            </w:r>
            <w:r w:rsidR="00A43541">
              <w:rPr>
                <w:rFonts w:ascii="楷体" w:eastAsia="楷体" w:hAnsi="楷体" w:hint="eastAsia"/>
                <w:sz w:val="24"/>
                <w:szCs w:val="24"/>
              </w:rPr>
              <w:t>（</w:t>
            </w:r>
            <w:r>
              <w:rPr>
                <w:rFonts w:ascii="楷体" w:eastAsia="楷体" w:hAnsi="楷体" w:hint="eastAsia"/>
                <w:sz w:val="24"/>
                <w:szCs w:val="24"/>
              </w:rPr>
              <w:t>8.2合同评审</w:t>
            </w:r>
            <w:r w:rsidR="00A43541">
              <w:rPr>
                <w:rFonts w:ascii="楷体" w:eastAsia="楷体" w:hAnsi="楷体" w:hint="eastAsia"/>
                <w:sz w:val="24"/>
                <w:szCs w:val="24"/>
              </w:rPr>
              <w:t>）</w:t>
            </w:r>
            <w:r w:rsidR="00AE0C4D" w:rsidRPr="00AE0C4D">
              <w:rPr>
                <w:rFonts w:ascii="楷体" w:eastAsia="楷体" w:hAnsi="楷体" w:hint="eastAsia"/>
                <w:sz w:val="24"/>
                <w:szCs w:val="24"/>
              </w:rPr>
              <w:t>，经现场验证已关闭，整改措施有效。</w:t>
            </w:r>
          </w:p>
        </w:tc>
        <w:tc>
          <w:tcPr>
            <w:tcW w:w="760" w:type="dxa"/>
          </w:tcPr>
          <w:p w:rsidR="00AE0C4D" w:rsidRPr="00AE0C4D" w:rsidRDefault="00AE0C4D" w:rsidP="00AE0C4D">
            <w:pPr>
              <w:spacing w:line="360" w:lineRule="auto"/>
              <w:rPr>
                <w:rFonts w:ascii="楷体" w:eastAsia="楷体" w:hAnsi="楷体" w:cs="宋体"/>
                <w:sz w:val="24"/>
                <w:szCs w:val="24"/>
              </w:rPr>
            </w:pPr>
          </w:p>
        </w:tc>
      </w:tr>
      <w:tr w:rsidR="00E73989" w:rsidRPr="00E73989" w:rsidTr="00252F20">
        <w:trPr>
          <w:trHeight w:val="609"/>
        </w:trPr>
        <w:tc>
          <w:tcPr>
            <w:tcW w:w="1707" w:type="dxa"/>
          </w:tcPr>
          <w:p w:rsidR="00E73989" w:rsidRDefault="00E73989" w:rsidP="00E73989">
            <w:pPr>
              <w:spacing w:line="360" w:lineRule="auto"/>
              <w:rPr>
                <w:rFonts w:ascii="楷体" w:eastAsia="楷体" w:hAnsi="楷体"/>
                <w:sz w:val="24"/>
                <w:szCs w:val="24"/>
              </w:rPr>
            </w:pPr>
            <w:r>
              <w:rPr>
                <w:rFonts w:ascii="楷体" w:eastAsia="楷体" w:hAnsi="楷体" w:hint="eastAsia"/>
                <w:sz w:val="24"/>
                <w:szCs w:val="24"/>
              </w:rPr>
              <w:t>变更</w:t>
            </w:r>
          </w:p>
        </w:tc>
        <w:tc>
          <w:tcPr>
            <w:tcW w:w="1019" w:type="dxa"/>
          </w:tcPr>
          <w:p w:rsidR="00E73989" w:rsidRPr="00AE0C4D" w:rsidRDefault="00E73989" w:rsidP="00AE0C4D">
            <w:pPr>
              <w:spacing w:line="360" w:lineRule="auto"/>
              <w:rPr>
                <w:rFonts w:ascii="楷体" w:eastAsia="楷体" w:hAnsi="楷体"/>
                <w:sz w:val="24"/>
                <w:szCs w:val="24"/>
              </w:rPr>
            </w:pPr>
          </w:p>
        </w:tc>
        <w:tc>
          <w:tcPr>
            <w:tcW w:w="11223" w:type="dxa"/>
          </w:tcPr>
          <w:p w:rsidR="00E73989" w:rsidRDefault="00E73989" w:rsidP="00E73989">
            <w:pPr>
              <w:spacing w:line="360" w:lineRule="auto"/>
              <w:ind w:firstLineChars="200" w:firstLine="480"/>
              <w:rPr>
                <w:rFonts w:ascii="楷体" w:eastAsia="楷体" w:hAnsi="楷体"/>
                <w:sz w:val="24"/>
                <w:szCs w:val="24"/>
              </w:rPr>
            </w:pPr>
            <w:r>
              <w:rPr>
                <w:rFonts w:ascii="楷体" w:eastAsia="楷体" w:hAnsi="楷体" w:hint="eastAsia"/>
                <w:sz w:val="24"/>
                <w:szCs w:val="24"/>
              </w:rPr>
              <w:t>无</w:t>
            </w:r>
          </w:p>
        </w:tc>
        <w:tc>
          <w:tcPr>
            <w:tcW w:w="760" w:type="dxa"/>
          </w:tcPr>
          <w:p w:rsidR="00E73989" w:rsidRPr="00AE0C4D" w:rsidRDefault="00E73989" w:rsidP="00AE0C4D">
            <w:pPr>
              <w:spacing w:line="360" w:lineRule="auto"/>
              <w:rPr>
                <w:rFonts w:ascii="楷体" w:eastAsia="楷体" w:hAnsi="楷体" w:cs="宋体"/>
                <w:sz w:val="24"/>
                <w:szCs w:val="24"/>
              </w:rPr>
            </w:pPr>
          </w:p>
        </w:tc>
      </w:tr>
      <w:tr w:rsidR="00E73989" w:rsidRPr="00E73989" w:rsidTr="00252F20">
        <w:trPr>
          <w:trHeight w:val="609"/>
        </w:trPr>
        <w:tc>
          <w:tcPr>
            <w:tcW w:w="1707" w:type="dxa"/>
          </w:tcPr>
          <w:p w:rsidR="00E73989" w:rsidRDefault="00E73989" w:rsidP="00E73989">
            <w:pPr>
              <w:spacing w:line="360" w:lineRule="auto"/>
              <w:rPr>
                <w:rFonts w:ascii="楷体" w:eastAsia="楷体" w:hAnsi="楷体"/>
                <w:sz w:val="24"/>
                <w:szCs w:val="24"/>
              </w:rPr>
            </w:pPr>
            <w:r>
              <w:rPr>
                <w:rFonts w:ascii="楷体" w:eastAsia="楷体" w:hAnsi="楷体" w:hint="eastAsia"/>
                <w:sz w:val="24"/>
                <w:szCs w:val="24"/>
              </w:rPr>
              <w:t>证书及标志使用</w:t>
            </w:r>
          </w:p>
        </w:tc>
        <w:tc>
          <w:tcPr>
            <w:tcW w:w="1019" w:type="dxa"/>
          </w:tcPr>
          <w:p w:rsidR="00E73989" w:rsidRPr="00AE0C4D" w:rsidRDefault="00E73989" w:rsidP="00AE0C4D">
            <w:pPr>
              <w:spacing w:line="360" w:lineRule="auto"/>
              <w:rPr>
                <w:rFonts w:ascii="楷体" w:eastAsia="楷体" w:hAnsi="楷体"/>
                <w:sz w:val="24"/>
                <w:szCs w:val="24"/>
              </w:rPr>
            </w:pPr>
          </w:p>
        </w:tc>
        <w:tc>
          <w:tcPr>
            <w:tcW w:w="11223" w:type="dxa"/>
          </w:tcPr>
          <w:p w:rsidR="00E73989" w:rsidRDefault="00E73989" w:rsidP="00E73989">
            <w:pPr>
              <w:spacing w:line="360" w:lineRule="auto"/>
              <w:ind w:firstLineChars="200" w:firstLine="480"/>
              <w:rPr>
                <w:rFonts w:ascii="楷体" w:eastAsia="楷体" w:hAnsi="楷体"/>
                <w:sz w:val="24"/>
                <w:szCs w:val="24"/>
              </w:rPr>
            </w:pPr>
            <w:r>
              <w:rPr>
                <w:rFonts w:ascii="楷体" w:eastAsia="楷体" w:hAnsi="楷体" w:hint="eastAsia"/>
                <w:sz w:val="24"/>
                <w:szCs w:val="24"/>
              </w:rPr>
              <w:t>业务洽谈时出示证书原件，未使用认证标志</w:t>
            </w:r>
          </w:p>
        </w:tc>
        <w:tc>
          <w:tcPr>
            <w:tcW w:w="760" w:type="dxa"/>
          </w:tcPr>
          <w:p w:rsidR="00E73989" w:rsidRPr="00AE0C4D" w:rsidRDefault="00E73989" w:rsidP="00AE0C4D">
            <w:pPr>
              <w:spacing w:line="360" w:lineRule="auto"/>
              <w:rPr>
                <w:rFonts w:ascii="楷体" w:eastAsia="楷体" w:hAnsi="楷体" w:cs="宋体"/>
                <w:sz w:val="24"/>
                <w:szCs w:val="24"/>
              </w:rPr>
            </w:pPr>
          </w:p>
        </w:tc>
      </w:tr>
      <w:tr w:rsidR="00E73989" w:rsidRPr="00E73989" w:rsidTr="00252F20">
        <w:trPr>
          <w:trHeight w:val="609"/>
        </w:trPr>
        <w:tc>
          <w:tcPr>
            <w:tcW w:w="1707" w:type="dxa"/>
          </w:tcPr>
          <w:p w:rsidR="00E73989" w:rsidRDefault="00E73989" w:rsidP="00E73989">
            <w:pPr>
              <w:spacing w:line="360" w:lineRule="auto"/>
              <w:rPr>
                <w:rFonts w:ascii="楷体" w:eastAsia="楷体" w:hAnsi="楷体"/>
                <w:sz w:val="24"/>
                <w:szCs w:val="24"/>
              </w:rPr>
            </w:pPr>
            <w:r>
              <w:rPr>
                <w:rFonts w:ascii="楷体" w:eastAsia="楷体" w:hAnsi="楷体" w:hint="eastAsia"/>
                <w:sz w:val="24"/>
                <w:szCs w:val="24"/>
              </w:rPr>
              <w:t>暂停恢复</w:t>
            </w:r>
          </w:p>
        </w:tc>
        <w:tc>
          <w:tcPr>
            <w:tcW w:w="1019" w:type="dxa"/>
          </w:tcPr>
          <w:p w:rsidR="00E73989" w:rsidRPr="00AE0C4D" w:rsidRDefault="00E73989" w:rsidP="00AE0C4D">
            <w:pPr>
              <w:spacing w:line="360" w:lineRule="auto"/>
              <w:rPr>
                <w:rFonts w:ascii="楷体" w:eastAsia="楷体" w:hAnsi="楷体"/>
                <w:sz w:val="24"/>
                <w:szCs w:val="24"/>
              </w:rPr>
            </w:pPr>
          </w:p>
        </w:tc>
        <w:tc>
          <w:tcPr>
            <w:tcW w:w="11223" w:type="dxa"/>
          </w:tcPr>
          <w:p w:rsidR="00E73989" w:rsidRDefault="00E73989" w:rsidP="00E73989">
            <w:pPr>
              <w:spacing w:line="360" w:lineRule="auto"/>
              <w:ind w:firstLineChars="200" w:firstLine="480"/>
              <w:rPr>
                <w:rFonts w:ascii="楷体" w:eastAsia="楷体" w:hAnsi="楷体"/>
                <w:sz w:val="24"/>
                <w:szCs w:val="24"/>
              </w:rPr>
            </w:pPr>
            <w:r>
              <w:rPr>
                <w:rFonts w:ascii="楷体" w:eastAsia="楷体" w:hAnsi="楷体" w:hint="eastAsia"/>
                <w:sz w:val="24"/>
                <w:szCs w:val="24"/>
              </w:rPr>
              <w:t>由于未能及时接受监督审核造成了证书暂停，现已积极接受了监督审核，暂停期间体系运行正常，同意恢复</w:t>
            </w:r>
          </w:p>
        </w:tc>
        <w:tc>
          <w:tcPr>
            <w:tcW w:w="760" w:type="dxa"/>
          </w:tcPr>
          <w:p w:rsidR="00E73989" w:rsidRPr="00AE0C4D" w:rsidRDefault="00E73989" w:rsidP="00AE0C4D">
            <w:pPr>
              <w:spacing w:line="360" w:lineRule="auto"/>
              <w:rPr>
                <w:rFonts w:ascii="楷体" w:eastAsia="楷体" w:hAnsi="楷体" w:cs="宋体"/>
                <w:sz w:val="24"/>
                <w:szCs w:val="24"/>
              </w:rPr>
            </w:pPr>
          </w:p>
        </w:tc>
      </w:tr>
    </w:tbl>
    <w:p w:rsidR="00C20445" w:rsidRPr="00AE0C4D" w:rsidRDefault="00157648" w:rsidP="00AE0C4D">
      <w:pPr>
        <w:pStyle w:val="a6"/>
        <w:spacing w:line="360" w:lineRule="auto"/>
        <w:rPr>
          <w:rFonts w:ascii="楷体" w:eastAsia="楷体" w:hAnsi="楷体"/>
          <w:sz w:val="24"/>
          <w:szCs w:val="24"/>
        </w:rPr>
      </w:pPr>
      <w:r w:rsidRPr="00AE0C4D">
        <w:rPr>
          <w:rFonts w:ascii="楷体" w:eastAsia="楷体" w:hAnsi="楷体" w:hint="eastAsia"/>
          <w:sz w:val="24"/>
          <w:szCs w:val="24"/>
        </w:rPr>
        <w:t>说明：不符合标注N</w:t>
      </w:r>
    </w:p>
    <w:p w:rsidR="00C20445" w:rsidRPr="00AE0C4D" w:rsidRDefault="00C20445" w:rsidP="00AE0C4D">
      <w:pPr>
        <w:pStyle w:val="a6"/>
        <w:spacing w:line="360" w:lineRule="auto"/>
        <w:rPr>
          <w:rFonts w:ascii="楷体" w:eastAsia="楷体" w:hAnsi="楷体"/>
          <w:sz w:val="24"/>
          <w:szCs w:val="24"/>
        </w:rPr>
      </w:pPr>
    </w:p>
    <w:sectPr w:rsidR="00C20445" w:rsidRPr="00AE0C4D">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80" w:rsidRDefault="000C2F80">
      <w:r>
        <w:separator/>
      </w:r>
    </w:p>
  </w:endnote>
  <w:endnote w:type="continuationSeparator" w:id="0">
    <w:p w:rsidR="000C2F80" w:rsidRDefault="000C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B021AE" w:rsidRDefault="00B021AE">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14231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42319">
              <w:rPr>
                <w:b/>
                <w:noProof/>
              </w:rPr>
              <w:t>8</w:t>
            </w:r>
            <w:r>
              <w:rPr>
                <w:b/>
                <w:sz w:val="24"/>
                <w:szCs w:val="24"/>
              </w:rPr>
              <w:fldChar w:fldCharType="end"/>
            </w:r>
          </w:p>
        </w:sdtContent>
      </w:sdt>
    </w:sdtContent>
  </w:sdt>
  <w:p w:rsidR="00B021AE" w:rsidRDefault="00B021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80" w:rsidRDefault="000C2F80">
      <w:r>
        <w:separator/>
      </w:r>
    </w:p>
  </w:footnote>
  <w:footnote w:type="continuationSeparator" w:id="0">
    <w:p w:rsidR="000C2F80" w:rsidRDefault="000C2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AE" w:rsidRDefault="00B021A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B021AE" w:rsidRDefault="0077082C">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rsidR="00B021AE" w:rsidRDefault="002A20B4">
                          <w:r w:rsidRPr="007757F3">
                            <w:rPr>
                              <w:rFonts w:hint="eastAsia"/>
                              <w:sz w:val="18"/>
                              <w:szCs w:val="18"/>
                            </w:rPr>
                            <w:t>ISC-B-I</w:t>
                          </w:r>
                          <w:r>
                            <w:rPr>
                              <w:rFonts w:hint="eastAsia"/>
                              <w:sz w:val="18"/>
                              <w:szCs w:val="18"/>
                            </w:rPr>
                            <w:t>I-1</w:t>
                          </w:r>
                          <w:r>
                            <w:rPr>
                              <w:sz w:val="18"/>
                              <w:szCs w:val="18"/>
                            </w:rPr>
                            <w:t>2</w:t>
                          </w:r>
                          <w:r w:rsidR="00B021AE">
                            <w:rPr>
                              <w:rFonts w:hint="eastAsia"/>
                              <w:sz w:val="18"/>
                              <w:szCs w:val="18"/>
                            </w:rPr>
                            <w:t xml:space="preserve"> </w:t>
                          </w:r>
                          <w:r w:rsidR="00B021AE">
                            <w:rPr>
                              <w:rFonts w:hint="eastAsia"/>
                              <w:sz w:val="18"/>
                              <w:szCs w:val="18"/>
                            </w:rPr>
                            <w:t>管理体系审核记录表</w:t>
                          </w:r>
                          <w:r w:rsidR="00B021AE">
                            <w:rPr>
                              <w:rFonts w:hint="eastAsia"/>
                              <w:sz w:val="18"/>
                              <w:szCs w:val="18"/>
                            </w:rPr>
                            <w:t>(03</w:t>
                          </w:r>
                          <w:r w:rsidR="00B021AE">
                            <w:rPr>
                              <w:rFonts w:hint="eastAsia"/>
                              <w:sz w:val="18"/>
                              <w:szCs w:val="18"/>
                            </w:rPr>
                            <w:t>版</w:t>
                          </w:r>
                          <w:r w:rsidR="00B021AE">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JqQflvBAQAASwMAAA4AAAAAAAAAAAAAAAAA&#10;LgIAAGRycy9lMm9Eb2MueG1sUEsBAi0AFAAGAAgAAAAhAEgK86veAAAACgEAAA8AAAAAAAAAAAAA&#10;AAAAGwQAAGRycy9kb3ducmV2LnhtbFBLBQYAAAAABAAEAPMAAAAmBQAAAAA=&#10;" stroked="f">
              <v:path arrowok="t"/>
              <v:textbox>
                <w:txbxContent>
                  <w:p w:rsidR="00B021AE" w:rsidRDefault="002A20B4">
                    <w:r w:rsidRPr="007757F3">
                      <w:rPr>
                        <w:rFonts w:hint="eastAsia"/>
                        <w:sz w:val="18"/>
                        <w:szCs w:val="18"/>
                      </w:rPr>
                      <w:t>ISC-B-I</w:t>
                    </w:r>
                    <w:r>
                      <w:rPr>
                        <w:rFonts w:hint="eastAsia"/>
                        <w:sz w:val="18"/>
                        <w:szCs w:val="18"/>
                      </w:rPr>
                      <w:t>I-1</w:t>
                    </w:r>
                    <w:r>
                      <w:rPr>
                        <w:sz w:val="18"/>
                        <w:szCs w:val="18"/>
                      </w:rPr>
                      <w:t>2</w:t>
                    </w:r>
                    <w:r w:rsidR="00B021AE">
                      <w:rPr>
                        <w:rFonts w:hint="eastAsia"/>
                        <w:sz w:val="18"/>
                        <w:szCs w:val="18"/>
                      </w:rPr>
                      <w:t xml:space="preserve"> </w:t>
                    </w:r>
                    <w:r w:rsidR="00B021AE">
                      <w:rPr>
                        <w:rFonts w:hint="eastAsia"/>
                        <w:sz w:val="18"/>
                        <w:szCs w:val="18"/>
                      </w:rPr>
                      <w:t>管理体系审核记录表</w:t>
                    </w:r>
                    <w:r w:rsidR="00B021AE">
                      <w:rPr>
                        <w:rFonts w:hint="eastAsia"/>
                        <w:sz w:val="18"/>
                        <w:szCs w:val="18"/>
                      </w:rPr>
                      <w:t>(03</w:t>
                    </w:r>
                    <w:r w:rsidR="00B021AE">
                      <w:rPr>
                        <w:rFonts w:hint="eastAsia"/>
                        <w:sz w:val="18"/>
                        <w:szCs w:val="18"/>
                      </w:rPr>
                      <w:t>版</w:t>
                    </w:r>
                    <w:r w:rsidR="00B021AE">
                      <w:rPr>
                        <w:rFonts w:hint="eastAsia"/>
                        <w:sz w:val="18"/>
                        <w:szCs w:val="18"/>
                      </w:rPr>
                      <w:t>)</w:t>
                    </w:r>
                  </w:p>
                </w:txbxContent>
              </v:textbox>
            </v:shape>
          </w:pict>
        </mc:Fallback>
      </mc:AlternateContent>
    </w:r>
    <w:r w:rsidR="00B021AE">
      <w:rPr>
        <w:rStyle w:val="CharChar1"/>
        <w:rFonts w:hint="default"/>
      </w:rPr>
      <w:t xml:space="preserve">        </w:t>
    </w:r>
    <w:r w:rsidR="00B021AE">
      <w:rPr>
        <w:rStyle w:val="CharChar1"/>
        <w:rFonts w:hint="default"/>
        <w:w w:val="90"/>
      </w:rPr>
      <w:t xml:space="preserve">Beijing International </w:t>
    </w:r>
    <w:proofErr w:type="spellStart"/>
    <w:r w:rsidR="00B021AE">
      <w:rPr>
        <w:rStyle w:val="CharChar1"/>
        <w:rFonts w:hint="default"/>
        <w:w w:val="90"/>
      </w:rPr>
      <w:t>Otandard</w:t>
    </w:r>
    <w:proofErr w:type="spellEnd"/>
    <w:r w:rsidR="00B021AE">
      <w:rPr>
        <w:rStyle w:val="CharChar1"/>
        <w:rFonts w:hint="default"/>
        <w:w w:val="90"/>
      </w:rPr>
      <w:t xml:space="preserve"> united Certification </w:t>
    </w:r>
    <w:proofErr w:type="spellStart"/>
    <w:r w:rsidR="00B021AE">
      <w:rPr>
        <w:rStyle w:val="CharChar1"/>
        <w:rFonts w:hint="default"/>
        <w:w w:val="90"/>
      </w:rPr>
      <w:t>Co.</w:t>
    </w:r>
    <w:proofErr w:type="gramStart"/>
    <w:r w:rsidR="00B021AE">
      <w:rPr>
        <w:rStyle w:val="CharChar1"/>
        <w:rFonts w:hint="default"/>
        <w:w w:val="90"/>
      </w:rPr>
      <w:t>,Ltd</w:t>
    </w:r>
    <w:proofErr w:type="spellEnd"/>
    <w:proofErr w:type="gramEnd"/>
    <w:r w:rsidR="00B021AE">
      <w:rPr>
        <w:rStyle w:val="CharChar1"/>
        <w:rFonts w:hint="default"/>
        <w:w w:val="90"/>
      </w:rPr>
      <w:t>.</w:t>
    </w:r>
    <w:r w:rsidR="00B021AE">
      <w:rPr>
        <w:rStyle w:val="CharChar1"/>
        <w:rFonts w:hint="default"/>
        <w:w w:val="90"/>
        <w:szCs w:val="21"/>
      </w:rPr>
      <w:t xml:space="preserve">  </w:t>
    </w:r>
    <w:r w:rsidR="00B021AE">
      <w:rPr>
        <w:rStyle w:val="CharChar1"/>
        <w:rFonts w:hint="default"/>
        <w:w w:val="90"/>
        <w:sz w:val="20"/>
      </w:rPr>
      <w:t xml:space="preserve"> </w:t>
    </w:r>
    <w:r w:rsidR="00B021AE">
      <w:rPr>
        <w:rStyle w:val="CharChar1"/>
        <w:rFonts w:hint="default"/>
        <w:w w:val="90"/>
      </w:rPr>
      <w:t xml:space="preserve">                   </w:t>
    </w:r>
  </w:p>
  <w:p w:rsidR="00B021AE" w:rsidRDefault="00B02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BAF2"/>
    <w:multiLevelType w:val="singleLevel"/>
    <w:tmpl w:val="39F9BAF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2B60"/>
    <w:rsid w:val="000237F6"/>
    <w:rsid w:val="0003373A"/>
    <w:rsid w:val="00051977"/>
    <w:rsid w:val="00061650"/>
    <w:rsid w:val="00066269"/>
    <w:rsid w:val="00073DE3"/>
    <w:rsid w:val="00087633"/>
    <w:rsid w:val="000C2F80"/>
    <w:rsid w:val="000D0710"/>
    <w:rsid w:val="000D44D2"/>
    <w:rsid w:val="000E5921"/>
    <w:rsid w:val="000F5676"/>
    <w:rsid w:val="0011514F"/>
    <w:rsid w:val="00116523"/>
    <w:rsid w:val="00123D60"/>
    <w:rsid w:val="00131AA4"/>
    <w:rsid w:val="00142319"/>
    <w:rsid w:val="001528B4"/>
    <w:rsid w:val="00157648"/>
    <w:rsid w:val="001627CA"/>
    <w:rsid w:val="001A2D7F"/>
    <w:rsid w:val="001B690A"/>
    <w:rsid w:val="001C1192"/>
    <w:rsid w:val="001D4541"/>
    <w:rsid w:val="001E292E"/>
    <w:rsid w:val="001E3F3C"/>
    <w:rsid w:val="001F4CF6"/>
    <w:rsid w:val="00207023"/>
    <w:rsid w:val="00215FF3"/>
    <w:rsid w:val="00291299"/>
    <w:rsid w:val="002A20B4"/>
    <w:rsid w:val="002A420F"/>
    <w:rsid w:val="002A616D"/>
    <w:rsid w:val="002B3F61"/>
    <w:rsid w:val="002D3139"/>
    <w:rsid w:val="002E3F80"/>
    <w:rsid w:val="00306A1E"/>
    <w:rsid w:val="00306E25"/>
    <w:rsid w:val="003108B1"/>
    <w:rsid w:val="00337922"/>
    <w:rsid w:val="00340867"/>
    <w:rsid w:val="00341987"/>
    <w:rsid w:val="00362F86"/>
    <w:rsid w:val="00364679"/>
    <w:rsid w:val="00380837"/>
    <w:rsid w:val="00394934"/>
    <w:rsid w:val="003A198A"/>
    <w:rsid w:val="003B71CE"/>
    <w:rsid w:val="003E51E6"/>
    <w:rsid w:val="003F725E"/>
    <w:rsid w:val="0040059D"/>
    <w:rsid w:val="00410914"/>
    <w:rsid w:val="00415C1E"/>
    <w:rsid w:val="00455BD1"/>
    <w:rsid w:val="004569CC"/>
    <w:rsid w:val="00456F2B"/>
    <w:rsid w:val="004644C2"/>
    <w:rsid w:val="00475023"/>
    <w:rsid w:val="004A42EB"/>
    <w:rsid w:val="0051000D"/>
    <w:rsid w:val="0051463B"/>
    <w:rsid w:val="0052306B"/>
    <w:rsid w:val="00524912"/>
    <w:rsid w:val="005344B3"/>
    <w:rsid w:val="00536930"/>
    <w:rsid w:val="0055154D"/>
    <w:rsid w:val="00564E53"/>
    <w:rsid w:val="00564E60"/>
    <w:rsid w:val="00572023"/>
    <w:rsid w:val="00584D34"/>
    <w:rsid w:val="00596570"/>
    <w:rsid w:val="005A2084"/>
    <w:rsid w:val="005B76D5"/>
    <w:rsid w:val="005D5BBC"/>
    <w:rsid w:val="006224AF"/>
    <w:rsid w:val="00633A50"/>
    <w:rsid w:val="00635728"/>
    <w:rsid w:val="0063769D"/>
    <w:rsid w:val="006376F1"/>
    <w:rsid w:val="00644FE2"/>
    <w:rsid w:val="006476A2"/>
    <w:rsid w:val="0066389B"/>
    <w:rsid w:val="006703A6"/>
    <w:rsid w:val="0067640C"/>
    <w:rsid w:val="0068334B"/>
    <w:rsid w:val="006E0BFD"/>
    <w:rsid w:val="006E678B"/>
    <w:rsid w:val="0071424F"/>
    <w:rsid w:val="00723474"/>
    <w:rsid w:val="00767252"/>
    <w:rsid w:val="0077082C"/>
    <w:rsid w:val="007757F3"/>
    <w:rsid w:val="00790A31"/>
    <w:rsid w:val="0079270C"/>
    <w:rsid w:val="007A5AB2"/>
    <w:rsid w:val="007B6294"/>
    <w:rsid w:val="007B7F19"/>
    <w:rsid w:val="007C12E8"/>
    <w:rsid w:val="007D46B1"/>
    <w:rsid w:val="007E0DE5"/>
    <w:rsid w:val="007E6AEB"/>
    <w:rsid w:val="008074F1"/>
    <w:rsid w:val="00812953"/>
    <w:rsid w:val="008427A1"/>
    <w:rsid w:val="00860ED8"/>
    <w:rsid w:val="00876444"/>
    <w:rsid w:val="00876BDE"/>
    <w:rsid w:val="00891D6B"/>
    <w:rsid w:val="008973EE"/>
    <w:rsid w:val="008B2E27"/>
    <w:rsid w:val="008D59C0"/>
    <w:rsid w:val="008E5120"/>
    <w:rsid w:val="008F4958"/>
    <w:rsid w:val="00906BB3"/>
    <w:rsid w:val="00944AD1"/>
    <w:rsid w:val="00965516"/>
    <w:rsid w:val="00966CB3"/>
    <w:rsid w:val="00971600"/>
    <w:rsid w:val="00973048"/>
    <w:rsid w:val="00980E14"/>
    <w:rsid w:val="0098627A"/>
    <w:rsid w:val="009973B4"/>
    <w:rsid w:val="009B01BB"/>
    <w:rsid w:val="009C28C1"/>
    <w:rsid w:val="009D0730"/>
    <w:rsid w:val="009F672C"/>
    <w:rsid w:val="009F7EED"/>
    <w:rsid w:val="00A0591D"/>
    <w:rsid w:val="00A43541"/>
    <w:rsid w:val="00A4404F"/>
    <w:rsid w:val="00A720DB"/>
    <w:rsid w:val="00A72F49"/>
    <w:rsid w:val="00A771C4"/>
    <w:rsid w:val="00A9401E"/>
    <w:rsid w:val="00AB7F5F"/>
    <w:rsid w:val="00AE0C4D"/>
    <w:rsid w:val="00AE59FA"/>
    <w:rsid w:val="00AF0AAB"/>
    <w:rsid w:val="00AF6841"/>
    <w:rsid w:val="00B008F1"/>
    <w:rsid w:val="00B021AE"/>
    <w:rsid w:val="00B212BE"/>
    <w:rsid w:val="00B2792E"/>
    <w:rsid w:val="00B34606"/>
    <w:rsid w:val="00B42593"/>
    <w:rsid w:val="00B50728"/>
    <w:rsid w:val="00B67984"/>
    <w:rsid w:val="00B75671"/>
    <w:rsid w:val="00B81B70"/>
    <w:rsid w:val="00BB28E5"/>
    <w:rsid w:val="00BC504C"/>
    <w:rsid w:val="00BD3B92"/>
    <w:rsid w:val="00BF0916"/>
    <w:rsid w:val="00BF597E"/>
    <w:rsid w:val="00C03796"/>
    <w:rsid w:val="00C20445"/>
    <w:rsid w:val="00C326B4"/>
    <w:rsid w:val="00C327EC"/>
    <w:rsid w:val="00C32BE2"/>
    <w:rsid w:val="00C36E8A"/>
    <w:rsid w:val="00C40849"/>
    <w:rsid w:val="00C51A36"/>
    <w:rsid w:val="00C55228"/>
    <w:rsid w:val="00C80022"/>
    <w:rsid w:val="00CA46B9"/>
    <w:rsid w:val="00CB3235"/>
    <w:rsid w:val="00CB71C3"/>
    <w:rsid w:val="00CE315A"/>
    <w:rsid w:val="00CF418F"/>
    <w:rsid w:val="00CF7682"/>
    <w:rsid w:val="00D06F59"/>
    <w:rsid w:val="00D23748"/>
    <w:rsid w:val="00D30CD3"/>
    <w:rsid w:val="00D505C2"/>
    <w:rsid w:val="00D53965"/>
    <w:rsid w:val="00D63212"/>
    <w:rsid w:val="00D83200"/>
    <w:rsid w:val="00D8388C"/>
    <w:rsid w:val="00D95D59"/>
    <w:rsid w:val="00DC6F75"/>
    <w:rsid w:val="00E0142C"/>
    <w:rsid w:val="00E1119F"/>
    <w:rsid w:val="00E2205C"/>
    <w:rsid w:val="00E254CA"/>
    <w:rsid w:val="00E340D6"/>
    <w:rsid w:val="00E469EA"/>
    <w:rsid w:val="00E50A81"/>
    <w:rsid w:val="00E6671D"/>
    <w:rsid w:val="00E70140"/>
    <w:rsid w:val="00E73989"/>
    <w:rsid w:val="00E75328"/>
    <w:rsid w:val="00E76BC5"/>
    <w:rsid w:val="00E820FE"/>
    <w:rsid w:val="00E85A97"/>
    <w:rsid w:val="00E907FB"/>
    <w:rsid w:val="00EA04DA"/>
    <w:rsid w:val="00EA62BC"/>
    <w:rsid w:val="00EB0164"/>
    <w:rsid w:val="00EC00A9"/>
    <w:rsid w:val="00ED0F62"/>
    <w:rsid w:val="00EE002F"/>
    <w:rsid w:val="00EE0633"/>
    <w:rsid w:val="00EE5333"/>
    <w:rsid w:val="00EF0F90"/>
    <w:rsid w:val="00F00A91"/>
    <w:rsid w:val="00F46541"/>
    <w:rsid w:val="00F5559C"/>
    <w:rsid w:val="00F83341"/>
    <w:rsid w:val="00FA3C55"/>
    <w:rsid w:val="00FA4545"/>
    <w:rsid w:val="00FA6523"/>
    <w:rsid w:val="00FE07BF"/>
    <w:rsid w:val="00FF4203"/>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8">
    <w:name w:val="东方正文"/>
    <w:basedOn w:val="a"/>
    <w:qFormat/>
    <w:pPr>
      <w:spacing w:line="400" w:lineRule="exact"/>
      <w:ind w:left="284" w:right="284"/>
    </w:pPr>
  </w:style>
  <w:style w:type="character" w:customStyle="1" w:styleId="Char">
    <w:name w:val="纯文本 Char"/>
    <w:link w:val="a4"/>
    <w:rsid w:val="00D53965"/>
    <w:rPr>
      <w:rFonts w:ascii="宋体" w:hAnsi="Courier New"/>
      <w:kern w:val="2"/>
      <w:sz w:val="21"/>
    </w:rPr>
  </w:style>
  <w:style w:type="table" w:styleId="a9">
    <w:name w:val="Table Grid"/>
    <w:basedOn w:val="a1"/>
    <w:uiPriority w:val="59"/>
    <w:qFormat/>
    <w:rsid w:val="0094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108B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9353">
      <w:bodyDiv w:val="1"/>
      <w:marLeft w:val="0"/>
      <w:marRight w:val="0"/>
      <w:marTop w:val="0"/>
      <w:marBottom w:val="0"/>
      <w:divBdr>
        <w:top w:val="none" w:sz="0" w:space="0" w:color="auto"/>
        <w:left w:val="none" w:sz="0" w:space="0" w:color="auto"/>
        <w:bottom w:val="none" w:sz="0" w:space="0" w:color="auto"/>
        <w:right w:val="none" w:sz="0" w:space="0" w:color="auto"/>
      </w:divBdr>
    </w:div>
    <w:div w:id="158873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2020-02-20T09:06:00Z</dcterms:created>
  <dcterms:modified xsi:type="dcterms:W3CDTF">2021-05-31T06:08:00Z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