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477F0F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77F0F">
              <w:rPr>
                <w:rFonts w:ascii="楷体" w:eastAsia="楷体" w:hAnsi="楷体" w:hint="eastAsia"/>
                <w:sz w:val="24"/>
                <w:szCs w:val="24"/>
              </w:rPr>
              <w:t>尹国辉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477F0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E76F5F">
              <w:rPr>
                <w:rFonts w:ascii="楷体" w:eastAsia="楷体" w:hAnsi="楷体" w:hint="eastAsia"/>
                <w:sz w:val="24"/>
                <w:szCs w:val="24"/>
              </w:rPr>
              <w:t>冷春宇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2B2B1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B2B1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23A4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77F0F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 w:rsidP="00E76F5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</w:t>
            </w:r>
            <w:r w:rsidR="00E76F5F">
              <w:rPr>
                <w:rFonts w:ascii="楷体" w:eastAsia="楷体" w:hAnsi="楷体" w:cs="Arial" w:hint="eastAsia"/>
                <w:szCs w:val="21"/>
              </w:rPr>
              <w:t>危险源辨识与评价</w:t>
            </w:r>
            <w:r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>
        <w:trPr>
          <w:trHeight w:val="516"/>
        </w:trPr>
        <w:tc>
          <w:tcPr>
            <w:tcW w:w="1809" w:type="dxa"/>
            <w:vAlign w:val="center"/>
          </w:tcPr>
          <w:p w:rsidR="0075148F" w:rsidRPr="007171D0" w:rsidRDefault="0075148F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75148F" w:rsidRPr="007171D0" w:rsidRDefault="0075148F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固体废弃物有效处置率100%；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火灾发生率0；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触电事故发生率0；</w:t>
            </w:r>
          </w:p>
          <w:p w:rsidR="0075148F" w:rsidRPr="00B20E72" w:rsidRDefault="0075148F" w:rsidP="00EE3B7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人身伤害发生率0；</w:t>
            </w:r>
          </w:p>
          <w:p w:rsidR="0075148F" w:rsidRPr="007171D0" w:rsidRDefault="0075148F" w:rsidP="00BA3C27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EC3085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BA3C2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A3C27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A3C2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477F0F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C83BFE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提供了“环境因素识别评价表”，识别了体系覆盖的各过程、部门的环境因素，具体如下：如办公过程中的水电消耗、办公用品消耗、墨盒废弃、硒鼓废弃等；运输过程中的汽油消耗、尾气的排放等环境因素</w:t>
            </w:r>
            <w:r w:rsidR="0075148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83BFE" w:rsidRDefault="00C83BFE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现场提供了“危险源辨识及风险评价表”，分别按照各部门涉及的业务领域进行了识别，识别情况如下：人离开未断电源火灾，灭火器配备不足或故障火灾损失增大，无漏电保护装置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触电，相关方进厂未遵守严禁烟火规定火灾，</w:t>
            </w:r>
            <w:bookmarkStart w:id="0" w:name="_GoBack"/>
            <w:bookmarkEnd w:id="0"/>
            <w:r w:rsidR="00335906" w:rsidRPr="00335906">
              <w:rPr>
                <w:rFonts w:ascii="楷体" w:eastAsia="楷体" w:hAnsi="楷体" w:cs="楷体" w:hint="eastAsia"/>
                <w:sz w:val="24"/>
                <w:szCs w:val="24"/>
              </w:rPr>
              <w:t>库房吸烟或其他火源火灾</w:t>
            </w:r>
            <w:r w:rsidR="0033590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35906" w:rsidRPr="00335906">
              <w:rPr>
                <w:rFonts w:ascii="楷体" w:eastAsia="楷体" w:hAnsi="楷体" w:cs="楷体" w:hint="eastAsia"/>
                <w:sz w:val="24"/>
                <w:szCs w:val="24"/>
              </w:rPr>
              <w:t>相关方钢管或产品不合理装卸人身伤害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等危险源。但是识别不够细致、充分，现场交流。</w:t>
            </w:r>
          </w:p>
          <w:p w:rsidR="0075148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</w:t>
            </w:r>
            <w:r w:rsidR="00335906">
              <w:rPr>
                <w:rFonts w:ascii="楷体" w:eastAsia="楷体" w:hAnsi="楷体" w:hint="eastAsia"/>
                <w:sz w:val="24"/>
                <w:szCs w:val="24"/>
              </w:rPr>
              <w:t>触电、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意外人身伤害等，对重要环境因素及不可接受风险组织采用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等手段予以控制。控制手段和环境影响及风险相适应。</w:t>
            </w:r>
          </w:p>
          <w:p w:rsidR="0075148F" w:rsidRPr="00FF3EE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AA" w:rsidRDefault="00FB73AA">
      <w:r>
        <w:separator/>
      </w:r>
    </w:p>
  </w:endnote>
  <w:endnote w:type="continuationSeparator" w:id="0">
    <w:p w:rsidR="00FB73AA" w:rsidRDefault="00FB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4FB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4FB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AA" w:rsidRDefault="00FB73AA">
      <w:r>
        <w:separator/>
      </w:r>
    </w:p>
  </w:footnote>
  <w:footnote w:type="continuationSeparator" w:id="0">
    <w:p w:rsidR="00FB73AA" w:rsidRDefault="00FB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E42730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500DD5" w:rsidRDefault="00500DD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ISC-B-II-31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500DD5" w:rsidRDefault="00500DD5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ISC-B-II-31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0D0D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8757F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5D5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1D45"/>
    <w:rsid w:val="00237445"/>
    <w:rsid w:val="00237625"/>
    <w:rsid w:val="002379FC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2B1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590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C3D3A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56F61"/>
    <w:rsid w:val="00462E74"/>
    <w:rsid w:val="004638EF"/>
    <w:rsid w:val="00464BF7"/>
    <w:rsid w:val="00465FE1"/>
    <w:rsid w:val="00471378"/>
    <w:rsid w:val="00475491"/>
    <w:rsid w:val="00477F0F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5173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26623"/>
    <w:rsid w:val="00633414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4FB6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D3E2C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48F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8640D"/>
    <w:rsid w:val="00B929FD"/>
    <w:rsid w:val="00B938DD"/>
    <w:rsid w:val="00B95B99"/>
    <w:rsid w:val="00B95F69"/>
    <w:rsid w:val="00B9622D"/>
    <w:rsid w:val="00BA0438"/>
    <w:rsid w:val="00BA3355"/>
    <w:rsid w:val="00BA3C27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3BF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4750"/>
    <w:rsid w:val="00D06F59"/>
    <w:rsid w:val="00D11533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23A46"/>
    <w:rsid w:val="00E314D1"/>
    <w:rsid w:val="00E32D13"/>
    <w:rsid w:val="00E42730"/>
    <w:rsid w:val="00E43822"/>
    <w:rsid w:val="00E44012"/>
    <w:rsid w:val="00E44C05"/>
    <w:rsid w:val="00E467AB"/>
    <w:rsid w:val="00E47400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76608"/>
    <w:rsid w:val="00E76F5F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3085"/>
    <w:rsid w:val="00EC42F5"/>
    <w:rsid w:val="00EC6702"/>
    <w:rsid w:val="00ED0F62"/>
    <w:rsid w:val="00ED2789"/>
    <w:rsid w:val="00ED47C6"/>
    <w:rsid w:val="00ED7897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B73AA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</cp:revision>
  <dcterms:created xsi:type="dcterms:W3CDTF">2021-05-31T12:10:00Z</dcterms:created>
  <dcterms:modified xsi:type="dcterms:W3CDTF">2021-06-24T10:22:00Z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