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4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品质部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>门负责人：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刘晨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聂凯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171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任泽华</w:t>
            </w:r>
            <w:r>
              <w:rPr>
                <w:rFonts w:hint="eastAsia"/>
                <w:sz w:val="24"/>
                <w:szCs w:val="24"/>
              </w:rPr>
              <w:t xml:space="preserve">   审核日期：202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05-16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171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FSMS: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.3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6.2/8.7/8.8/8.9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>
              <w:rPr>
                <w:color w:val="000000"/>
                <w:szCs w:val="21"/>
              </w:rPr>
              <w:t>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《管理手册》第5.</w:t>
            </w:r>
            <w:r>
              <w:t>3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岗位职责和权限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>
            <w:pPr>
              <w:tabs>
                <w:tab w:val="left" w:pos="756"/>
              </w:tabs>
              <w:spacing w:line="5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负责参与制定食品安全检验标准、检验项目，并进行监督实施，负责对进料、食品分拣实施控制检验，组织对食品销售或原料异常进行处理，负责监视和测量设备管理，负责参与客户投诉处理等工作。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 xml:space="preserve"> 6.2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《食品</w:t>
            </w:r>
            <w:r>
              <w:t>安全</w:t>
            </w:r>
            <w:r>
              <w:rPr>
                <w:rFonts w:hint="eastAsia"/>
              </w:rPr>
              <w:t>目标</w:t>
            </w:r>
            <w:r>
              <w:t>和考核</w:t>
            </w:r>
            <w:r>
              <w:rPr>
                <w:rFonts w:hint="eastAsia"/>
              </w:rPr>
              <w:t>指标及</w:t>
            </w:r>
            <w:r>
              <w:t>实施统计表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《总</w:t>
            </w: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06"/>
              <w:gridCol w:w="3300"/>
              <w:gridCol w:w="1213"/>
              <w:gridCol w:w="17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06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食品安全目标</w:t>
                  </w:r>
                </w:p>
              </w:tc>
              <w:tc>
                <w:tcPr>
                  <w:tcW w:w="3300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计算方法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责任部门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目标实际完成（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审核周期</w:t>
                  </w:r>
                  <w:r>
                    <w:rPr>
                      <w:rFonts w:hint="eastAsia"/>
                      <w:szCs w:val="22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出厂产品合格率100%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出厂产品合格数量/所有出厂的产品数×100%</w:t>
                  </w: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品质部</w:t>
                  </w:r>
                </w:p>
              </w:tc>
              <w:tc>
                <w:tcPr>
                  <w:tcW w:w="1739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不发生重大质量安全事故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实际发生次数</w:t>
                  </w: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品质部</w:t>
                  </w:r>
                </w:p>
              </w:tc>
              <w:tc>
                <w:tcPr>
                  <w:tcW w:w="1739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进货检验合格率≥ 98%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当月进料验合格批数/当月进料总批数×100%</w:t>
                  </w: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lang w:val="en-GB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品质部</w:t>
                  </w:r>
                </w:p>
              </w:tc>
              <w:tc>
                <w:tcPr>
                  <w:tcW w:w="1739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</w:t>
            </w:r>
            <w:r>
              <w:t>视</w:t>
            </w:r>
            <w:r>
              <w:rPr>
                <w:rFonts w:hint="eastAsia"/>
              </w:rPr>
              <w:t xml:space="preserve"> 和</w:t>
            </w:r>
            <w:r>
              <w:t>测量的控制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F8</w:t>
            </w:r>
            <w:r>
              <w:t>.7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</w:t>
            </w:r>
            <w:r>
              <w:t>件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《监视和测量设备控制程序》、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手册第8.</w:t>
            </w:r>
            <w:r>
              <w:t>7</w:t>
            </w:r>
            <w:r>
              <w:rPr>
                <w:rFonts w:hint="eastAsia"/>
              </w:rPr>
              <w:t xml:space="preserve"> 条款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/>
        </w:tc>
        <w:tc>
          <w:tcPr>
            <w:tcW w:w="9426" w:type="dxa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了解用于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质量/</w:t>
            </w:r>
            <w:r>
              <w:rPr>
                <w:rFonts w:hint="eastAsia"/>
                <w:color w:val="000000"/>
                <w:szCs w:val="21"/>
              </w:rPr>
              <w:t>食品安全检测的监视和测量资源种类：</w:t>
            </w:r>
          </w:p>
          <w:p>
            <w:pPr>
              <w:ind w:firstLine="1470" w:firstLineChars="700"/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</w:t>
            </w:r>
            <w:r>
              <w:rPr>
                <w:rFonts w:hint="eastAsia"/>
                <w:lang w:val="en-US" w:eastAsia="zh-CN"/>
              </w:rPr>
              <w:t>称</w:t>
            </w:r>
          </w:p>
          <w:p>
            <w:pPr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ind w:firstLine="1470" w:firstLineChars="7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监视设备 </w:t>
            </w:r>
            <w:r>
              <w:rPr>
                <w:rFonts w:hint="eastAsia"/>
              </w:rPr>
              <w:t xml:space="preserve">： 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监视设备：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定期验证的计划，频次：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服务工作检查表：（不涉及）</w:t>
            </w: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4"/>
              <w:gridCol w:w="2275"/>
              <w:gridCol w:w="1451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9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计量器具名称</w:t>
                  </w:r>
                </w:p>
              </w:tc>
              <w:tc>
                <w:tcPr>
                  <w:tcW w:w="2275" w:type="dxa"/>
                </w:tcPr>
                <w:p>
                  <w:pPr>
                    <w:rPr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检定或校准证书编号</w:t>
                  </w:r>
                </w:p>
              </w:tc>
              <w:tc>
                <w:tcPr>
                  <w:tcW w:w="1451" w:type="dxa"/>
                </w:tcPr>
                <w:p>
                  <w:pPr>
                    <w:rPr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校准日期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数字温度计（11040）</w:t>
                  </w:r>
                </w:p>
              </w:tc>
              <w:tc>
                <w:tcPr>
                  <w:tcW w:w="227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第60023383号</w:t>
                  </w:r>
                </w:p>
              </w:tc>
              <w:tc>
                <w:tcPr>
                  <w:tcW w:w="145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2</w:t>
                  </w:r>
                  <w:r>
                    <w:rPr>
                      <w:szCs w:val="21"/>
                      <w:highlight w:val="none"/>
                    </w:rPr>
                    <w:t>02</w:t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1.04.02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仓库    </w:t>
                  </w:r>
                  <w:r>
                    <w:rPr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车间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电子台秤TCS-300</w:t>
                  </w:r>
                </w:p>
              </w:tc>
              <w:tc>
                <w:tcPr>
                  <w:tcW w:w="2275" w:type="dxa"/>
                </w:tcPr>
                <w:p>
                  <w:pPr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第60023382-001号</w:t>
                  </w:r>
                </w:p>
              </w:tc>
              <w:tc>
                <w:tcPr>
                  <w:tcW w:w="145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2</w:t>
                  </w:r>
                  <w:r>
                    <w:rPr>
                      <w:szCs w:val="21"/>
                      <w:highlight w:val="none"/>
                    </w:rPr>
                    <w:t>02</w:t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1.03.30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仓库    </w:t>
                  </w:r>
                  <w:r>
                    <w:rPr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车间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电子台秤TCS-300</w:t>
                  </w:r>
                </w:p>
              </w:tc>
              <w:tc>
                <w:tcPr>
                  <w:tcW w:w="22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第60023580号</w:t>
                  </w:r>
                </w:p>
              </w:tc>
              <w:tc>
                <w:tcPr>
                  <w:tcW w:w="145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2</w:t>
                  </w:r>
                  <w:r>
                    <w:rPr>
                      <w:szCs w:val="21"/>
                      <w:highlight w:val="none"/>
                    </w:rPr>
                    <w:t>02</w:t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1.04.06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仓库    </w:t>
                  </w:r>
                  <w:r>
                    <w:rPr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车间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电子台秤TGT-300</w:t>
                  </w:r>
                </w:p>
              </w:tc>
              <w:tc>
                <w:tcPr>
                  <w:tcW w:w="22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第60023542号</w:t>
                  </w:r>
                </w:p>
              </w:tc>
              <w:tc>
                <w:tcPr>
                  <w:tcW w:w="145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2</w:t>
                  </w:r>
                  <w:r>
                    <w:rPr>
                      <w:szCs w:val="21"/>
                      <w:highlight w:val="none"/>
                    </w:rPr>
                    <w:t>02</w:t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1.04.06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仓库    </w:t>
                  </w:r>
                  <w:r>
                    <w:rPr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车间</w:t>
                  </w:r>
                </w:p>
              </w:tc>
            </w:tr>
          </w:tbl>
          <w:p/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抽查内部校准情况；抽查《内部校准计划》《校准规程》  《校准记录》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冷藏库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未见校验证据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仓库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冷冻库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未见校验证据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color w:val="FF0000"/>
                      <w:lang w:val="en-US" w:eastAsia="zh-CN"/>
                    </w:rPr>
                  </w:pPr>
                  <w:r>
                    <w:rPr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仓库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量器具的失效控制：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未发生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已发生，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失效之后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如何处理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报废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维修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/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</w:t>
            </w:r>
            <w:r>
              <w:t>8.8.1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《验证程序》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原辅料卫生控制程序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组织建立、实施和保持验证活动</w:t>
            </w:r>
            <w:r>
              <w:rPr>
                <w:rFonts w:hint="eastAsia"/>
                <w:lang w:eastAsia="zh-CN"/>
              </w:rPr>
              <w:t>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5"/>
              <w:gridCol w:w="1468"/>
              <w:gridCol w:w="1962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目的</w:t>
                  </w:r>
                </w:p>
              </w:tc>
              <w:tc>
                <w:tcPr>
                  <w:tcW w:w="14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方法</w:t>
                  </w:r>
                </w:p>
              </w:tc>
              <w:tc>
                <w:tcPr>
                  <w:tcW w:w="196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频次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结论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PRP已实施且有效</w:t>
                  </w:r>
                </w:p>
              </w:tc>
              <w:tc>
                <w:tcPr>
                  <w:tcW w:w="14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自行检查</w:t>
                  </w:r>
                </w:p>
              </w:tc>
              <w:tc>
                <w:tcPr>
                  <w:tcW w:w="196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首次运行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、</w:t>
                  </w:r>
                  <w:r>
                    <w:rPr>
                      <w:szCs w:val="21"/>
                    </w:rPr>
                    <w:t>变更后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定期确认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/>
                    <w:sym w:font="Wingdings" w:char="00FE"/>
                  </w:r>
                  <w:r>
                    <w:rPr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4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自行检查</w:t>
                  </w:r>
                </w:p>
              </w:tc>
              <w:tc>
                <w:tcPr>
                  <w:tcW w:w="1962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szCs w:val="21"/>
                    </w:rPr>
                    <w:t>每年一次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变更后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/>
                    <w:sym w:font="Wingdings" w:char="00FE"/>
                  </w:r>
                  <w:r>
                    <w:rPr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4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bCs/>
                    </w:rPr>
                    <w:t>向供方索取检测报告</w:t>
                  </w:r>
                </w:p>
              </w:tc>
              <w:tc>
                <w:tcPr>
                  <w:tcW w:w="1962" w:type="dxa"/>
                </w:tcPr>
                <w:p>
                  <w:r>
                    <w:t>每年一次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 w:ascii="Times New Roman" w:hAnsi="Times New Roman"/>
                      <w:szCs w:val="21"/>
                    </w:rPr>
                    <w:t>每批次（鲜畜禽肉）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/>
                    <w:sym w:font="Wingdings" w:char="00FE"/>
                  </w:r>
                  <w:r>
                    <w:rPr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468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自行检查</w:t>
                  </w:r>
                </w:p>
              </w:tc>
              <w:tc>
                <w:tcPr>
                  <w:tcW w:w="1962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szCs w:val="21"/>
                    </w:rPr>
                    <w:t>首次运行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、</w:t>
                  </w:r>
                  <w:r>
                    <w:rPr>
                      <w:szCs w:val="21"/>
                    </w:rPr>
                    <w:t>变更后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定期确认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/>
                    <w:sym w:font="Wingdings" w:char="00FE"/>
                  </w:r>
                  <w:r>
                    <w:rPr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4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——</w:t>
                  </w:r>
                </w:p>
              </w:tc>
              <w:tc>
                <w:tcPr>
                  <w:tcW w:w="196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——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——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/>
                    <w:sym w:font="Wingdings" w:char="00FE"/>
                  </w:r>
                  <w:r>
                    <w:rPr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控制无效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>见《验证报告》和《检验报告》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抽取作业环境（人员、空气、工器具、接触面等）检验相关记录名称：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</w:rPr>
              <w:t xml:space="preserve">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  <w:lang w:eastAsia="zh-CN"/>
              </w:rPr>
              <w:t>（</w:t>
            </w:r>
            <w:r>
              <w:rPr>
                <w:rFonts w:hint="eastAsia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  <w:lang w:eastAsia="zh-CN"/>
              </w:rPr>
              <w:t>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合格 □不合格</w:t>
                  </w:r>
                </w:p>
              </w:tc>
            </w:tr>
          </w:tbl>
          <w:p>
            <w:pPr>
              <w:rPr>
                <w:rFonts w:hint="eastAsia" w:ascii="宋体" w:hAnsi="宋体"/>
                <w:szCs w:val="21"/>
              </w:rPr>
            </w:pPr>
          </w:p>
          <w:p>
            <w:r>
              <w:rPr>
                <w:rFonts w:hint="eastAsia"/>
                <w:lang w:val="en-US" w:eastAsia="zh-CN"/>
              </w:rPr>
              <w:t>因组织经营特点为运输和配送预包装食品（含冷藏冷冻食品），进货时验证原料的名称、规格、数量、感官等内容，在配送发货时验证产品名称、规格、数量、客户信息、感官内容，提供有《公司进货验收/分检记录》，日期：2021-04-21、2021-03-12FR4、2021-01-07等12批，检验人员：刘晨，结论：符合要求</w:t>
            </w:r>
            <w:r>
              <w:rPr>
                <w:rFonts w:hint="eastAsia"/>
              </w:rPr>
              <w:t>。</w:t>
            </w:r>
          </w:p>
          <w:p/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验证活动结果的分析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F8.8.2</w:t>
            </w:r>
          </w:p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《验证和确认控制程序》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</w:rPr>
              <w:t>《验证程序</w:t>
            </w:r>
            <w:r>
              <w:rPr>
                <w:rFonts w:hint="eastAsia" w:ascii="宋体" w:hAnsi="宋体"/>
                <w:sz w:val="18"/>
                <w:szCs w:val="18"/>
              </w:rPr>
              <w:t>》</w:t>
            </w:r>
          </w:p>
        </w:tc>
        <w:tc>
          <w:tcPr>
            <w:tcW w:w="1418" w:type="dxa"/>
            <w:vMerge w:val="restart"/>
            <w:shd w:val="clear" w:color="auto" w:fill="auto"/>
          </w:tcPr>
          <w:p>
            <w:pPr>
              <w:shd w:val="clear"/>
            </w:pPr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shd w:val="clear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shd w:val="clear" w:color="auto" w:fill="EBF1DE" w:themeFill="accent3" w:themeFillTint="32"/>
          </w:tcPr>
          <w:p>
            <w:pPr>
              <w:shd w:val="clear"/>
            </w:pPr>
          </w:p>
        </w:tc>
        <w:tc>
          <w:tcPr>
            <w:tcW w:w="960" w:type="dxa"/>
            <w:vMerge w:val="continue"/>
            <w:shd w:val="clear" w:color="auto" w:fill="EBF1DE" w:themeFill="accent3" w:themeFillTint="32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食品安全小组对验证结果进行分析，并将其作为食品安全管理体系绩效评估的输入</w:t>
            </w:r>
          </w:p>
          <w:p>
            <w:pPr>
              <w:shd w:val="clear"/>
              <w:rPr>
                <w:highlight w:val="yellow"/>
              </w:rPr>
            </w:pPr>
          </w:p>
          <w:p>
            <w:pPr>
              <w:shd w:val="clea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见《验证结果分析报告》，日期：20</w:t>
            </w:r>
            <w:r>
              <w:rPr>
                <w:highlight w:val="none"/>
              </w:rPr>
              <w:t>2</w:t>
            </w:r>
            <w:r>
              <w:rPr>
                <w:rFonts w:hint="eastAsia"/>
                <w:highlight w:val="none"/>
                <w:lang w:val="en-US" w:eastAsia="zh-CN"/>
              </w:rPr>
              <w:t>1-04-8</w:t>
            </w:r>
          </w:p>
        </w:tc>
        <w:tc>
          <w:tcPr>
            <w:tcW w:w="1418" w:type="dxa"/>
            <w:vMerge w:val="continue"/>
            <w:shd w:val="clear" w:color="auto" w:fill="EBF1DE" w:themeFill="accent3" w:themeFillTint="32"/>
          </w:tcPr>
          <w:p>
            <w:pPr>
              <w:shd w:val="clear"/>
            </w:pPr>
          </w:p>
        </w:tc>
      </w:tr>
    </w:tbl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986"/>
        <w:gridCol w:w="745"/>
        <w:gridCol w:w="9457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34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不合格产品和过程的控制</w:t>
            </w:r>
          </w:p>
          <w:p>
            <w:pPr>
              <w:shd w:val="clear"/>
            </w:pP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F8.9.1</w:t>
            </w:r>
          </w:p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不合格品控制程序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387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34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shd w:val="clear"/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徐强</w:t>
            </w:r>
            <w:r>
              <w:rPr>
                <w:rFonts w:hint="eastAsia"/>
                <w:u w:val="single"/>
              </w:rPr>
              <w:t xml:space="preserve">    </w:t>
            </w:r>
          </w:p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徐强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387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34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纠正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F8.9.2</w:t>
            </w:r>
          </w:p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纠正</w:t>
            </w:r>
            <w:r>
              <w:rPr>
                <w:rFonts w:hint="eastAsia"/>
                <w:lang w:val="en-US" w:eastAsia="zh-CN"/>
              </w:rPr>
              <w:t>和改进措施控制</w:t>
            </w:r>
            <w:r>
              <w:rPr>
                <w:rFonts w:hint="eastAsia"/>
              </w:rPr>
              <w:t>程序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《不合格</w:t>
            </w:r>
            <w:r>
              <w:rPr>
                <w:rFonts w:hint="eastAsia"/>
                <w:lang w:val="en-US" w:eastAsia="zh-CN"/>
              </w:rPr>
              <w:t>品</w:t>
            </w:r>
            <w:r>
              <w:rPr>
                <w:rFonts w:hint="eastAsia"/>
              </w:rPr>
              <w:t>控制程序》、或《纠正措施控制程序》</w:t>
            </w:r>
          </w:p>
        </w:tc>
        <w:tc>
          <w:tcPr>
            <w:tcW w:w="1387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4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体系建立以来，未发生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426"/>
              <w:gridCol w:w="1600"/>
              <w:gridCol w:w="1774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42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60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774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>
                  <w:pPr>
                    <w:shd w:val="clea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42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0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77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38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4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42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0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77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38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4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42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0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77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38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见</w:t>
            </w:r>
            <w:r>
              <w:rPr>
                <w:rFonts w:hint="eastAsia"/>
                <w:u w:val="single"/>
              </w:rPr>
              <w:t>《不合格品处置记录》</w:t>
            </w:r>
          </w:p>
        </w:tc>
        <w:tc>
          <w:tcPr>
            <w:tcW w:w="1387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34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纠正措施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F8.9.3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纠正</w:t>
            </w:r>
            <w:r>
              <w:rPr>
                <w:rFonts w:hint="eastAsia"/>
                <w:lang w:val="en-US" w:eastAsia="zh-CN"/>
              </w:rPr>
              <w:t>和改进措施控制</w:t>
            </w:r>
            <w:r>
              <w:rPr>
                <w:rFonts w:hint="eastAsia"/>
              </w:rPr>
              <w:t>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387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2134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不符合的来源：</w:t>
            </w:r>
          </w:p>
          <w:p>
            <w:pPr>
              <w:shd w:val="clear"/>
              <w:rPr>
                <w:color w:val="auto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color w:val="auto"/>
                <w:lang w:eastAsia="zh-CN"/>
              </w:rPr>
              <w:t>——</w:t>
            </w:r>
            <w:r>
              <w:rPr>
                <w:rFonts w:hint="eastAsia"/>
                <w:color w:val="auto"/>
                <w:lang w:val="en-US" w:eastAsia="zh-CN"/>
              </w:rPr>
              <w:t>体系建立以来</w:t>
            </w:r>
            <w:r>
              <w:rPr>
                <w:rFonts w:hint="eastAsia"/>
                <w:color w:val="auto"/>
              </w:rPr>
              <w:t xml:space="preserve">未发生 </w:t>
            </w:r>
          </w:p>
          <w:p>
            <w:pPr>
              <w:shd w:val="clear"/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》     </w:t>
            </w:r>
          </w:p>
          <w:p>
            <w:pPr>
              <w:shd w:val="clear"/>
              <w:rPr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56" w:hRule="atLeast"/>
              </w:trPr>
              <w:tc>
                <w:tcPr>
                  <w:tcW w:w="797" w:type="dxa"/>
                </w:tcPr>
                <w:p>
                  <w:pPr>
                    <w:shd w:val="clear"/>
                  </w:pPr>
                </w:p>
                <w:p>
                  <w:pPr>
                    <w:shd w:val="clear"/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1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shd w:val="clear"/>
                  </w:pPr>
                </w:p>
                <w:p>
                  <w:pPr>
                    <w:shd w:val="clear"/>
                  </w:pPr>
                </w:p>
              </w:tc>
              <w:tc>
                <w:tcPr>
                  <w:tcW w:w="221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>
            <w:pPr>
              <w:shd w:val="clear"/>
            </w:pPr>
          </w:p>
        </w:tc>
        <w:tc>
          <w:tcPr>
            <w:tcW w:w="1387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34" w:type="dxa"/>
            <w:vMerge w:val="restart"/>
            <w:shd w:val="clear" w:color="auto" w:fill="auto"/>
          </w:tcPr>
          <w:p>
            <w:pPr>
              <w:shd w:val="clear"/>
            </w:pPr>
            <w:r>
              <w:t>潜在不安全产品的处置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 xml:space="preserve">F8.9.4 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87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34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pPr>
              <w:shd w:val="clear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pPr>
              <w:shd w:val="clear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pPr>
              <w:shd w:val="clear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pPr>
              <w:shd w:val="clear"/>
            </w:pPr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>
            <w:pPr>
              <w:shd w:val="clear"/>
            </w:pPr>
          </w:p>
          <w:p>
            <w:pPr>
              <w:shd w:val="clear"/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shd w:val="clear"/>
            </w:pPr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。</w:t>
            </w:r>
          </w:p>
          <w:p>
            <w:pPr>
              <w:shd w:val="clear"/>
            </w:pPr>
          </w:p>
        </w:tc>
        <w:tc>
          <w:tcPr>
            <w:tcW w:w="1387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4" w:type="dxa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86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F8.9.4.2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手册8.9.4条款、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《原材料成品库房管理制度》、</w:t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/>
              </w:rPr>
              <w:t>成品验收管理制度》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《产品检验控制程序》或《服务放行控制程序》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947"/>
              <w:gridCol w:w="3166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166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感官目测</w:t>
                  </w:r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316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外观、验证合格证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数量、规格、标签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66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66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94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感官目测</w:t>
                  </w:r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31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外观、验证合格证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数量、规格、标签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166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387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134" w:type="dxa"/>
            <w:vMerge w:val="continue"/>
          </w:tcPr>
          <w:p/>
        </w:tc>
        <w:tc>
          <w:tcPr>
            <w:tcW w:w="986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服务放行</w:t>
            </w: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公司进货验收/分检记录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45"/>
              <w:gridCol w:w="1064"/>
              <w:gridCol w:w="2254"/>
              <w:gridCol w:w="136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0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254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367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2021-01-28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恒顺牌恒顺陈醋</w:t>
                  </w:r>
                </w:p>
              </w:tc>
              <w:tc>
                <w:tcPr>
                  <w:tcW w:w="1064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1箱</w:t>
                  </w:r>
                </w:p>
              </w:tc>
              <w:tc>
                <w:tcPr>
                  <w:tcW w:w="2254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感官：100%正常、数量、合格证明文件</w:t>
                  </w:r>
                </w:p>
              </w:tc>
              <w:tc>
                <w:tcPr>
                  <w:tcW w:w="1367" w:type="dxa"/>
                </w:tcPr>
                <w:p>
                  <w:pPr>
                    <w:rPr>
                      <w:rFonts w:hint="eastAsia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2021-02-28</w:t>
                  </w:r>
                </w:p>
              </w:tc>
              <w:tc>
                <w:tcPr>
                  <w:tcW w:w="1545" w:type="dxa"/>
                  <w:vAlign w:val="top"/>
                </w:tcPr>
                <w:p>
                  <w:pPr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袋装鲜牛奶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2箱</w:t>
                  </w:r>
                </w:p>
              </w:tc>
              <w:tc>
                <w:tcPr>
                  <w:tcW w:w="2254" w:type="dxa"/>
                  <w:vAlign w:val="top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感官：100%正常、数量、合格证明文件</w:t>
                  </w:r>
                </w:p>
              </w:tc>
              <w:tc>
                <w:tcPr>
                  <w:tcW w:w="1367" w:type="dxa"/>
                  <w:vAlign w:val="top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2021-03-09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rFonts w:hint="eastAsia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高钙酸牛奶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2箱</w:t>
                  </w:r>
                </w:p>
              </w:tc>
              <w:tc>
                <w:tcPr>
                  <w:tcW w:w="225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感官：100%正常、数量、合格证明文件</w:t>
                  </w:r>
                </w:p>
              </w:tc>
              <w:tc>
                <w:tcPr>
                  <w:tcW w:w="13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</w:t>
                  </w:r>
                  <w:r>
                    <w:rPr>
                      <w:sz w:val="21"/>
                      <w:szCs w:val="21"/>
                    </w:rPr>
                    <w:t>02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1-04-23</w:t>
                  </w:r>
                </w:p>
              </w:tc>
              <w:tc>
                <w:tcPr>
                  <w:tcW w:w="15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鸭——分割肉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100%目测</w:t>
                  </w:r>
                </w:p>
              </w:tc>
              <w:tc>
                <w:tcPr>
                  <w:tcW w:w="22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感官：100%正常、数量、合格证明文件</w:t>
                  </w:r>
                </w:p>
              </w:tc>
              <w:tc>
                <w:tcPr>
                  <w:tcW w:w="13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45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25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367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宋体" w:hAnsi="宋体"/>
                    </w:rPr>
                  </w:pP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  <w:lang w:eastAsia="zh-CN"/>
              </w:rPr>
              <w:t>（</w:t>
            </w:r>
            <w:r>
              <w:rPr>
                <w:rFonts w:hint="eastAsia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  <w:lang w:eastAsia="zh-CN"/>
              </w:rPr>
              <w:t>）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</w:t>
            </w:r>
            <w:r>
              <w:rPr>
                <w:rFonts w:hint="eastAsia"/>
                <w:b/>
                <w:bCs/>
                <w:highlight w:val="none"/>
              </w:rPr>
              <w:t>首件检验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  不适用  》（适用时）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同原材料检验记录——公司进货验收/分检记录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069"/>
              <w:gridCol w:w="1975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069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06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069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2"/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</w:rPr>
              <w:t xml:space="preserve">  》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9"/>
              <w:gridCol w:w="1048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048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048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/>
              </w:tc>
              <w:tc>
                <w:tcPr>
                  <w:tcW w:w="1048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>
            <w:pPr>
              <w:pStyle w:val="2"/>
              <w:ind w:left="0" w:leftChars="0" w:firstLine="0" w:firstLineChars="0"/>
            </w:pPr>
          </w:p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134" w:type="dxa"/>
            <w:vMerge w:val="continue"/>
          </w:tcPr>
          <w:p/>
        </w:tc>
        <w:tc>
          <w:tcPr>
            <w:tcW w:w="986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57" w:type="dxa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>
            <w:pPr>
              <w:rPr>
                <w:rFonts w:hint="eastAsia"/>
                <w:color w:val="FF0000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由于成品/服务放行的测量设备满足要求且完好 </w:t>
            </w:r>
            <w:r>
              <w:rPr>
                <w:rFonts w:hint="eastAsia"/>
                <w:color w:val="auto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</w:rPr>
              <w:t xml:space="preserve">符合 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不符合</w:t>
            </w:r>
          </w:p>
        </w:tc>
        <w:tc>
          <w:tcPr>
            <w:tcW w:w="13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34" w:type="dxa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86" w:type="dxa"/>
            <w:vMerge w:val="restart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《不合格</w:t>
            </w:r>
            <w:r>
              <w:rPr>
                <w:rFonts w:hint="eastAsia"/>
                <w:lang w:val="en-US" w:eastAsia="zh-CN"/>
              </w:rPr>
              <w:t>品控制</w:t>
            </w:r>
            <w:r>
              <w:rPr>
                <w:rFonts w:hint="eastAsia"/>
              </w:rPr>
              <w:t>程序》</w:t>
            </w:r>
          </w:p>
        </w:tc>
        <w:tc>
          <w:tcPr>
            <w:tcW w:w="1387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34" w:type="dxa"/>
            <w:vMerge w:val="continue"/>
          </w:tcPr>
          <w:p/>
        </w:tc>
        <w:tc>
          <w:tcPr>
            <w:tcW w:w="986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</w:tcPr>
          <w:p>
            <w:r>
              <w:rPr>
                <w:rFonts w:hint="eastAsia"/>
              </w:rPr>
              <w:t>抽</w:t>
            </w:r>
            <w:r>
              <w:rPr>
                <w:rFonts w:hint="eastAsia"/>
                <w:highlight w:val="none"/>
              </w:rPr>
              <w:t>取不合格原材料处置相关记录名称：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689"/>
              <w:gridCol w:w="292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921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68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921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921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</w:rPr>
              <w:t xml:space="preserve">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290"/>
              <w:gridCol w:w="1773"/>
              <w:gridCol w:w="3400"/>
              <w:gridCol w:w="18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9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1773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400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813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290" w:type="dxa"/>
                </w:tcPr>
                <w:p/>
              </w:tc>
              <w:tc>
                <w:tcPr>
                  <w:tcW w:w="1773" w:type="dxa"/>
                </w:tcPr>
                <w:p/>
              </w:tc>
              <w:tc>
                <w:tcPr>
                  <w:tcW w:w="340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13" w:type="dxa"/>
                </w:tcPr>
                <w:p/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290" w:type="dxa"/>
                </w:tcPr>
                <w:p/>
              </w:tc>
              <w:tc>
                <w:tcPr>
                  <w:tcW w:w="1773" w:type="dxa"/>
                </w:tcPr>
                <w:p/>
              </w:tc>
              <w:tc>
                <w:tcPr>
                  <w:tcW w:w="340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13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34" w:type="dxa"/>
            <w:vMerge w:val="continue"/>
          </w:tcPr>
          <w:p/>
        </w:tc>
        <w:tc>
          <w:tcPr>
            <w:tcW w:w="986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57" w:type="dxa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不涉及</w:t>
            </w:r>
            <w:r>
              <w:rPr>
                <w:rFonts w:hint="eastAsia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387" w:type="dxa"/>
            <w:vMerge w:val="continue"/>
          </w:tcPr>
          <w:p/>
        </w:tc>
      </w:tr>
    </w:tbl>
    <w:p>
      <w:pPr>
        <w:pStyle w:val="5"/>
      </w:pPr>
    </w:p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p>
      <w:pPr>
        <w:pStyle w:val="5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C0"/>
    <w:rsid w:val="00006DFD"/>
    <w:rsid w:val="00007242"/>
    <w:rsid w:val="00007840"/>
    <w:rsid w:val="00020ABC"/>
    <w:rsid w:val="000237F6"/>
    <w:rsid w:val="000335A3"/>
    <w:rsid w:val="0003373A"/>
    <w:rsid w:val="000372DE"/>
    <w:rsid w:val="000400E2"/>
    <w:rsid w:val="00057D72"/>
    <w:rsid w:val="00062E46"/>
    <w:rsid w:val="00074D1B"/>
    <w:rsid w:val="00084A90"/>
    <w:rsid w:val="0008691F"/>
    <w:rsid w:val="00086EC8"/>
    <w:rsid w:val="000954C5"/>
    <w:rsid w:val="00097516"/>
    <w:rsid w:val="000B6E39"/>
    <w:rsid w:val="000C2773"/>
    <w:rsid w:val="000D52E7"/>
    <w:rsid w:val="000E1172"/>
    <w:rsid w:val="000E6B21"/>
    <w:rsid w:val="000F2BA4"/>
    <w:rsid w:val="000F2F4F"/>
    <w:rsid w:val="000F3A73"/>
    <w:rsid w:val="000F579E"/>
    <w:rsid w:val="000F704C"/>
    <w:rsid w:val="00104DE7"/>
    <w:rsid w:val="00106D9E"/>
    <w:rsid w:val="00113BDC"/>
    <w:rsid w:val="00115A6F"/>
    <w:rsid w:val="001170E4"/>
    <w:rsid w:val="001275F0"/>
    <w:rsid w:val="001455A6"/>
    <w:rsid w:val="001542BA"/>
    <w:rsid w:val="00154751"/>
    <w:rsid w:val="00170F8C"/>
    <w:rsid w:val="00172CA4"/>
    <w:rsid w:val="00194542"/>
    <w:rsid w:val="001961CF"/>
    <w:rsid w:val="001A0702"/>
    <w:rsid w:val="001A2D7F"/>
    <w:rsid w:val="001A5E53"/>
    <w:rsid w:val="001B2214"/>
    <w:rsid w:val="001E18C4"/>
    <w:rsid w:val="001E216A"/>
    <w:rsid w:val="001F42AE"/>
    <w:rsid w:val="002122A1"/>
    <w:rsid w:val="00213C85"/>
    <w:rsid w:val="002174ED"/>
    <w:rsid w:val="002313DF"/>
    <w:rsid w:val="00246B1C"/>
    <w:rsid w:val="0026502D"/>
    <w:rsid w:val="002652C2"/>
    <w:rsid w:val="002851FD"/>
    <w:rsid w:val="002870B1"/>
    <w:rsid w:val="00290AAB"/>
    <w:rsid w:val="002939AD"/>
    <w:rsid w:val="00296A1F"/>
    <w:rsid w:val="002B3ABA"/>
    <w:rsid w:val="002C5CC0"/>
    <w:rsid w:val="002D2C76"/>
    <w:rsid w:val="002D6D75"/>
    <w:rsid w:val="002E4070"/>
    <w:rsid w:val="002E5BBD"/>
    <w:rsid w:val="00314AF6"/>
    <w:rsid w:val="00331934"/>
    <w:rsid w:val="00334749"/>
    <w:rsid w:val="00336000"/>
    <w:rsid w:val="00337606"/>
    <w:rsid w:val="00337726"/>
    <w:rsid w:val="00337922"/>
    <w:rsid w:val="00340867"/>
    <w:rsid w:val="00343F1E"/>
    <w:rsid w:val="00346F87"/>
    <w:rsid w:val="00355CCC"/>
    <w:rsid w:val="00355D60"/>
    <w:rsid w:val="00380837"/>
    <w:rsid w:val="003817AB"/>
    <w:rsid w:val="00397157"/>
    <w:rsid w:val="003A198A"/>
    <w:rsid w:val="003A3205"/>
    <w:rsid w:val="003B1F5C"/>
    <w:rsid w:val="003C01C5"/>
    <w:rsid w:val="003C32AF"/>
    <w:rsid w:val="003D01C1"/>
    <w:rsid w:val="003D21B5"/>
    <w:rsid w:val="003D606F"/>
    <w:rsid w:val="003D67C4"/>
    <w:rsid w:val="00402C40"/>
    <w:rsid w:val="004067E5"/>
    <w:rsid w:val="00410914"/>
    <w:rsid w:val="004177C7"/>
    <w:rsid w:val="00423755"/>
    <w:rsid w:val="0042403D"/>
    <w:rsid w:val="00430C32"/>
    <w:rsid w:val="00431188"/>
    <w:rsid w:val="00431D1F"/>
    <w:rsid w:val="00452FE7"/>
    <w:rsid w:val="00453EAB"/>
    <w:rsid w:val="00456B01"/>
    <w:rsid w:val="00460829"/>
    <w:rsid w:val="00467DF6"/>
    <w:rsid w:val="00476CD8"/>
    <w:rsid w:val="0048201E"/>
    <w:rsid w:val="00486167"/>
    <w:rsid w:val="004971D1"/>
    <w:rsid w:val="004A2BE9"/>
    <w:rsid w:val="004E41E4"/>
    <w:rsid w:val="004E464D"/>
    <w:rsid w:val="00530B2B"/>
    <w:rsid w:val="00536930"/>
    <w:rsid w:val="00544AA5"/>
    <w:rsid w:val="00545576"/>
    <w:rsid w:val="00551CF9"/>
    <w:rsid w:val="00563F27"/>
    <w:rsid w:val="00564AC7"/>
    <w:rsid w:val="00564E53"/>
    <w:rsid w:val="00571023"/>
    <w:rsid w:val="0057116D"/>
    <w:rsid w:val="00573798"/>
    <w:rsid w:val="005832C1"/>
    <w:rsid w:val="005B057E"/>
    <w:rsid w:val="005B4CBB"/>
    <w:rsid w:val="005B77DD"/>
    <w:rsid w:val="005C3F9E"/>
    <w:rsid w:val="005C5D71"/>
    <w:rsid w:val="005D1BDC"/>
    <w:rsid w:val="005D3A25"/>
    <w:rsid w:val="005D517A"/>
    <w:rsid w:val="005D5659"/>
    <w:rsid w:val="005E1F7F"/>
    <w:rsid w:val="005E2E06"/>
    <w:rsid w:val="005E5B80"/>
    <w:rsid w:val="005F09EA"/>
    <w:rsid w:val="005F0AAB"/>
    <w:rsid w:val="005F1F2D"/>
    <w:rsid w:val="005F406C"/>
    <w:rsid w:val="00600C20"/>
    <w:rsid w:val="00602E6E"/>
    <w:rsid w:val="00603D54"/>
    <w:rsid w:val="006170DE"/>
    <w:rsid w:val="00617B53"/>
    <w:rsid w:val="00621E05"/>
    <w:rsid w:val="0063701C"/>
    <w:rsid w:val="00641E0E"/>
    <w:rsid w:val="00644FE2"/>
    <w:rsid w:val="006534FF"/>
    <w:rsid w:val="00667AF1"/>
    <w:rsid w:val="006701B8"/>
    <w:rsid w:val="00671046"/>
    <w:rsid w:val="00674FFE"/>
    <w:rsid w:val="0067640C"/>
    <w:rsid w:val="00685C2D"/>
    <w:rsid w:val="0069120D"/>
    <w:rsid w:val="006B1879"/>
    <w:rsid w:val="006B3A6F"/>
    <w:rsid w:val="006B670D"/>
    <w:rsid w:val="006B67C7"/>
    <w:rsid w:val="006C5851"/>
    <w:rsid w:val="006D6EAF"/>
    <w:rsid w:val="006E4115"/>
    <w:rsid w:val="006E41E7"/>
    <w:rsid w:val="006E4517"/>
    <w:rsid w:val="006E678B"/>
    <w:rsid w:val="006E77F8"/>
    <w:rsid w:val="006E7B1D"/>
    <w:rsid w:val="00703ED1"/>
    <w:rsid w:val="00712940"/>
    <w:rsid w:val="00715A4E"/>
    <w:rsid w:val="007201A6"/>
    <w:rsid w:val="00732E84"/>
    <w:rsid w:val="007442CC"/>
    <w:rsid w:val="00755E9F"/>
    <w:rsid w:val="00761779"/>
    <w:rsid w:val="007757F3"/>
    <w:rsid w:val="00780322"/>
    <w:rsid w:val="0078507D"/>
    <w:rsid w:val="00787643"/>
    <w:rsid w:val="00787DB4"/>
    <w:rsid w:val="007B1BB2"/>
    <w:rsid w:val="007B208C"/>
    <w:rsid w:val="007B403F"/>
    <w:rsid w:val="007C0B3D"/>
    <w:rsid w:val="007C1B48"/>
    <w:rsid w:val="007C6BF9"/>
    <w:rsid w:val="007D1530"/>
    <w:rsid w:val="007E3B15"/>
    <w:rsid w:val="007E6AEB"/>
    <w:rsid w:val="007F4283"/>
    <w:rsid w:val="00801AF4"/>
    <w:rsid w:val="008036A8"/>
    <w:rsid w:val="00811AFC"/>
    <w:rsid w:val="008208DB"/>
    <w:rsid w:val="00820CA7"/>
    <w:rsid w:val="00822EC3"/>
    <w:rsid w:val="00824690"/>
    <w:rsid w:val="008470F9"/>
    <w:rsid w:val="00850C09"/>
    <w:rsid w:val="00856308"/>
    <w:rsid w:val="008628EA"/>
    <w:rsid w:val="0086577B"/>
    <w:rsid w:val="00866121"/>
    <w:rsid w:val="00875A0C"/>
    <w:rsid w:val="00882E05"/>
    <w:rsid w:val="0088571E"/>
    <w:rsid w:val="00892058"/>
    <w:rsid w:val="008973EE"/>
    <w:rsid w:val="008A4E19"/>
    <w:rsid w:val="008B181E"/>
    <w:rsid w:val="008B1C01"/>
    <w:rsid w:val="008C068F"/>
    <w:rsid w:val="008D173B"/>
    <w:rsid w:val="008F032E"/>
    <w:rsid w:val="008F0DF1"/>
    <w:rsid w:val="008F2B67"/>
    <w:rsid w:val="008F6AE1"/>
    <w:rsid w:val="0090724C"/>
    <w:rsid w:val="00912CA6"/>
    <w:rsid w:val="0091401B"/>
    <w:rsid w:val="0091508C"/>
    <w:rsid w:val="009169E2"/>
    <w:rsid w:val="009222D0"/>
    <w:rsid w:val="00922E8D"/>
    <w:rsid w:val="00932685"/>
    <w:rsid w:val="0093436F"/>
    <w:rsid w:val="009363C7"/>
    <w:rsid w:val="0094685B"/>
    <w:rsid w:val="00947228"/>
    <w:rsid w:val="00963F14"/>
    <w:rsid w:val="009704AA"/>
    <w:rsid w:val="00971600"/>
    <w:rsid w:val="0097310F"/>
    <w:rsid w:val="00973FE1"/>
    <w:rsid w:val="0098358F"/>
    <w:rsid w:val="009839D1"/>
    <w:rsid w:val="00987047"/>
    <w:rsid w:val="00993B6A"/>
    <w:rsid w:val="0099694E"/>
    <w:rsid w:val="009973B4"/>
    <w:rsid w:val="009A1537"/>
    <w:rsid w:val="009A3106"/>
    <w:rsid w:val="009A3369"/>
    <w:rsid w:val="009A40D5"/>
    <w:rsid w:val="009C28C1"/>
    <w:rsid w:val="009D00D6"/>
    <w:rsid w:val="009F7EED"/>
    <w:rsid w:val="00A037DF"/>
    <w:rsid w:val="00A074CC"/>
    <w:rsid w:val="00A12B23"/>
    <w:rsid w:val="00A1586B"/>
    <w:rsid w:val="00A17C6A"/>
    <w:rsid w:val="00A42680"/>
    <w:rsid w:val="00A54249"/>
    <w:rsid w:val="00A733F0"/>
    <w:rsid w:val="00A80636"/>
    <w:rsid w:val="00A80E3A"/>
    <w:rsid w:val="00A9053B"/>
    <w:rsid w:val="00A97885"/>
    <w:rsid w:val="00AB67F0"/>
    <w:rsid w:val="00AC0DC6"/>
    <w:rsid w:val="00AC0E53"/>
    <w:rsid w:val="00AD0312"/>
    <w:rsid w:val="00AF0AAB"/>
    <w:rsid w:val="00B118EC"/>
    <w:rsid w:val="00B13D96"/>
    <w:rsid w:val="00B443ED"/>
    <w:rsid w:val="00B50F09"/>
    <w:rsid w:val="00B53291"/>
    <w:rsid w:val="00B66137"/>
    <w:rsid w:val="00B66305"/>
    <w:rsid w:val="00B743C6"/>
    <w:rsid w:val="00B86196"/>
    <w:rsid w:val="00B923F2"/>
    <w:rsid w:val="00B95375"/>
    <w:rsid w:val="00BA3930"/>
    <w:rsid w:val="00BA3B4F"/>
    <w:rsid w:val="00BB46E9"/>
    <w:rsid w:val="00BC7072"/>
    <w:rsid w:val="00BD3EFD"/>
    <w:rsid w:val="00BE6C88"/>
    <w:rsid w:val="00BF597E"/>
    <w:rsid w:val="00BF7E45"/>
    <w:rsid w:val="00C0567D"/>
    <w:rsid w:val="00C06659"/>
    <w:rsid w:val="00C11757"/>
    <w:rsid w:val="00C344FA"/>
    <w:rsid w:val="00C369EA"/>
    <w:rsid w:val="00C40CC0"/>
    <w:rsid w:val="00C443FB"/>
    <w:rsid w:val="00C45727"/>
    <w:rsid w:val="00C51A36"/>
    <w:rsid w:val="00C52E7E"/>
    <w:rsid w:val="00C55228"/>
    <w:rsid w:val="00C63768"/>
    <w:rsid w:val="00C91A8C"/>
    <w:rsid w:val="00C92E1C"/>
    <w:rsid w:val="00CD4E02"/>
    <w:rsid w:val="00CD619D"/>
    <w:rsid w:val="00CE2CA5"/>
    <w:rsid w:val="00CE315A"/>
    <w:rsid w:val="00CF19F5"/>
    <w:rsid w:val="00CF4F52"/>
    <w:rsid w:val="00D06F59"/>
    <w:rsid w:val="00D12592"/>
    <w:rsid w:val="00D13A1B"/>
    <w:rsid w:val="00D22A10"/>
    <w:rsid w:val="00D30F03"/>
    <w:rsid w:val="00D35C40"/>
    <w:rsid w:val="00D43CC8"/>
    <w:rsid w:val="00D44B88"/>
    <w:rsid w:val="00D64167"/>
    <w:rsid w:val="00D70147"/>
    <w:rsid w:val="00D8388C"/>
    <w:rsid w:val="00DA3332"/>
    <w:rsid w:val="00DF1EAD"/>
    <w:rsid w:val="00DF4ED9"/>
    <w:rsid w:val="00DF50F9"/>
    <w:rsid w:val="00E02C8D"/>
    <w:rsid w:val="00E03A29"/>
    <w:rsid w:val="00E138DF"/>
    <w:rsid w:val="00E23FF9"/>
    <w:rsid w:val="00E47217"/>
    <w:rsid w:val="00E47CA1"/>
    <w:rsid w:val="00E522E3"/>
    <w:rsid w:val="00E6224C"/>
    <w:rsid w:val="00E8178C"/>
    <w:rsid w:val="00E817AF"/>
    <w:rsid w:val="00EA4EA9"/>
    <w:rsid w:val="00EB0164"/>
    <w:rsid w:val="00EB157B"/>
    <w:rsid w:val="00EB22F9"/>
    <w:rsid w:val="00EB47EC"/>
    <w:rsid w:val="00EB7337"/>
    <w:rsid w:val="00EC12F3"/>
    <w:rsid w:val="00ED0F62"/>
    <w:rsid w:val="00EE6C9F"/>
    <w:rsid w:val="00F0123F"/>
    <w:rsid w:val="00F0207A"/>
    <w:rsid w:val="00F026A0"/>
    <w:rsid w:val="00F060C2"/>
    <w:rsid w:val="00F22A8A"/>
    <w:rsid w:val="00F2329F"/>
    <w:rsid w:val="00F27E16"/>
    <w:rsid w:val="00F321F2"/>
    <w:rsid w:val="00F37C0D"/>
    <w:rsid w:val="00F458F1"/>
    <w:rsid w:val="00F64F08"/>
    <w:rsid w:val="00F66F85"/>
    <w:rsid w:val="00F70C6F"/>
    <w:rsid w:val="00F84655"/>
    <w:rsid w:val="00F85ED8"/>
    <w:rsid w:val="00F93F45"/>
    <w:rsid w:val="00FB4E79"/>
    <w:rsid w:val="00FC0A92"/>
    <w:rsid w:val="00FC7BA3"/>
    <w:rsid w:val="00FE3FA1"/>
    <w:rsid w:val="00FE535F"/>
    <w:rsid w:val="00FE6233"/>
    <w:rsid w:val="00FE68BB"/>
    <w:rsid w:val="00FF6617"/>
    <w:rsid w:val="011A0A67"/>
    <w:rsid w:val="01260C71"/>
    <w:rsid w:val="0148246F"/>
    <w:rsid w:val="01BB36F0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1D3400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C13D29"/>
    <w:rsid w:val="07C53B96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B10F2F"/>
    <w:rsid w:val="09C03D0A"/>
    <w:rsid w:val="09DC02FD"/>
    <w:rsid w:val="09FA6045"/>
    <w:rsid w:val="0A0F142E"/>
    <w:rsid w:val="0A1C56C1"/>
    <w:rsid w:val="0A793506"/>
    <w:rsid w:val="0A8371C4"/>
    <w:rsid w:val="0A904067"/>
    <w:rsid w:val="0ACA6ED2"/>
    <w:rsid w:val="0AD65BA8"/>
    <w:rsid w:val="0AEF4D8D"/>
    <w:rsid w:val="0B0C5CAD"/>
    <w:rsid w:val="0B10795D"/>
    <w:rsid w:val="0B3A4AAA"/>
    <w:rsid w:val="0BCE18CC"/>
    <w:rsid w:val="0BE64DFF"/>
    <w:rsid w:val="0C466D6D"/>
    <w:rsid w:val="0C5423F7"/>
    <w:rsid w:val="0C5D0EFB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C7B28"/>
    <w:rsid w:val="0FBB3782"/>
    <w:rsid w:val="0FDB34B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22BA5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6F615A9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356459"/>
    <w:rsid w:val="1B462375"/>
    <w:rsid w:val="1B5E3B97"/>
    <w:rsid w:val="1B6B0728"/>
    <w:rsid w:val="1C392A3A"/>
    <w:rsid w:val="1C683E38"/>
    <w:rsid w:val="1CA43F3D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7F3CC2"/>
    <w:rsid w:val="238A1BAA"/>
    <w:rsid w:val="23900E62"/>
    <w:rsid w:val="23BF3886"/>
    <w:rsid w:val="241A6B34"/>
    <w:rsid w:val="24285E2F"/>
    <w:rsid w:val="242A7B69"/>
    <w:rsid w:val="244927BC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32CAB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AF3C50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7C0386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5D1F16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BD1271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2058A"/>
    <w:rsid w:val="3CA475E5"/>
    <w:rsid w:val="3CA717F2"/>
    <w:rsid w:val="3CC445CD"/>
    <w:rsid w:val="3CC56579"/>
    <w:rsid w:val="3CED4B6C"/>
    <w:rsid w:val="3D073283"/>
    <w:rsid w:val="3DAB460B"/>
    <w:rsid w:val="3DD510F4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6B3585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4F0775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8A5999"/>
    <w:rsid w:val="4EAA463D"/>
    <w:rsid w:val="4ED84E78"/>
    <w:rsid w:val="4F594843"/>
    <w:rsid w:val="4F88590D"/>
    <w:rsid w:val="503C3BCC"/>
    <w:rsid w:val="50C41CF1"/>
    <w:rsid w:val="51217DA6"/>
    <w:rsid w:val="51294703"/>
    <w:rsid w:val="51425A27"/>
    <w:rsid w:val="5158757E"/>
    <w:rsid w:val="5197000D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30162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685E85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700FE5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6A56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323860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0F136C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B57DC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6452AC"/>
    <w:rsid w:val="70795456"/>
    <w:rsid w:val="709946EC"/>
    <w:rsid w:val="71DC5DF8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6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39A174-3F14-4808-988C-EA8672C714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888</Words>
  <Characters>5062</Characters>
  <Lines>42</Lines>
  <Paragraphs>11</Paragraphs>
  <TotalTime>6</TotalTime>
  <ScaleCrop>false</ScaleCrop>
  <LinksUpToDate>false</LinksUpToDate>
  <CharactersWithSpaces>5939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2020-06-27T07:54:00Z</dcterms:created>
  <dc:creator>微软用户</dc:creator>
  <cp:lastModifiedBy>肖新龙</cp:lastModifiedBy>
  <dcterms:modified xsi:type="dcterms:W3CDTF">2021-05-15T06:14:59Z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535B8AA4311646CEB265A03B7B989B17</vt:lpwstr>
  </property>
</Properties>
</file>