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江苏泽建环境科技有限公司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0193-2021-QEO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2021-N1QMS-1263290</w:t>
            </w:r>
          </w:p>
          <w:p w:rsidR="009F508A">
            <w:pPr>
              <w:snapToGrid w:val="0"/>
              <w:spacing w:line="320" w:lineRule="exact"/>
              <w:ind w:left="1309"/>
              <w:rPr>
                <w:sz w:val="22"/>
                <w:szCs w:val="22"/>
                <w:highlight w:val="yellow"/>
              </w:rPr>
            </w:pPr>
            <w:r>
              <w:rPr>
                <w:sz w:val="22"/>
                <w:szCs w:val="22"/>
                <w:highlight w:val="yellow"/>
              </w:rPr>
              <w:t>2020-N1EMS-1263290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蒋文豪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ISC-JSZJ-265</w:t>
            </w:r>
          </w:p>
          <w:p w:rsidR="009F508A">
            <w:pPr>
              <w:snapToGrid w:val="0"/>
              <w:spacing w:line="320" w:lineRule="exact"/>
              <w:ind w:left="1309"/>
              <w:rPr>
                <w:sz w:val="22"/>
                <w:szCs w:val="22"/>
                <w:highlight w:val="yellow"/>
              </w:rPr>
            </w:pPr>
            <w:r>
              <w:rPr>
                <w:sz w:val="22"/>
                <w:szCs w:val="22"/>
                <w:highlight w:val="yellow"/>
              </w:rPr>
              <w:t>ISC-JSZJ-265</w:t>
            </w:r>
          </w:p>
          <w:p w:rsidR="009F508A">
            <w:pPr>
              <w:snapToGrid w:val="0"/>
              <w:spacing w:line="320" w:lineRule="exact"/>
              <w:ind w:left="1309"/>
              <w:rPr>
                <w:sz w:val="22"/>
                <w:szCs w:val="22"/>
                <w:highlight w:val="yellow"/>
              </w:rPr>
            </w:pPr>
            <w:r>
              <w:rPr>
                <w:sz w:val="22"/>
                <w:szCs w:val="22"/>
                <w:highlight w:val="yellow"/>
              </w:rPr>
              <w:t>ISC-JSZJ-265</w:t>
            </w:r>
          </w:p>
          <w:p w:rsidR="009F508A">
            <w:pPr>
              <w:snapToGrid w:val="0"/>
              <w:spacing w:line="320" w:lineRule="exact"/>
              <w:ind w:left="1309"/>
              <w:rPr>
                <w:sz w:val="22"/>
                <w:szCs w:val="22"/>
                <w:highlight w:val="yellow"/>
              </w:rPr>
            </w:pPr>
            <w:r>
              <w:rPr>
                <w:sz w:val="22"/>
                <w:szCs w:val="22"/>
                <w:highlight w:val="yellow"/>
              </w:rPr>
              <w:t>一方科技发展有限公司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