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安平县瑞奥金属制品有限公司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17.06.01;17.12.03;29.11.03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17.06.01;17.12.03;29.11.03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微信交流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刘洪杰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1）护栏网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生产工艺流程图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</w:rPr>
              <w:t>：</w:t>
            </w:r>
          </w:p>
          <w:p>
            <w:pPr>
              <w:pStyle w:val="10"/>
              <w:spacing w:line="560" w:lineRule="exact"/>
              <w:ind w:left="0" w:leftChars="0" w:firstLine="300" w:firstLineChars="200"/>
              <w:textAlignment w:val="baseline"/>
              <w:rPr>
                <w:rFonts w:hint="eastAsia" w:ascii="楷体" w:hAnsi="楷体" w:eastAsia="楷体" w:cs="楷体"/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</w:rPr>
              <w:pict>
                <v:group id="_x0000_s1027" o:spid="_x0000_s1027" o:spt="203" style="position:absolute;left:0pt;margin-left:317.3pt;margin-top:19.9pt;height:69.35pt;width:15.5pt;z-index:251661312;mso-width-relative:page;mso-height-relative:page;" coordorigin="14819,8010" coordsize="283,1378">
                  <o:lock v:ext="edit" aspectratio="f"/>
                  <v:line id="_x0000_s1028" o:spid="_x0000_s1028" o:spt="20" style="position:absolute;left:14819;top:8010;height:754;width:0;" filled="f" stroked="t" coordsize="21600,21600">
                    <v:path arrowok="t"/>
                    <v:fill on="f" focussize="0,0"/>
                    <v:stroke color="#000000"/>
                    <v:imagedata o:title=""/>
                    <o:lock v:ext="edit" aspectratio="f"/>
                  </v:line>
                  <v:line id="_x0000_s1029" o:spid="_x0000_s1029" o:spt="20" style="position:absolute;left:14823;top:8464;height:0;width:275;" filled="f" stroked="t" coordsize="21600,21600">
                    <v:path arrowok="t"/>
                    <v:fill on="f" focussize="0,0"/>
                    <v:stroke color="#000000"/>
                    <v:imagedata o:title=""/>
                    <o:lock v:ext="edit" aspectratio="f"/>
                  </v:line>
                  <v:line id="_x0000_s1030" o:spid="_x0000_s1030" o:spt="20" style="position:absolute;left:15098;top:8460;height:928;width:4;" filled="f" stroked="t" coordsize="21600,21600">
                    <v:path arrowok="t"/>
                    <v:fill on="f" focussize="0,0"/>
                    <v:stroke color="#000000"/>
                    <v:imagedata o:title=""/>
                    <o:lock v:ext="edit" aspectratio="f"/>
                  </v:line>
                </v:group>
              </w:pic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管材线材（毛胚管，镀锌管，毛胚线，镀锌线）</w:t>
            </w:r>
            <w:r>
              <w:rPr>
                <w:rFonts w:hint="eastAsia" w:ascii="楷体" w:hAnsi="楷体" w:eastAsia="楷体" w:cs="楷体"/>
                <w:bCs/>
                <w:sz w:val="15"/>
                <w:szCs w:val="15"/>
              </w:rPr>
              <w:t>→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标准丝径</w:t>
            </w:r>
            <w:r>
              <w:rPr>
                <w:rFonts w:hint="eastAsia" w:ascii="楷体" w:hAnsi="楷体" w:eastAsia="楷体" w:cs="楷体"/>
                <w:bCs/>
                <w:sz w:val="15"/>
                <w:szCs w:val="15"/>
              </w:rPr>
              <w:t>→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拉直线材</w:t>
            </w:r>
            <w:r>
              <w:rPr>
                <w:rFonts w:hint="eastAsia" w:ascii="楷体" w:hAnsi="楷体" w:eastAsia="楷体" w:cs="楷体"/>
                <w:bCs/>
                <w:sz w:val="15"/>
                <w:szCs w:val="15"/>
              </w:rPr>
              <w:t>→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段切</w:t>
            </w:r>
            <w:r>
              <w:rPr>
                <w:rFonts w:hint="eastAsia" w:ascii="楷体" w:hAnsi="楷体" w:eastAsia="楷体" w:cs="楷体"/>
                <w:bCs/>
                <w:sz w:val="15"/>
                <w:szCs w:val="15"/>
              </w:rPr>
              <w:t>→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拼焊网片—</w:t>
            </w:r>
          </w:p>
          <w:p>
            <w:pPr>
              <w:pStyle w:val="10"/>
              <w:spacing w:line="700" w:lineRule="exact"/>
              <w:ind w:firstLine="4650" w:firstLineChars="3100"/>
              <w:textAlignment w:val="baseline"/>
              <w:rPr>
                <w:rFonts w:hint="eastAsia" w:ascii="楷体" w:hAnsi="楷体" w:eastAsia="楷体" w:cs="楷体"/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</w:rPr>
              <w:t>管料</w:t>
            </w:r>
            <w:r>
              <w:rPr>
                <w:rFonts w:hint="eastAsia" w:ascii="楷体" w:hAnsi="楷体" w:eastAsia="楷体" w:cs="楷体"/>
                <w:bCs/>
                <w:sz w:val="15"/>
                <w:szCs w:val="15"/>
              </w:rPr>
              <w:t>→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切割</w:t>
            </w:r>
            <w:r>
              <w:rPr>
                <w:rFonts w:hint="eastAsia" w:ascii="楷体" w:hAnsi="楷体" w:eastAsia="楷体" w:cs="楷体"/>
                <w:bCs/>
                <w:sz w:val="15"/>
                <w:szCs w:val="15"/>
              </w:rPr>
              <w:t>→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拼焊成框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—</w:t>
            </w:r>
          </w:p>
          <w:p>
            <w:pPr>
              <w:pStyle w:val="10"/>
              <w:spacing w:line="700" w:lineRule="exact"/>
              <w:ind w:firstLine="2700" w:firstLineChars="1800"/>
              <w:textAlignment w:val="baseline"/>
              <w:rPr>
                <w:rFonts w:hint="eastAsia" w:ascii="楷体" w:hAnsi="楷体" w:eastAsia="楷体" w:cs="楷体"/>
                <w:spacing w:val="-12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</w:rPr>
              <w:t>入库←检验←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防腐蚀处理（浸塑）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←打磨修整←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二次拼焊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←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cr/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注：</w:t>
            </w:r>
            <w:r>
              <w:rPr>
                <w:rFonts w:hint="eastAsia" w:ascii="楷体" w:hAnsi="楷体" w:eastAsia="楷体" w:cs="楷体"/>
                <w:spacing w:val="-12"/>
                <w:sz w:val="15"/>
                <w:szCs w:val="15"/>
              </w:rPr>
              <w:t>焊接、浸塑过程为特殊过程；其中浸塑为外包。</w:t>
            </w:r>
          </w:p>
          <w:p>
            <w:pPr>
              <w:numPr>
                <w:ilvl w:val="0"/>
                <w:numId w:val="0"/>
              </w:numPr>
              <w:spacing w:line="700" w:lineRule="exact"/>
              <w:ind w:leftChars="0"/>
              <w:textAlignment w:val="baseline"/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15"/>
                <w:szCs w:val="15"/>
                <w:u w:val="none"/>
                <w:lang w:val="en-US" w:eastAsia="zh-CN"/>
              </w:rPr>
              <w:t>2）边坡防护网、刺丝滚笼、石笼网</w:t>
            </w:r>
            <w:r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  <w:t>的销售流程：</w:t>
            </w:r>
          </w:p>
          <w:p>
            <w:pPr>
              <w:spacing w:line="360" w:lineRule="auto"/>
              <w:ind w:left="360" w:hanging="225" w:hangingChars="150"/>
              <w:rPr>
                <w:rFonts w:hint="eastAsia" w:ascii="楷体" w:hAnsi="楷体" w:eastAsia="楷体" w:cs="楷体"/>
                <w:bCs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kern w:val="0"/>
                <w:sz w:val="15"/>
                <w:szCs w:val="15"/>
              </w:rPr>
              <w:t>确定顾客需求—业务洽谈—服务要求评审—签订合同—组织货源—产品交付—结算—顾客满意度调查</w:t>
            </w:r>
          </w:p>
          <w:p>
            <w:pPr>
              <w:pStyle w:val="10"/>
              <w:spacing w:line="360" w:lineRule="auto"/>
              <w:ind w:left="0" w:leftChars="0" w:firstLine="0" w:firstLineChars="0"/>
              <w:textAlignment w:val="baseline"/>
              <w:rPr>
                <w:rFonts w:hint="eastAsia" w:ascii="楷体" w:hAnsi="楷体" w:eastAsia="楷体" w:cs="楷体"/>
                <w:bCs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15"/>
                <w:szCs w:val="15"/>
              </w:rPr>
              <w:t>注：业务洽谈为需要确认的过程。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Fonts w:hint="eastAsia" w:ascii="楷体" w:hAnsi="楷体" w:eastAsia="楷体" w:cs="楷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15"/>
                <w:szCs w:val="15"/>
                <w:lang w:val="en-US" w:eastAsia="zh-CN"/>
              </w:rPr>
              <w:t>3）声屏障的生产流程：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15"/>
                <w:szCs w:val="15"/>
                <w:lang w:val="en-US" w:eastAsia="zh-CN"/>
              </w:rPr>
              <w:t>下料—切割—冲压—折弯—镀锌（外包）—检验—成品           注：镀锌为外包。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/>
                <w:bCs/>
                <w:sz w:val="21"/>
                <w:szCs w:val="21"/>
              </w:rPr>
              <w:t>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14958-94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YB/T5294-2006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GB/T709-2006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-2019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2010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JT/T374-1998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GB/T26941.1-2011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 3089-2004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2012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JB/T 9186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周文廷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2021.5.10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50D5D"/>
    <w:rsid w:val="34550E12"/>
    <w:rsid w:val="6C277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8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2021-05-12T00:45:51Z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5C3A1D3DA4BD4637A10DA97E326B4DA1</vt:lpwstr>
  </property>
</Properties>
</file>