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2A" w:rsidRDefault="008C38DD">
      <w:pPr>
        <w:wordWrap w:val="0"/>
        <w:ind w:rightChars="191" w:right="458"/>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bookmarkStart w:id="1" w:name="_GoBack"/>
      <w:r>
        <w:rPr>
          <w:rFonts w:hint="eastAsia"/>
          <w:szCs w:val="44"/>
          <w:u w:val="single"/>
        </w:rPr>
        <w:t>0533-2019-QEO</w:t>
      </w:r>
      <w:bookmarkEnd w:id="0"/>
    </w:p>
    <w:bookmarkEnd w:id="1"/>
    <w:p w:rsidR="00345F2A" w:rsidRDefault="008C38D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45F2A" w:rsidRDefault="008C38D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45F2A" w:rsidRDefault="008C38D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四川鸿源环境检测技术咨询有限公司</w:t>
      </w:r>
      <w:bookmarkEnd w:id="2"/>
    </w:p>
    <w:p w:rsidR="00345F2A" w:rsidRDefault="008C38D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345F2A" w:rsidRDefault="008C38D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成都市高新区科园三路</w:t>
      </w:r>
      <w:r>
        <w:rPr>
          <w:rFonts w:hint="eastAsia"/>
          <w:b/>
          <w:color w:val="000000" w:themeColor="text1"/>
          <w:sz w:val="22"/>
          <w:szCs w:val="22"/>
        </w:rPr>
        <w:t>4</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3</w:t>
      </w:r>
      <w:r>
        <w:rPr>
          <w:rFonts w:hint="eastAsia"/>
          <w:b/>
          <w:color w:val="000000" w:themeColor="text1"/>
          <w:sz w:val="22"/>
          <w:szCs w:val="22"/>
        </w:rPr>
        <w:t>层</w:t>
      </w:r>
      <w:r>
        <w:rPr>
          <w:rFonts w:hint="eastAsia"/>
          <w:b/>
          <w:color w:val="000000" w:themeColor="text1"/>
          <w:sz w:val="22"/>
          <w:szCs w:val="22"/>
        </w:rPr>
        <w:t>3</w:t>
      </w:r>
      <w:r>
        <w:rPr>
          <w:rFonts w:hint="eastAsia"/>
          <w:b/>
          <w:color w:val="000000" w:themeColor="text1"/>
          <w:sz w:val="22"/>
          <w:szCs w:val="22"/>
        </w:rPr>
        <w:t>、</w:t>
      </w:r>
      <w:r>
        <w:rPr>
          <w:rFonts w:hint="eastAsia"/>
          <w:b/>
          <w:color w:val="000000" w:themeColor="text1"/>
          <w:sz w:val="22"/>
          <w:szCs w:val="22"/>
        </w:rPr>
        <w:t>4</w:t>
      </w:r>
      <w:r>
        <w:rPr>
          <w:rFonts w:hint="eastAsia"/>
          <w:b/>
          <w:color w:val="000000" w:themeColor="text1"/>
          <w:sz w:val="22"/>
          <w:szCs w:val="22"/>
        </w:rPr>
        <w:t>号</w:t>
      </w:r>
      <w:bookmarkEnd w:id="4"/>
      <w:r w:rsidR="00A457EC">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610500</w:t>
      </w:r>
      <w:bookmarkEnd w:id="5"/>
    </w:p>
    <w:p w:rsidR="00345F2A" w:rsidRDefault="008C38D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45F2A" w:rsidRDefault="008C38D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四川省成都市高新区高朋大道</w:t>
      </w:r>
      <w:r>
        <w:rPr>
          <w:rFonts w:hint="eastAsia"/>
          <w:b/>
          <w:color w:val="000000" w:themeColor="text1"/>
          <w:sz w:val="22"/>
          <w:szCs w:val="22"/>
        </w:rPr>
        <w:t>17</w:t>
      </w:r>
      <w:r>
        <w:rPr>
          <w:rFonts w:hint="eastAsia"/>
          <w:b/>
          <w:color w:val="000000" w:themeColor="text1"/>
          <w:sz w:val="22"/>
          <w:szCs w:val="22"/>
        </w:rPr>
        <w:t>号吉泰安中心</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1201</w:t>
      </w:r>
      <w:bookmarkEnd w:id="6"/>
      <w:r w:rsidR="00A457EC">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610500</w:t>
      </w:r>
      <w:bookmarkEnd w:id="7"/>
    </w:p>
    <w:p w:rsidR="00345F2A" w:rsidRDefault="008C38D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45F2A" w:rsidRDefault="008C38D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345F2A" w:rsidRDefault="008C38D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45F2A" w:rsidRDefault="008C38D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91510100698868003W</w:t>
      </w:r>
      <w:bookmarkEnd w:id="8"/>
      <w:r w:rsidR="00A457EC">
        <w:rPr>
          <w:rFonts w:hint="eastAsia"/>
          <w:b/>
          <w:color w:val="000000" w:themeColor="text1"/>
          <w:sz w:val="22"/>
          <w:szCs w:val="22"/>
        </w:rPr>
        <w:t>，</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13730638797</w:t>
      </w:r>
      <w:bookmarkEnd w:id="10"/>
    </w:p>
    <w:p w:rsidR="00345F2A" w:rsidRDefault="00345F2A">
      <w:pPr>
        <w:pStyle w:val="a3"/>
        <w:spacing w:line="400" w:lineRule="exact"/>
        <w:ind w:firstLine="0"/>
        <w:rPr>
          <w:b/>
          <w:color w:val="000000" w:themeColor="text1"/>
          <w:sz w:val="22"/>
          <w:szCs w:val="22"/>
          <w:u w:val="single"/>
        </w:rPr>
      </w:pPr>
    </w:p>
    <w:p w:rsidR="00345F2A" w:rsidRDefault="008C38DD" w:rsidP="00A457E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庞敏</w:t>
      </w:r>
      <w:bookmarkEnd w:id="11"/>
      <w:r w:rsidR="00A457EC">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苏萍</w:t>
      </w:r>
      <w:bookmarkEnd w:id="12"/>
      <w:r w:rsidR="00A457EC">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44</w:t>
      </w:r>
      <w:bookmarkEnd w:id="13"/>
    </w:p>
    <w:p w:rsidR="00345F2A" w:rsidRDefault="00345F2A" w:rsidP="00A457EC">
      <w:pPr>
        <w:pStyle w:val="a3"/>
        <w:spacing w:beforeLines="50" w:line="240" w:lineRule="exact"/>
        <w:ind w:firstLine="0"/>
        <w:rPr>
          <w:b/>
          <w:color w:val="000000" w:themeColor="text1"/>
          <w:sz w:val="22"/>
          <w:szCs w:val="22"/>
        </w:rPr>
      </w:pPr>
    </w:p>
    <w:p w:rsidR="00345F2A" w:rsidRDefault="008C38DD">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4"/>
    </w:p>
    <w:p w:rsidR="00345F2A" w:rsidRDefault="008C38DD">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345F2A" w:rsidRDefault="008C38D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45F2A" w:rsidRDefault="00345F2A">
      <w:pPr>
        <w:pStyle w:val="a3"/>
        <w:spacing w:line="360" w:lineRule="exact"/>
        <w:ind w:firstLine="0"/>
        <w:rPr>
          <w:b/>
          <w:color w:val="000000" w:themeColor="text1"/>
          <w:sz w:val="22"/>
          <w:szCs w:val="22"/>
        </w:rPr>
      </w:pPr>
    </w:p>
    <w:p w:rsidR="00345F2A" w:rsidRDefault="008C38DD">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：资质范围内的环境监测服务、环境验收服务、职业病危害因素检测与评价、放射性卫生防护检测与评价</w:t>
      </w:r>
      <w:r>
        <w:rPr>
          <w:rFonts w:hint="eastAsia"/>
          <w:b/>
          <w:color w:val="000000" w:themeColor="text1"/>
          <w:sz w:val="22"/>
          <w:szCs w:val="22"/>
        </w:rPr>
        <w:t xml:space="preserve"> </w:t>
      </w:r>
      <w:r>
        <w:rPr>
          <w:rFonts w:hint="eastAsia"/>
          <w:b/>
          <w:color w:val="000000" w:themeColor="text1"/>
          <w:sz w:val="22"/>
          <w:szCs w:val="22"/>
        </w:rPr>
        <w:t>、公共卫生检测</w:t>
      </w:r>
    </w:p>
    <w:p w:rsidR="00345F2A" w:rsidRDefault="008C38DD">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：资质范围内的环境监测服务、环境验收服务、职业病危害因素检测与评价、放射性卫生防护检测与评价</w:t>
      </w:r>
      <w:r>
        <w:rPr>
          <w:rFonts w:hint="eastAsia"/>
          <w:b/>
          <w:color w:val="000000" w:themeColor="text1"/>
          <w:sz w:val="22"/>
          <w:szCs w:val="22"/>
        </w:rPr>
        <w:t xml:space="preserve"> </w:t>
      </w:r>
      <w:r>
        <w:rPr>
          <w:rFonts w:hint="eastAsia"/>
          <w:b/>
          <w:color w:val="000000" w:themeColor="text1"/>
          <w:sz w:val="22"/>
          <w:szCs w:val="22"/>
        </w:rPr>
        <w:t>、公共卫生检测所涉及的相关环境管理活动</w:t>
      </w:r>
    </w:p>
    <w:p w:rsidR="00345F2A" w:rsidRDefault="008C38DD">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：资质范围内的环境监测服务、环境验收服务、职业病危害因素检测与评价、放射性卫生防护检测与评价</w:t>
      </w:r>
      <w:r>
        <w:rPr>
          <w:rFonts w:hint="eastAsia"/>
          <w:b/>
          <w:color w:val="000000" w:themeColor="text1"/>
          <w:sz w:val="22"/>
          <w:szCs w:val="22"/>
        </w:rPr>
        <w:t xml:space="preserve"> </w:t>
      </w:r>
      <w:r>
        <w:rPr>
          <w:rFonts w:hint="eastAsia"/>
          <w:b/>
          <w:color w:val="000000" w:themeColor="text1"/>
          <w:sz w:val="22"/>
          <w:szCs w:val="22"/>
        </w:rPr>
        <w:t>、公共卫生检测所涉及的相关职业健康安全管理活动。</w:t>
      </w:r>
      <w:bookmarkEnd w:id="16"/>
    </w:p>
    <w:p w:rsidR="00345F2A" w:rsidRDefault="00345F2A">
      <w:pPr>
        <w:pStyle w:val="a3"/>
        <w:spacing w:line="240" w:lineRule="auto"/>
        <w:ind w:firstLine="0"/>
        <w:rPr>
          <w:b/>
          <w:color w:val="000000" w:themeColor="text1"/>
          <w:sz w:val="22"/>
          <w:szCs w:val="22"/>
        </w:rPr>
      </w:pPr>
    </w:p>
    <w:p w:rsidR="00345F2A" w:rsidRDefault="008C38D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345F2A" w:rsidRDefault="00345F2A">
      <w:pPr>
        <w:pStyle w:val="a3"/>
        <w:spacing w:line="360" w:lineRule="exact"/>
        <w:ind w:firstLine="0"/>
        <w:rPr>
          <w:b/>
          <w:color w:val="000000" w:themeColor="text1"/>
          <w:sz w:val="22"/>
          <w:szCs w:val="22"/>
        </w:rPr>
      </w:pPr>
    </w:p>
    <w:p w:rsidR="00345F2A" w:rsidRDefault="008C38DD">
      <w:pPr>
        <w:pStyle w:val="a3"/>
        <w:spacing w:line="360" w:lineRule="exact"/>
        <w:ind w:firstLine="0"/>
        <w:rPr>
          <w:b/>
          <w:color w:val="000000" w:themeColor="text1"/>
          <w:sz w:val="22"/>
          <w:szCs w:val="22"/>
        </w:rPr>
      </w:pPr>
      <w:r>
        <w:rPr>
          <w:rFonts w:hint="eastAsia"/>
          <w:b/>
          <w:color w:val="000000" w:themeColor="text1"/>
          <w:sz w:val="22"/>
          <w:szCs w:val="22"/>
        </w:rPr>
        <w:t>备注：</w:t>
      </w:r>
    </w:p>
    <w:p w:rsidR="00345F2A" w:rsidRDefault="00345F2A">
      <w:pPr>
        <w:pStyle w:val="a3"/>
        <w:spacing w:line="360" w:lineRule="exact"/>
        <w:ind w:firstLine="0"/>
        <w:rPr>
          <w:b/>
          <w:color w:val="000000" w:themeColor="text1"/>
          <w:sz w:val="22"/>
          <w:szCs w:val="22"/>
        </w:rPr>
      </w:pPr>
    </w:p>
    <w:p w:rsidR="00345F2A" w:rsidRDefault="008C38D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457EC">
        <w:rPr>
          <w:rFonts w:hint="eastAsia"/>
          <w:b/>
          <w:color w:val="000000" w:themeColor="text1"/>
          <w:sz w:val="22"/>
          <w:szCs w:val="22"/>
        </w:rPr>
        <w:t xml:space="preserve">                       </w:t>
      </w:r>
      <w:r>
        <w:rPr>
          <w:rFonts w:hint="eastAsia"/>
          <w:b/>
          <w:color w:val="000000" w:themeColor="text1"/>
          <w:sz w:val="22"/>
          <w:szCs w:val="22"/>
        </w:rPr>
        <w:t>组长确认：</w:t>
      </w:r>
    </w:p>
    <w:p w:rsidR="00345F2A" w:rsidRDefault="00345F2A">
      <w:pPr>
        <w:pStyle w:val="a3"/>
        <w:spacing w:line="360" w:lineRule="exact"/>
        <w:ind w:firstLine="0"/>
        <w:rPr>
          <w:b/>
          <w:color w:val="000000" w:themeColor="text1"/>
          <w:sz w:val="22"/>
          <w:szCs w:val="22"/>
        </w:rPr>
      </w:pPr>
    </w:p>
    <w:p w:rsidR="00345F2A" w:rsidRDefault="008C38DD">
      <w:pPr>
        <w:pStyle w:val="a3"/>
        <w:spacing w:line="360" w:lineRule="exact"/>
        <w:ind w:firstLine="0"/>
        <w:rPr>
          <w:b/>
          <w:color w:val="000000" w:themeColor="text1"/>
          <w:sz w:val="22"/>
          <w:szCs w:val="22"/>
        </w:rPr>
      </w:pPr>
      <w:r>
        <w:rPr>
          <w:rFonts w:hint="eastAsia"/>
          <w:b/>
          <w:color w:val="000000" w:themeColor="text1"/>
          <w:sz w:val="22"/>
          <w:szCs w:val="22"/>
        </w:rPr>
        <w:t>日期：</w:t>
      </w:r>
      <w:r w:rsidR="00A457EC">
        <w:rPr>
          <w:rFonts w:hint="eastAsia"/>
          <w:b/>
          <w:color w:val="000000" w:themeColor="text1"/>
          <w:sz w:val="22"/>
          <w:szCs w:val="22"/>
        </w:rPr>
        <w:t xml:space="preserve">                                         </w:t>
      </w:r>
      <w:r>
        <w:rPr>
          <w:rFonts w:hint="eastAsia"/>
          <w:b/>
          <w:color w:val="000000" w:themeColor="text1"/>
          <w:sz w:val="22"/>
          <w:szCs w:val="22"/>
        </w:rPr>
        <w:t>日期：</w:t>
      </w:r>
    </w:p>
    <w:p w:rsidR="00345F2A" w:rsidRDefault="00345F2A">
      <w:pPr>
        <w:pStyle w:val="a3"/>
        <w:spacing w:line="360" w:lineRule="exact"/>
        <w:ind w:firstLine="0"/>
        <w:rPr>
          <w:b/>
          <w:color w:val="000000" w:themeColor="text1"/>
          <w:sz w:val="22"/>
          <w:szCs w:val="22"/>
        </w:rPr>
      </w:pPr>
    </w:p>
    <w:p w:rsidR="00345F2A" w:rsidRDefault="008C38DD">
      <w:pPr>
        <w:pStyle w:val="a3"/>
        <w:spacing w:line="0" w:lineRule="atLeast"/>
        <w:ind w:firstLine="0"/>
        <w:rPr>
          <w:b/>
          <w:color w:val="000000" w:themeColor="text1"/>
          <w:sz w:val="18"/>
          <w:szCs w:val="18"/>
        </w:rPr>
      </w:pPr>
      <w:r>
        <w:rPr>
          <w:b/>
          <w:color w:val="000000" w:themeColor="text1"/>
          <w:sz w:val="18"/>
          <w:szCs w:val="18"/>
        </w:rPr>
        <w:t>注：</w:t>
      </w:r>
    </w:p>
    <w:p w:rsidR="00345F2A" w:rsidRDefault="008C38D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345F2A" w:rsidSect="00345F2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DD" w:rsidRDefault="008C38DD" w:rsidP="00345F2A">
      <w:r>
        <w:separator/>
      </w:r>
    </w:p>
  </w:endnote>
  <w:endnote w:type="continuationSeparator" w:id="1">
    <w:p w:rsidR="008C38DD" w:rsidRDefault="008C38DD" w:rsidP="00345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DD" w:rsidRDefault="008C38DD" w:rsidP="00345F2A">
      <w:r>
        <w:separator/>
      </w:r>
    </w:p>
  </w:footnote>
  <w:footnote w:type="continuationSeparator" w:id="1">
    <w:p w:rsidR="008C38DD" w:rsidRDefault="008C38DD" w:rsidP="00345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2A" w:rsidRDefault="008C38D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5F2A" w:rsidRDefault="00345F2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345F2A" w:rsidRDefault="008C38D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C38DD">
      <w:rPr>
        <w:rStyle w:val="CharChar1"/>
        <w:rFonts w:hint="default"/>
        <w:w w:val="90"/>
      </w:rPr>
      <w:t>Beijing International Standard united Certification Co.,Ltd.</w:t>
    </w:r>
  </w:p>
  <w:p w:rsidR="00345F2A" w:rsidRDefault="00345F2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F2A"/>
    <w:rsid w:val="00345F2A"/>
    <w:rsid w:val="008C38DD"/>
    <w:rsid w:val="00A457EC"/>
    <w:rsid w:val="11133EEC"/>
    <w:rsid w:val="30FA1D2E"/>
    <w:rsid w:val="3C63768D"/>
    <w:rsid w:val="49876829"/>
    <w:rsid w:val="51D91029"/>
    <w:rsid w:val="66AB3604"/>
    <w:rsid w:val="73504A97"/>
    <w:rsid w:val="7CDA7E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2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45F2A"/>
    <w:pPr>
      <w:snapToGrid w:val="0"/>
      <w:spacing w:line="336" w:lineRule="auto"/>
      <w:ind w:firstLine="630"/>
    </w:pPr>
    <w:rPr>
      <w:sz w:val="32"/>
    </w:rPr>
  </w:style>
  <w:style w:type="paragraph" w:styleId="a4">
    <w:name w:val="footer"/>
    <w:basedOn w:val="a"/>
    <w:link w:val="Char0"/>
    <w:uiPriority w:val="99"/>
    <w:unhideWhenUsed/>
    <w:qFormat/>
    <w:rsid w:val="00345F2A"/>
    <w:pPr>
      <w:tabs>
        <w:tab w:val="center" w:pos="4153"/>
        <w:tab w:val="right" w:pos="8306"/>
      </w:tabs>
      <w:snapToGrid w:val="0"/>
      <w:jc w:val="left"/>
    </w:pPr>
    <w:rPr>
      <w:sz w:val="18"/>
      <w:szCs w:val="18"/>
    </w:rPr>
  </w:style>
  <w:style w:type="paragraph" w:styleId="a5">
    <w:name w:val="header"/>
    <w:basedOn w:val="a"/>
    <w:link w:val="Char1"/>
    <w:unhideWhenUsed/>
    <w:rsid w:val="00345F2A"/>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345F2A"/>
    <w:rPr>
      <w:rFonts w:ascii="Times New Roman" w:eastAsia="宋体" w:hAnsi="Times New Roman" w:cs="Times New Roman"/>
      <w:sz w:val="32"/>
      <w:szCs w:val="20"/>
    </w:rPr>
  </w:style>
  <w:style w:type="character" w:customStyle="1" w:styleId="Char1">
    <w:name w:val="页眉 Char"/>
    <w:basedOn w:val="a0"/>
    <w:link w:val="a5"/>
    <w:uiPriority w:val="99"/>
    <w:qFormat/>
    <w:rsid w:val="00345F2A"/>
    <w:rPr>
      <w:rFonts w:ascii="Times New Roman" w:eastAsia="宋体" w:hAnsi="Times New Roman" w:cs="Times New Roman"/>
      <w:sz w:val="18"/>
      <w:szCs w:val="18"/>
    </w:rPr>
  </w:style>
  <w:style w:type="character" w:customStyle="1" w:styleId="Char0">
    <w:name w:val="页脚 Char"/>
    <w:basedOn w:val="a0"/>
    <w:link w:val="a4"/>
    <w:uiPriority w:val="99"/>
    <w:qFormat/>
    <w:rsid w:val="00345F2A"/>
    <w:rPr>
      <w:rFonts w:ascii="Times New Roman" w:eastAsia="宋体" w:hAnsi="Times New Roman" w:cs="Times New Roman"/>
      <w:sz w:val="18"/>
      <w:szCs w:val="18"/>
    </w:rPr>
  </w:style>
  <w:style w:type="character" w:customStyle="1" w:styleId="CharChar1">
    <w:name w:val="Char Char1"/>
    <w:qFormat/>
    <w:locked/>
    <w:rsid w:val="00345F2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873</Characters>
  <Application>Microsoft Office Word</Application>
  <DocSecurity>0</DocSecurity>
  <Lines>7</Lines>
  <Paragraphs>2</Paragraphs>
  <ScaleCrop>false</ScaleCrop>
  <Company>微软中国</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2019-11-04T06:08:00Z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