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0302-2021-QE</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江西美达文体器材有限公司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r>
        <w:rPr>
          <w:rFonts w:hint="eastAsia"/>
          <w:b/>
          <w:color w:val="000000" w:themeColor="text1"/>
          <w:sz w:val="22"/>
          <w:szCs w:val="22"/>
        </w:rPr>
        <w:t>Jiangxi Meida sports equipment Co., Ltd</w:t>
      </w:r>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江西省宜春市樟树市城北工业园清江大道666号</w:t>
      </w:r>
      <w:bookmarkEnd w:id="3"/>
      <w:r>
        <w:rPr>
          <w:rFonts w:hint="eastAsia"/>
          <w:b/>
          <w:color w:val="000000" w:themeColor="text1"/>
          <w:sz w:val="22"/>
          <w:szCs w:val="22"/>
        </w:rPr>
        <w:t>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331200</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(英文)：No. 666 Qingjiang Avenue, Chengbei Industrial Park, Zhangshu City, Yichun City, Jiangxi Province postcode: 331200</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江西省宜春市樟树市城北工业园清江大道666号</w:t>
      </w:r>
      <w:bookmarkEnd w:id="5"/>
      <w:r>
        <w:rPr>
          <w:rFonts w:hint="eastAsia"/>
          <w:b/>
          <w:color w:val="000000" w:themeColor="text1"/>
          <w:sz w:val="22"/>
          <w:szCs w:val="22"/>
        </w:rPr>
        <w:t>邮编</w:t>
      </w:r>
      <w:r>
        <w:rPr>
          <w:rFonts w:hint="eastAsia" w:ascii="宋体" w:hAnsi="宋体"/>
          <w:b/>
          <w:color w:val="000000" w:themeColor="text1"/>
          <w:sz w:val="22"/>
          <w:szCs w:val="22"/>
        </w:rPr>
        <w:t>:</w:t>
      </w:r>
      <w:bookmarkStart w:id="6" w:name="生产邮编"/>
      <w:r>
        <w:rPr>
          <w:b/>
          <w:color w:val="000000" w:themeColor="text1"/>
          <w:sz w:val="22"/>
          <w:szCs w:val="22"/>
        </w:rPr>
        <w:t>331200</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(英文)：No. 666 Qingjiang Avenue, Chengbei Industrial Park, Zhangshu City, Yichun City, Jiangxi Province postcode: 331200</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91360982751102833J</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0795-7331288</w:t>
      </w:r>
      <w:bookmarkEnd w:id="9"/>
    </w:p>
    <w:p>
      <w:pPr>
        <w:pStyle w:val="2"/>
        <w:spacing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吕平军</w:t>
      </w:r>
      <w:bookmarkEnd w:id="10"/>
      <w:r>
        <w:rPr>
          <w:rFonts w:hint="eastAsia"/>
          <w:b/>
          <w:color w:val="000000" w:themeColor="text1"/>
          <w:sz w:val="22"/>
          <w:szCs w:val="22"/>
        </w:rPr>
        <w:t xml:space="preserve"> 管代/联系人(职务)：</w:t>
      </w:r>
      <w:bookmarkStart w:id="11" w:name="管理者代表"/>
      <w:r>
        <w:rPr>
          <w:rFonts w:hint="eastAsia"/>
          <w:b/>
          <w:color w:val="000000" w:themeColor="text1"/>
          <w:sz w:val="22"/>
          <w:szCs w:val="22"/>
        </w:rPr>
        <w:t>杨国平</w:t>
      </w:r>
      <w:bookmarkEnd w:id="11"/>
      <w:r>
        <w:rPr>
          <w:rFonts w:hint="eastAsia"/>
          <w:b/>
          <w:color w:val="000000" w:themeColor="text1"/>
          <w:sz w:val="22"/>
          <w:szCs w:val="22"/>
        </w:rPr>
        <w:t>组织人数：</w:t>
      </w:r>
      <w:bookmarkStart w:id="12" w:name="企业人数"/>
      <w:r>
        <w:rPr>
          <w:b/>
          <w:color w:val="000000" w:themeColor="text1"/>
          <w:sz w:val="22"/>
          <w:szCs w:val="22"/>
        </w:rPr>
        <w:t>44</w:t>
      </w:r>
      <w:bookmarkEnd w:id="12"/>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Q：GB/T19001-2016/ISO9001:2015,E：GB/T 24001-2016/ISO14001:2015</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Q:二阶段,E:二阶段</w:t>
      </w:r>
      <w:bookmarkEnd w:id="14"/>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keepNext w:val="0"/>
        <w:keepLines w:val="0"/>
        <w:pageBreakBefore w:val="0"/>
        <w:widowControl w:val="0"/>
        <w:kinsoku/>
        <w:wordWrap/>
        <w:overflowPunct/>
        <w:topLinePunct w:val="0"/>
        <w:autoSpaceDE/>
        <w:autoSpaceDN/>
        <w:bidi w:val="0"/>
        <w:adjustRightInd/>
        <w:snapToGrid w:val="0"/>
        <w:spacing w:line="280" w:lineRule="exact"/>
        <w:ind w:firstLine="0"/>
        <w:textAlignment w:val="auto"/>
        <w:rPr>
          <w:rFonts w:hint="eastAsia"/>
          <w:b/>
          <w:color w:val="000000" w:themeColor="text1"/>
          <w:sz w:val="22"/>
          <w:szCs w:val="22"/>
        </w:rPr>
      </w:pPr>
      <w:r>
        <w:rPr>
          <w:rFonts w:hint="eastAsia"/>
          <w:b/>
          <w:color w:val="000000" w:themeColor="text1"/>
          <w:sz w:val="22"/>
          <w:szCs w:val="22"/>
        </w:rPr>
        <w:t>Q：室内外健身器材、乒乓球台、学校校具（公寓床、铁床、餐桌、礼堂椅、课桌椅、排椅、讲台、实验台）、制式营具的设计、生产</w:t>
      </w:r>
    </w:p>
    <w:p>
      <w:pPr>
        <w:pStyle w:val="2"/>
        <w:keepNext w:val="0"/>
        <w:keepLines w:val="0"/>
        <w:pageBreakBefore w:val="0"/>
        <w:widowControl w:val="0"/>
        <w:kinsoku/>
        <w:wordWrap/>
        <w:overflowPunct/>
        <w:topLinePunct w:val="0"/>
        <w:autoSpaceDE/>
        <w:autoSpaceDN/>
        <w:bidi w:val="0"/>
        <w:adjustRightInd/>
        <w:snapToGrid w:val="0"/>
        <w:spacing w:line="280" w:lineRule="exact"/>
        <w:ind w:firstLine="632" w:firstLineChars="286"/>
        <w:textAlignment w:val="auto"/>
        <w:rPr>
          <w:b/>
          <w:color w:val="000000" w:themeColor="text1"/>
          <w:sz w:val="22"/>
          <w:szCs w:val="22"/>
          <w:u w:val="single"/>
        </w:rPr>
      </w:pPr>
      <w:r>
        <w:rPr>
          <w:rFonts w:hint="eastAsia"/>
          <w:b/>
          <w:color w:val="000000" w:themeColor="text1"/>
          <w:sz w:val="22"/>
          <w:szCs w:val="22"/>
        </w:rPr>
        <w:t>(英文)：Design and production of indoor and outdoor fitness equipment, table tennis table, school equipment (apartment bed, iron bed, dining table, auditorium chair, desk chair, row chair, platform, experimental platform), standard camp equipment</w:t>
      </w:r>
    </w:p>
    <w:p>
      <w:pPr>
        <w:pStyle w:val="2"/>
        <w:keepNext w:val="0"/>
        <w:keepLines w:val="0"/>
        <w:pageBreakBefore w:val="0"/>
        <w:widowControl w:val="0"/>
        <w:kinsoku/>
        <w:wordWrap/>
        <w:overflowPunct/>
        <w:topLinePunct w:val="0"/>
        <w:autoSpaceDE/>
        <w:autoSpaceDN/>
        <w:bidi w:val="0"/>
        <w:adjustRightInd/>
        <w:snapToGrid w:val="0"/>
        <w:spacing w:line="280" w:lineRule="exact"/>
        <w:ind w:firstLine="0"/>
        <w:textAlignment w:val="auto"/>
        <w:rPr>
          <w:rFonts w:hint="eastAsia"/>
          <w:b/>
          <w:color w:val="000000" w:themeColor="text1"/>
          <w:sz w:val="22"/>
          <w:szCs w:val="22"/>
        </w:rPr>
      </w:pPr>
    </w:p>
    <w:p>
      <w:pPr>
        <w:pStyle w:val="2"/>
        <w:keepNext w:val="0"/>
        <w:keepLines w:val="0"/>
        <w:pageBreakBefore w:val="0"/>
        <w:widowControl w:val="0"/>
        <w:kinsoku/>
        <w:wordWrap/>
        <w:overflowPunct/>
        <w:topLinePunct w:val="0"/>
        <w:autoSpaceDE/>
        <w:autoSpaceDN/>
        <w:bidi w:val="0"/>
        <w:adjustRightInd/>
        <w:snapToGrid w:val="0"/>
        <w:spacing w:line="280" w:lineRule="exact"/>
        <w:ind w:firstLine="0"/>
        <w:textAlignment w:val="auto"/>
        <w:rPr>
          <w:rFonts w:hint="eastAsia"/>
          <w:b/>
          <w:color w:val="000000" w:themeColor="text1"/>
          <w:sz w:val="22"/>
          <w:szCs w:val="22"/>
        </w:rPr>
      </w:pPr>
      <w:r>
        <w:rPr>
          <w:rFonts w:hint="eastAsia"/>
          <w:b/>
          <w:color w:val="000000" w:themeColor="text1"/>
          <w:sz w:val="22"/>
          <w:szCs w:val="22"/>
        </w:rPr>
        <w:t>E：室内外健身器材、乒乓球台、学校校具（公寓床、铁床、餐桌、礼堂椅、课桌椅、排椅、讲台、实验台）、制式营具的设计、生产所涉及场所的相关环境管理活动。</w:t>
      </w:r>
    </w:p>
    <w:p>
      <w:pPr>
        <w:pStyle w:val="2"/>
        <w:keepNext w:val="0"/>
        <w:keepLines w:val="0"/>
        <w:pageBreakBefore w:val="0"/>
        <w:widowControl w:val="0"/>
        <w:kinsoku/>
        <w:wordWrap/>
        <w:overflowPunct/>
        <w:topLinePunct w:val="0"/>
        <w:autoSpaceDE/>
        <w:autoSpaceDN/>
        <w:bidi w:val="0"/>
        <w:adjustRightInd/>
        <w:snapToGrid w:val="0"/>
        <w:spacing w:line="280" w:lineRule="exact"/>
        <w:ind w:firstLine="632" w:firstLineChars="286"/>
        <w:textAlignment w:val="auto"/>
        <w:rPr>
          <w:b/>
          <w:color w:val="000000" w:themeColor="text1"/>
          <w:sz w:val="22"/>
          <w:szCs w:val="22"/>
          <w:u w:val="single"/>
        </w:rPr>
      </w:pPr>
      <w:r>
        <w:rPr>
          <w:rFonts w:hint="eastAsia"/>
          <w:b/>
          <w:color w:val="000000" w:themeColor="text1"/>
          <w:sz w:val="22"/>
          <w:szCs w:val="22"/>
        </w:rPr>
        <w:t>(英文)：Indoor and outdoor fitness equipment, table tennis table, school equipment (apartment bed, iron bed, dining table, auditorium chair, desk chair, row chair, platform, experimental platform), the design of standard camping equipment, and the related environmental management activities of the places involved in the production</w:t>
      </w:r>
    </w:p>
    <w:p>
      <w:pPr>
        <w:pStyle w:val="2"/>
        <w:keepNext w:val="0"/>
        <w:keepLines w:val="0"/>
        <w:pageBreakBefore w:val="0"/>
        <w:widowControl w:val="0"/>
        <w:kinsoku/>
        <w:wordWrap/>
        <w:overflowPunct/>
        <w:topLinePunct w:val="0"/>
        <w:autoSpaceDE/>
        <w:autoSpaceDN/>
        <w:bidi w:val="0"/>
        <w:adjustRightInd/>
        <w:snapToGrid w:val="0"/>
        <w:spacing w:line="280" w:lineRule="exact"/>
        <w:ind w:firstLine="0"/>
        <w:textAlignment w:val="auto"/>
        <w:rPr>
          <w:color w:val="000000" w:themeColor="text1"/>
          <w:sz w:val="22"/>
          <w:szCs w:val="22"/>
        </w:rPr>
      </w:pPr>
      <w:r>
        <w:rPr>
          <w:rFonts w:hint="eastAsia"/>
          <w:b/>
          <w:color w:val="000000" w:themeColor="text1"/>
          <w:sz w:val="22"/>
          <w:szCs w:val="22"/>
        </w:rPr>
        <w:t>证书类型：</w:t>
      </w:r>
      <w:r>
        <w:rPr>
          <w:rFonts w:hint="eastAsia" w:ascii="MS Mincho" w:hAnsi="MS Mincho" w:eastAsia="MS Mincho" w:cs="MS Mincho"/>
          <w:b/>
          <w:color w:val="000000" w:themeColor="text1"/>
          <w:sz w:val="22"/>
          <w:szCs w:val="22"/>
        </w:rPr>
        <w:t>☑</w:t>
      </w:r>
      <w:r>
        <w:rPr>
          <w:rFonts w:hint="eastAsia"/>
          <w:b/>
          <w:color w:val="000000" w:themeColor="text1"/>
          <w:sz w:val="22"/>
          <w:szCs w:val="22"/>
        </w:rPr>
        <w:t xml:space="preserve">纸质   </w:t>
      </w:r>
      <w:r>
        <w:rPr>
          <w:rFonts w:hint="eastAsia" w:ascii="MS Mincho" w:hAnsi="MS Mincho" w:eastAsia="MS Mincho" w:cs="MS Mincho"/>
          <w:b/>
          <w:color w:val="000000" w:themeColor="text1"/>
          <w:sz w:val="22"/>
          <w:szCs w:val="22"/>
        </w:rPr>
        <w:t>☑</w:t>
      </w:r>
      <w:r>
        <w:rPr>
          <w:rFonts w:hint="eastAsia"/>
          <w:b/>
          <w:color w:val="000000" w:themeColor="text1"/>
          <w:sz w:val="22"/>
          <w:szCs w:val="22"/>
        </w:rPr>
        <w:t>电子版</w:t>
      </w:r>
      <w:r>
        <w:rPr>
          <w:rFonts w:hint="eastAsia"/>
          <w:color w:val="000000" w:themeColor="text1"/>
          <w:sz w:val="22"/>
          <w:szCs w:val="22"/>
        </w:rPr>
        <w:t>（在</w:t>
      </w:r>
      <w:r>
        <w:rPr>
          <w:rFonts w:ascii="Wingdings 2" w:hAnsi="Wingdings 2"/>
          <w:color w:val="000000" w:themeColor="text1"/>
          <w:sz w:val="22"/>
          <w:szCs w:val="22"/>
        </w:rPr>
        <w:sym w:font="Wingdings 2" w:char="F0A3"/>
      </w:r>
      <w:r>
        <w:rPr>
          <w:rFonts w:hint="eastAsia"/>
          <w:color w:val="000000" w:themeColor="text1"/>
          <w:sz w:val="22"/>
          <w:szCs w:val="22"/>
        </w:rPr>
        <w:t>打</w:t>
      </w:r>
      <w:r>
        <w:rPr>
          <w:rFonts w:ascii="Symbol" w:hAnsi="Symbol"/>
          <w:color w:val="000000" w:themeColor="text1"/>
          <w:sz w:val="22"/>
          <w:szCs w:val="22"/>
        </w:rPr>
        <w:sym w:font="Symbol" w:char="F0D6"/>
      </w:r>
      <w:r>
        <w:rPr>
          <w:rFonts w:hint="eastAsia"/>
          <w:color w:val="000000" w:themeColor="text1"/>
          <w:sz w:val="22"/>
          <w:szCs w:val="22"/>
        </w:rPr>
        <w:t>）</w:t>
      </w:r>
    </w:p>
    <w:p>
      <w:pPr>
        <w:pStyle w:val="2"/>
        <w:spacing w:line="360" w:lineRule="exact"/>
        <w:ind w:firstLine="0"/>
        <w:rPr>
          <w:b/>
          <w:color w:val="000000" w:themeColor="text1"/>
          <w:sz w:val="22"/>
          <w:szCs w:val="22"/>
        </w:rPr>
      </w:pPr>
      <w:r>
        <w:rPr>
          <w:rFonts w:hint="eastAsia"/>
          <w:color w:val="000000" w:themeColor="text1"/>
          <w:sz w:val="22"/>
          <w:szCs w:val="22"/>
        </w:rPr>
        <w:t>自2021年7月1日后发放的证书如需纸质证书，收取100元每证书的费用。</w:t>
      </w: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                     组长确认：</w:t>
      </w:r>
      <w:bookmarkStart w:id="15" w:name="_GoBack"/>
      <w:bookmarkEnd w:id="15"/>
    </w:p>
    <w:p>
      <w:pPr>
        <w:pStyle w:val="2"/>
        <w:spacing w:line="360" w:lineRule="exact"/>
        <w:ind w:firstLine="0"/>
        <w:rPr>
          <w:b/>
          <w:color w:val="000000" w:themeColor="text1"/>
          <w:sz w:val="22"/>
          <w:szCs w:val="22"/>
        </w:rPr>
      </w:pPr>
      <w:r>
        <w:rPr>
          <w:rFonts w:hint="eastAsia"/>
          <w:b/>
          <w:color w:val="000000" w:themeColor="text1"/>
          <w:sz w:val="22"/>
          <w:szCs w:val="22"/>
        </w:rPr>
        <w:t>日期：                                      日期：</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rFonts w:ascii="宋体" w:hAnsi="宋体"/>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8、电子版认证证书从我机构官网(</w:t>
      </w:r>
      <w:r>
        <w:fldChar w:fldCharType="begin"/>
      </w:r>
      <w:r>
        <w:instrText xml:space="preserve"> HYPERLINK "http://www.china-isc.org.cn" </w:instrText>
      </w:r>
      <w:r>
        <w:fldChar w:fldCharType="separate"/>
      </w:r>
      <w:r>
        <w:rPr>
          <w:rFonts w:hint="eastAsia"/>
          <w:b/>
          <w:color w:val="000000" w:themeColor="text1"/>
          <w:sz w:val="18"/>
          <w:szCs w:val="18"/>
        </w:rPr>
        <w:t>www.china-isc.org.cn</w:t>
      </w:r>
      <w:r>
        <w:rPr>
          <w:rFonts w:hint="eastAsia"/>
          <w:b/>
          <w:color w:val="000000" w:themeColor="text1"/>
          <w:sz w:val="18"/>
          <w:szCs w:val="18"/>
        </w:rPr>
        <w:fldChar w:fldCharType="end"/>
      </w:r>
      <w:r>
        <w:rPr>
          <w:rFonts w:hint="eastAsia" w:ascii="宋体" w:hAnsi="宋体"/>
          <w:b/>
          <w:color w:val="000000" w:themeColor="text1"/>
          <w:sz w:val="18"/>
          <w:szCs w:val="18"/>
        </w:rPr>
        <w:t>)认证申请专区下载。</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MS Mincho">
    <w:panose1 w:val="02020609040205080304"/>
    <w:charset w:val="80"/>
    <w:family w:val="modern"/>
    <w:pitch w:val="default"/>
    <w:sig w:usb0="E00002FF" w:usb1="6AC7FDFB" w:usb2="00000012" w:usb3="00000000" w:csb0="4002009F" w:csb1="DFD7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jc w:val="left"/>
    </w:pPr>
    <w:r>
      <w:pict>
        <v:shape id="文本框 1" o:spid="_x0000_s2049" o:spt="202" type="#_x0000_t202" style="position:absolute;left:0pt;margin-left:317.25pt;margin-top:2.2pt;height:20.2pt;width:167.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1"/>
        <w:rFonts w:hint="default"/>
        <w:w w:val="90"/>
      </w:rPr>
      <w:t>Beijing International 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1,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D5247E"/>
    <w:rsid w:val="000D0D89"/>
    <w:rsid w:val="00D5247E"/>
    <w:rsid w:val="00D9249A"/>
    <w:rsid w:val="436572D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uiPriority w:val="0"/>
    <w:pPr>
      <w:snapToGrid w:val="0"/>
      <w:spacing w:line="336" w:lineRule="auto"/>
      <w:ind w:firstLine="630"/>
    </w:pPr>
    <w:rPr>
      <w:sz w:val="32"/>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uiPriority w:val="0"/>
    <w:rPr>
      <w:color w:val="0000FF" w:themeColor="hyperlink"/>
      <w:u w:val="single"/>
    </w:rPr>
  </w:style>
  <w:style w:type="character" w:customStyle="1" w:styleId="8">
    <w:name w:val="正文文本缩进 Char"/>
    <w:basedOn w:val="6"/>
    <w:link w:val="2"/>
    <w:qFormat/>
    <w:uiPriority w:val="0"/>
    <w:rPr>
      <w:rFonts w:ascii="Times New Roman" w:hAnsi="Times New Roman" w:eastAsia="宋体" w:cs="Times New Roman"/>
      <w:sz w:val="32"/>
      <w:szCs w:val="20"/>
    </w:rPr>
  </w:style>
  <w:style w:type="character" w:customStyle="1" w:styleId="9">
    <w:name w:val="页眉 Char"/>
    <w:basedOn w:val="6"/>
    <w:link w:val="4"/>
    <w:qFormat/>
    <w:uiPriority w:val="99"/>
    <w:rPr>
      <w:rFonts w:ascii="Times New Roman" w:hAnsi="Times New Roman" w:eastAsia="宋体" w:cs="Times New Roman"/>
      <w:sz w:val="18"/>
      <w:szCs w:val="18"/>
    </w:rPr>
  </w:style>
  <w:style w:type="character" w:customStyle="1" w:styleId="10">
    <w:name w:val="页脚 Char"/>
    <w:basedOn w:val="6"/>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156</Words>
  <Characters>892</Characters>
  <Lines>7</Lines>
  <Paragraphs>2</Paragraphs>
  <TotalTime>138</TotalTime>
  <ScaleCrop>false</ScaleCrop>
  <LinksUpToDate>false</LinksUpToDate>
  <CharactersWithSpaces>1046</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Administrator</cp:lastModifiedBy>
  <cp:lastPrinted>2019-05-13T03:13:00Z</cp:lastPrinted>
  <dcterms:modified xsi:type="dcterms:W3CDTF">2021-05-14T03:37:57Z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C718A8A131824174AC981536906FAA60</vt:lpwstr>
  </property>
</Properties>
</file>