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70" w:rsidRDefault="008D2AE1">
      <w:pPr>
        <w:spacing w:line="480" w:lineRule="exact"/>
        <w:ind w:firstLineChars="1600" w:firstLine="5760"/>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12"/>
        <w:gridCol w:w="777"/>
      </w:tblGrid>
      <w:tr w:rsidR="00837A70">
        <w:trPr>
          <w:trHeight w:val="515"/>
        </w:trPr>
        <w:tc>
          <w:tcPr>
            <w:tcW w:w="2160" w:type="dxa"/>
            <w:vMerge w:val="restart"/>
            <w:vAlign w:val="center"/>
          </w:tcPr>
          <w:p w:rsidR="00837A70" w:rsidRDefault="008D2AE1">
            <w:pPr>
              <w:spacing w:before="120"/>
              <w:jc w:val="center"/>
              <w:rPr>
                <w:rFonts w:ascii="楷体" w:eastAsia="楷体" w:hAnsi="楷体"/>
                <w:sz w:val="24"/>
                <w:szCs w:val="24"/>
              </w:rPr>
            </w:pPr>
            <w:r>
              <w:rPr>
                <w:rFonts w:ascii="楷体" w:eastAsia="楷体" w:hAnsi="楷体" w:hint="eastAsia"/>
                <w:sz w:val="24"/>
                <w:szCs w:val="24"/>
              </w:rPr>
              <w:t>过程与活动、</w:t>
            </w:r>
          </w:p>
          <w:p w:rsidR="00837A70" w:rsidRDefault="008D2AE1">
            <w:pPr>
              <w:jc w:val="center"/>
              <w:rPr>
                <w:rFonts w:ascii="楷体" w:eastAsia="楷体" w:hAnsi="楷体"/>
                <w:sz w:val="24"/>
                <w:szCs w:val="24"/>
              </w:rPr>
            </w:pPr>
            <w:r>
              <w:rPr>
                <w:rFonts w:ascii="楷体" w:eastAsia="楷体" w:hAnsi="楷体" w:hint="eastAsia"/>
                <w:sz w:val="24"/>
                <w:szCs w:val="24"/>
              </w:rPr>
              <w:t>抽样计划</w:t>
            </w:r>
          </w:p>
        </w:tc>
        <w:tc>
          <w:tcPr>
            <w:tcW w:w="960" w:type="dxa"/>
            <w:vMerge w:val="restart"/>
            <w:vAlign w:val="center"/>
          </w:tcPr>
          <w:p w:rsidR="00837A70" w:rsidRDefault="008D2AE1">
            <w:pPr>
              <w:rPr>
                <w:rFonts w:ascii="楷体" w:eastAsia="楷体" w:hAnsi="楷体"/>
                <w:sz w:val="24"/>
                <w:szCs w:val="24"/>
              </w:rPr>
            </w:pPr>
            <w:r>
              <w:rPr>
                <w:rFonts w:ascii="楷体" w:eastAsia="楷体" w:hAnsi="楷体" w:hint="eastAsia"/>
                <w:sz w:val="24"/>
                <w:szCs w:val="24"/>
              </w:rPr>
              <w:t>涉及</w:t>
            </w:r>
          </w:p>
          <w:p w:rsidR="00837A70" w:rsidRDefault="008D2AE1">
            <w:pPr>
              <w:rPr>
                <w:rFonts w:ascii="楷体" w:eastAsia="楷体" w:hAnsi="楷体"/>
                <w:sz w:val="24"/>
                <w:szCs w:val="24"/>
              </w:rPr>
            </w:pPr>
            <w:r>
              <w:rPr>
                <w:rFonts w:ascii="楷体" w:eastAsia="楷体" w:hAnsi="楷体" w:hint="eastAsia"/>
                <w:sz w:val="24"/>
                <w:szCs w:val="24"/>
              </w:rPr>
              <w:t>条款</w:t>
            </w:r>
          </w:p>
        </w:tc>
        <w:tc>
          <w:tcPr>
            <w:tcW w:w="10812" w:type="dxa"/>
            <w:vAlign w:val="center"/>
          </w:tcPr>
          <w:p w:rsidR="00837A70" w:rsidRDefault="008D2AE1">
            <w:pPr>
              <w:rPr>
                <w:rFonts w:ascii="楷体" w:eastAsia="楷体" w:hAnsi="楷体"/>
                <w:sz w:val="24"/>
                <w:szCs w:val="24"/>
              </w:rPr>
            </w:pPr>
            <w:r>
              <w:rPr>
                <w:rFonts w:ascii="楷体" w:eastAsia="楷体" w:hAnsi="楷体" w:hint="eastAsia"/>
                <w:sz w:val="24"/>
                <w:szCs w:val="24"/>
              </w:rPr>
              <w:t>受审核部门：采购部主管领导：</w:t>
            </w:r>
            <w:r>
              <w:rPr>
                <w:rFonts w:ascii="楷体" w:eastAsia="楷体" w:hAnsi="楷体" w:hint="eastAsia"/>
                <w:sz w:val="24"/>
                <w:szCs w:val="24"/>
              </w:rPr>
              <w:t>聂根红</w:t>
            </w:r>
            <w:r>
              <w:rPr>
                <w:rFonts w:ascii="楷体" w:eastAsia="楷体" w:hAnsi="楷体" w:hint="eastAsia"/>
                <w:sz w:val="24"/>
                <w:szCs w:val="24"/>
              </w:rPr>
              <w:t>陪同人员：</w:t>
            </w:r>
            <w:r>
              <w:rPr>
                <w:rFonts w:ascii="楷体" w:eastAsia="楷体" w:hAnsi="楷体" w:hint="eastAsia"/>
                <w:sz w:val="24"/>
                <w:szCs w:val="24"/>
              </w:rPr>
              <w:t>程宇翔</w:t>
            </w:r>
          </w:p>
        </w:tc>
        <w:tc>
          <w:tcPr>
            <w:tcW w:w="777" w:type="dxa"/>
            <w:vMerge w:val="restart"/>
            <w:vAlign w:val="center"/>
          </w:tcPr>
          <w:p w:rsidR="00837A70" w:rsidRDefault="008D2AE1">
            <w:pPr>
              <w:rPr>
                <w:rFonts w:ascii="楷体" w:eastAsia="楷体" w:hAnsi="楷体"/>
                <w:sz w:val="24"/>
                <w:szCs w:val="24"/>
              </w:rPr>
            </w:pPr>
            <w:r>
              <w:rPr>
                <w:rFonts w:ascii="楷体" w:eastAsia="楷体" w:hAnsi="楷体" w:hint="eastAsia"/>
                <w:sz w:val="24"/>
                <w:szCs w:val="24"/>
              </w:rPr>
              <w:t>判定</w:t>
            </w:r>
          </w:p>
        </w:tc>
      </w:tr>
      <w:tr w:rsidR="00837A70">
        <w:trPr>
          <w:trHeight w:val="403"/>
        </w:trPr>
        <w:tc>
          <w:tcPr>
            <w:tcW w:w="2160" w:type="dxa"/>
            <w:vMerge/>
            <w:vAlign w:val="center"/>
          </w:tcPr>
          <w:p w:rsidR="00837A70" w:rsidRDefault="00837A70">
            <w:pPr>
              <w:rPr>
                <w:rFonts w:ascii="楷体" w:eastAsia="楷体" w:hAnsi="楷体"/>
                <w:sz w:val="24"/>
                <w:szCs w:val="24"/>
              </w:rPr>
            </w:pPr>
          </w:p>
        </w:tc>
        <w:tc>
          <w:tcPr>
            <w:tcW w:w="960" w:type="dxa"/>
            <w:vMerge/>
            <w:vAlign w:val="center"/>
          </w:tcPr>
          <w:p w:rsidR="00837A70" w:rsidRDefault="00837A70">
            <w:pPr>
              <w:rPr>
                <w:rFonts w:ascii="楷体" w:eastAsia="楷体" w:hAnsi="楷体"/>
                <w:sz w:val="24"/>
                <w:szCs w:val="24"/>
              </w:rPr>
            </w:pPr>
          </w:p>
        </w:tc>
        <w:tc>
          <w:tcPr>
            <w:tcW w:w="10812" w:type="dxa"/>
            <w:vAlign w:val="center"/>
          </w:tcPr>
          <w:p w:rsidR="00837A70" w:rsidRDefault="008D2AE1">
            <w:pPr>
              <w:spacing w:before="120"/>
              <w:rPr>
                <w:rFonts w:ascii="楷体" w:eastAsia="楷体" w:hAnsi="楷体"/>
                <w:sz w:val="24"/>
                <w:szCs w:val="24"/>
              </w:rPr>
            </w:pPr>
            <w:r>
              <w:rPr>
                <w:rFonts w:ascii="楷体" w:eastAsia="楷体" w:hAnsi="楷体" w:hint="eastAsia"/>
                <w:sz w:val="24"/>
                <w:szCs w:val="24"/>
              </w:rPr>
              <w:t>审核员：伍光华审核时间：</w:t>
            </w:r>
            <w:r>
              <w:rPr>
                <w:rFonts w:ascii="楷体" w:eastAsia="楷体" w:hAnsi="楷体"/>
                <w:sz w:val="24"/>
                <w:szCs w:val="24"/>
              </w:rPr>
              <w:t>20</w:t>
            </w:r>
            <w:r>
              <w:rPr>
                <w:rFonts w:ascii="楷体" w:eastAsia="楷体" w:hAnsi="楷体" w:hint="eastAsia"/>
                <w:sz w:val="24"/>
                <w:szCs w:val="24"/>
              </w:rPr>
              <w:t>21</w:t>
            </w:r>
            <w:r>
              <w:rPr>
                <w:rFonts w:ascii="楷体" w:eastAsia="楷体" w:hAnsi="楷体" w:hint="eastAsia"/>
                <w:sz w:val="24"/>
                <w:szCs w:val="24"/>
              </w:rPr>
              <w:t>年</w:t>
            </w:r>
            <w:r>
              <w:rPr>
                <w:rFonts w:ascii="楷体" w:eastAsia="楷体" w:hAnsi="楷体" w:hint="eastAsia"/>
                <w:sz w:val="24"/>
                <w:szCs w:val="24"/>
              </w:rPr>
              <w:t>5</w:t>
            </w:r>
            <w:r>
              <w:rPr>
                <w:rFonts w:ascii="楷体" w:eastAsia="楷体" w:hAnsi="楷体" w:hint="eastAsia"/>
                <w:sz w:val="24"/>
                <w:szCs w:val="24"/>
              </w:rPr>
              <w:t>月</w:t>
            </w:r>
            <w:r>
              <w:rPr>
                <w:rFonts w:ascii="楷体" w:eastAsia="楷体" w:hAnsi="楷体"/>
                <w:sz w:val="24"/>
                <w:szCs w:val="24"/>
              </w:rPr>
              <w:t>6</w:t>
            </w:r>
            <w:r>
              <w:rPr>
                <w:rFonts w:ascii="楷体" w:eastAsia="楷体" w:hAnsi="楷体" w:hint="eastAsia"/>
                <w:sz w:val="24"/>
                <w:szCs w:val="24"/>
              </w:rPr>
              <w:t>日</w:t>
            </w:r>
          </w:p>
        </w:tc>
        <w:tc>
          <w:tcPr>
            <w:tcW w:w="777" w:type="dxa"/>
            <w:vMerge/>
          </w:tcPr>
          <w:p w:rsidR="00837A70" w:rsidRDefault="00837A70">
            <w:pPr>
              <w:rPr>
                <w:rFonts w:ascii="楷体" w:eastAsia="楷体" w:hAnsi="楷体"/>
                <w:sz w:val="24"/>
                <w:szCs w:val="24"/>
              </w:rPr>
            </w:pPr>
          </w:p>
        </w:tc>
      </w:tr>
      <w:tr w:rsidR="00837A70">
        <w:trPr>
          <w:trHeight w:val="516"/>
        </w:trPr>
        <w:tc>
          <w:tcPr>
            <w:tcW w:w="2160" w:type="dxa"/>
            <w:vMerge/>
            <w:vAlign w:val="center"/>
          </w:tcPr>
          <w:p w:rsidR="00837A70" w:rsidRDefault="00837A70">
            <w:pPr>
              <w:rPr>
                <w:rFonts w:ascii="楷体" w:eastAsia="楷体" w:hAnsi="楷体"/>
                <w:sz w:val="24"/>
                <w:szCs w:val="24"/>
              </w:rPr>
            </w:pPr>
          </w:p>
        </w:tc>
        <w:tc>
          <w:tcPr>
            <w:tcW w:w="960" w:type="dxa"/>
            <w:vMerge/>
            <w:vAlign w:val="center"/>
          </w:tcPr>
          <w:p w:rsidR="00837A70" w:rsidRDefault="00837A70">
            <w:pPr>
              <w:rPr>
                <w:rFonts w:ascii="楷体" w:eastAsia="楷体" w:hAnsi="楷体"/>
                <w:sz w:val="24"/>
                <w:szCs w:val="24"/>
              </w:rPr>
            </w:pPr>
          </w:p>
        </w:tc>
        <w:tc>
          <w:tcPr>
            <w:tcW w:w="10812" w:type="dxa"/>
            <w:vAlign w:val="center"/>
          </w:tcPr>
          <w:p w:rsidR="00837A70" w:rsidRDefault="008D2AE1">
            <w:pPr>
              <w:adjustRightInd w:val="0"/>
              <w:snapToGrid w:val="0"/>
              <w:ind w:rightChars="50" w:right="105"/>
              <w:textAlignment w:val="baseline"/>
              <w:rPr>
                <w:rFonts w:ascii="楷体" w:eastAsia="楷体" w:hAnsi="楷体" w:cs="楷体"/>
                <w:szCs w:val="21"/>
              </w:rPr>
            </w:pPr>
            <w:r>
              <w:rPr>
                <w:rFonts w:ascii="楷体" w:eastAsia="楷体" w:hAnsi="楷体" w:hint="eastAsia"/>
                <w:sz w:val="24"/>
                <w:szCs w:val="24"/>
              </w:rPr>
              <w:t>审核条款：</w:t>
            </w:r>
            <w:r>
              <w:rPr>
                <w:rFonts w:ascii="楷体" w:eastAsia="楷体" w:hAnsi="楷体" w:cs="楷体" w:hint="eastAsia"/>
                <w:szCs w:val="21"/>
              </w:rPr>
              <w:t>QMS:5.3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质量目标、</w:t>
            </w:r>
            <w:r>
              <w:rPr>
                <w:rFonts w:ascii="楷体" w:eastAsia="楷体" w:hAnsi="楷体" w:cs="楷体" w:hint="eastAsia"/>
                <w:szCs w:val="21"/>
              </w:rPr>
              <w:t>8.4</w:t>
            </w:r>
            <w:r>
              <w:rPr>
                <w:rFonts w:ascii="楷体" w:eastAsia="楷体" w:hAnsi="楷体" w:cs="楷体" w:hint="eastAsia"/>
                <w:szCs w:val="21"/>
              </w:rPr>
              <w:t>外部提供过程、产品和服务的控制、</w:t>
            </w:r>
          </w:p>
          <w:p w:rsidR="00837A70" w:rsidRDefault="008D2AE1">
            <w:pPr>
              <w:adjustRightInd w:val="0"/>
              <w:snapToGrid w:val="0"/>
              <w:ind w:rightChars="50" w:right="105"/>
              <w:textAlignment w:val="baseline"/>
              <w:rPr>
                <w:rFonts w:ascii="楷体" w:eastAsia="楷体" w:hAnsi="楷体" w:cs="楷体"/>
                <w:szCs w:val="21"/>
              </w:rPr>
            </w:pPr>
            <w:r>
              <w:rPr>
                <w:rFonts w:ascii="楷体" w:eastAsia="楷体" w:hAnsi="楷体" w:cs="楷体" w:hint="eastAsia"/>
                <w:szCs w:val="21"/>
              </w:rPr>
              <w:t xml:space="preserve">EMS: </w:t>
            </w:r>
            <w:r>
              <w:rPr>
                <w:rFonts w:ascii="楷体" w:eastAsia="楷体" w:hAnsi="楷体" w:cs="楷体" w:hint="eastAsia"/>
                <w:szCs w:val="21"/>
              </w:rPr>
              <w:t>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环境目标、</w:t>
            </w:r>
            <w:r>
              <w:rPr>
                <w:rFonts w:ascii="楷体" w:eastAsia="楷体" w:hAnsi="楷体" w:cs="楷体" w:hint="eastAsia"/>
                <w:szCs w:val="21"/>
              </w:rPr>
              <w:t>6.1.2</w:t>
            </w:r>
            <w:r>
              <w:rPr>
                <w:rFonts w:ascii="楷体" w:eastAsia="楷体" w:hAnsi="楷体" w:cs="楷体" w:hint="eastAsia"/>
                <w:szCs w:val="21"/>
              </w:rPr>
              <w:t>环境因素识别与评价、</w:t>
            </w:r>
            <w:r>
              <w:rPr>
                <w:rFonts w:ascii="楷体" w:eastAsia="楷体" w:hAnsi="楷体" w:cs="楷体" w:hint="eastAsia"/>
                <w:szCs w:val="21"/>
              </w:rPr>
              <w:t>8.1</w:t>
            </w:r>
            <w:r>
              <w:rPr>
                <w:rFonts w:ascii="楷体" w:eastAsia="楷体" w:hAnsi="楷体" w:cs="楷体" w:hint="eastAsia"/>
                <w:szCs w:val="21"/>
              </w:rPr>
              <w:t>运行策划和控制、</w:t>
            </w:r>
            <w:r>
              <w:rPr>
                <w:rFonts w:ascii="楷体" w:eastAsia="楷体" w:hAnsi="楷体" w:cs="楷体" w:hint="eastAsia"/>
                <w:szCs w:val="21"/>
              </w:rPr>
              <w:t>8.2</w:t>
            </w:r>
            <w:r>
              <w:rPr>
                <w:rFonts w:ascii="楷体" w:eastAsia="楷体" w:hAnsi="楷体" w:cs="楷体" w:hint="eastAsia"/>
                <w:szCs w:val="21"/>
              </w:rPr>
              <w:t>应急准备和响应，</w:t>
            </w:r>
          </w:p>
          <w:p w:rsidR="00837A70" w:rsidRDefault="008D2AE1">
            <w:pPr>
              <w:rPr>
                <w:rFonts w:ascii="楷体" w:eastAsia="楷体" w:hAnsi="楷体"/>
                <w:sz w:val="24"/>
                <w:szCs w:val="24"/>
              </w:rPr>
            </w:pPr>
            <w:r>
              <w:rPr>
                <w:rFonts w:ascii="楷体" w:eastAsia="楷体" w:hAnsi="楷体" w:cs="楷体" w:hint="eastAsia"/>
                <w:szCs w:val="21"/>
              </w:rPr>
              <w:t>OHSMS: 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职业健康安全目标、</w:t>
            </w:r>
            <w:r>
              <w:rPr>
                <w:rFonts w:ascii="楷体" w:eastAsia="楷体" w:hAnsi="楷体" w:cs="楷体" w:hint="eastAsia"/>
                <w:szCs w:val="21"/>
              </w:rPr>
              <w:t>6.1.2</w:t>
            </w:r>
            <w:r>
              <w:rPr>
                <w:rFonts w:ascii="楷体" w:eastAsia="楷体" w:hAnsi="楷体" w:cs="楷体" w:hint="eastAsia"/>
                <w:szCs w:val="21"/>
              </w:rPr>
              <w:t>危险源辨识与评价、</w:t>
            </w:r>
            <w:r>
              <w:rPr>
                <w:rFonts w:ascii="楷体" w:eastAsia="楷体" w:hAnsi="楷体" w:cs="楷体" w:hint="eastAsia"/>
                <w:szCs w:val="21"/>
              </w:rPr>
              <w:t>6.1.4</w:t>
            </w:r>
            <w:r>
              <w:rPr>
                <w:rFonts w:ascii="楷体" w:eastAsia="楷体" w:hAnsi="楷体" w:cs="楷体" w:hint="eastAsia"/>
                <w:szCs w:val="21"/>
              </w:rPr>
              <w:t>措施的策划、</w:t>
            </w:r>
            <w:r>
              <w:rPr>
                <w:rFonts w:ascii="楷体" w:eastAsia="楷体" w:hAnsi="楷体" w:cs="楷体" w:hint="eastAsia"/>
                <w:szCs w:val="21"/>
              </w:rPr>
              <w:t>8.1</w:t>
            </w:r>
            <w:r>
              <w:rPr>
                <w:rFonts w:ascii="楷体" w:eastAsia="楷体" w:hAnsi="楷体" w:cs="楷体" w:hint="eastAsia"/>
                <w:szCs w:val="21"/>
              </w:rPr>
              <w:t>运行策划和控制、</w:t>
            </w:r>
            <w:r>
              <w:rPr>
                <w:rFonts w:ascii="楷体" w:eastAsia="楷体" w:hAnsi="楷体" w:cs="楷体" w:hint="eastAsia"/>
                <w:szCs w:val="21"/>
              </w:rPr>
              <w:t>8.2</w:t>
            </w:r>
            <w:r>
              <w:rPr>
                <w:rFonts w:ascii="楷体" w:eastAsia="楷体" w:hAnsi="楷体" w:cs="楷体" w:hint="eastAsia"/>
                <w:szCs w:val="21"/>
              </w:rPr>
              <w:t>应急准备和响应，</w:t>
            </w:r>
          </w:p>
        </w:tc>
        <w:tc>
          <w:tcPr>
            <w:tcW w:w="777" w:type="dxa"/>
            <w:vMerge/>
          </w:tcPr>
          <w:p w:rsidR="00837A70" w:rsidRDefault="00837A70">
            <w:pPr>
              <w:rPr>
                <w:rFonts w:ascii="楷体" w:eastAsia="楷体" w:hAnsi="楷体"/>
                <w:sz w:val="24"/>
                <w:szCs w:val="24"/>
              </w:rPr>
            </w:pPr>
          </w:p>
        </w:tc>
      </w:tr>
      <w:tr w:rsidR="00837A70">
        <w:trPr>
          <w:trHeight w:val="1255"/>
        </w:trPr>
        <w:tc>
          <w:tcPr>
            <w:tcW w:w="2160" w:type="dxa"/>
            <w:vAlign w:val="center"/>
          </w:tcPr>
          <w:p w:rsidR="00837A70" w:rsidRDefault="008D2AE1">
            <w:pPr>
              <w:rPr>
                <w:rFonts w:ascii="楷体" w:eastAsia="楷体" w:hAnsi="楷体"/>
                <w:sz w:val="24"/>
                <w:szCs w:val="24"/>
              </w:rPr>
            </w:pPr>
            <w:r>
              <w:rPr>
                <w:rFonts w:ascii="楷体" w:eastAsia="楷体" w:hAnsi="楷体" w:hint="eastAsia"/>
                <w:sz w:val="24"/>
                <w:szCs w:val="24"/>
              </w:rPr>
              <w:t>组织的岗位、职责权限</w:t>
            </w:r>
          </w:p>
        </w:tc>
        <w:tc>
          <w:tcPr>
            <w:tcW w:w="960" w:type="dxa"/>
            <w:vAlign w:val="center"/>
          </w:tcPr>
          <w:p w:rsidR="00837A70" w:rsidRDefault="008D2AE1">
            <w:pPr>
              <w:rPr>
                <w:rFonts w:ascii="楷体" w:eastAsia="楷体" w:hAnsi="楷体"/>
                <w:sz w:val="24"/>
                <w:szCs w:val="24"/>
              </w:rPr>
            </w:pPr>
            <w:r>
              <w:rPr>
                <w:rFonts w:ascii="楷体" w:eastAsia="楷体" w:hAnsi="楷体"/>
                <w:sz w:val="24"/>
                <w:szCs w:val="24"/>
              </w:rPr>
              <w:t>QE</w:t>
            </w:r>
            <w:r>
              <w:rPr>
                <w:rFonts w:ascii="楷体" w:eastAsia="楷体" w:hAnsi="楷体" w:hint="eastAsia"/>
                <w:sz w:val="24"/>
                <w:szCs w:val="24"/>
              </w:rPr>
              <w:t>O</w:t>
            </w:r>
            <w:r>
              <w:rPr>
                <w:rFonts w:ascii="楷体" w:eastAsia="楷体" w:hAnsi="楷体"/>
                <w:sz w:val="24"/>
                <w:szCs w:val="24"/>
              </w:rPr>
              <w:t>5.3</w:t>
            </w:r>
          </w:p>
          <w:p w:rsidR="00837A70" w:rsidRDefault="00837A70">
            <w:pPr>
              <w:rPr>
                <w:rFonts w:ascii="楷体" w:eastAsia="楷体" w:hAnsi="楷体"/>
                <w:sz w:val="24"/>
                <w:szCs w:val="24"/>
              </w:rPr>
            </w:pPr>
          </w:p>
        </w:tc>
        <w:tc>
          <w:tcPr>
            <w:tcW w:w="10812" w:type="dxa"/>
            <w:vAlign w:val="center"/>
          </w:tcPr>
          <w:p w:rsidR="00837A70" w:rsidRDefault="008D2AE1">
            <w:pPr>
              <w:ind w:firstLineChars="200" w:firstLine="480"/>
              <w:rPr>
                <w:rFonts w:ascii="楷体" w:eastAsia="楷体" w:hAnsi="楷体" w:cs="宋体"/>
                <w:sz w:val="24"/>
                <w:szCs w:val="24"/>
              </w:rPr>
            </w:pPr>
            <w:r>
              <w:rPr>
                <w:rFonts w:ascii="楷体" w:eastAsia="楷体" w:hAnsi="楷体" w:cs="宋体" w:hint="eastAsia"/>
                <w:color w:val="000000"/>
                <w:sz w:val="24"/>
                <w:szCs w:val="24"/>
              </w:rPr>
              <w:t>采购部</w:t>
            </w:r>
            <w:r>
              <w:rPr>
                <w:rFonts w:ascii="楷体" w:eastAsia="楷体" w:hAnsi="楷体" w:cs="宋体" w:hint="eastAsia"/>
                <w:sz w:val="24"/>
                <w:szCs w:val="24"/>
              </w:rPr>
              <w:t>负责人：</w:t>
            </w:r>
            <w:r>
              <w:rPr>
                <w:rFonts w:ascii="楷体" w:eastAsia="楷体" w:hAnsi="楷体" w:hint="eastAsia"/>
                <w:sz w:val="24"/>
                <w:szCs w:val="24"/>
              </w:rPr>
              <w:t>聂根红</w:t>
            </w:r>
            <w:r>
              <w:rPr>
                <w:rFonts w:ascii="楷体" w:eastAsia="楷体" w:hAnsi="楷体" w:hint="eastAsia"/>
                <w:sz w:val="24"/>
                <w:szCs w:val="24"/>
              </w:rPr>
              <w:t>，</w:t>
            </w:r>
            <w:r>
              <w:rPr>
                <w:rFonts w:ascii="楷体" w:eastAsia="楷体" w:hAnsi="楷体" w:cs="宋体" w:hint="eastAsia"/>
                <w:sz w:val="24"/>
                <w:szCs w:val="24"/>
              </w:rPr>
              <w:t>负责外部供方选择与评价、采购过程以及供方动态管理、外包过程的归口管理；组织市场调研，制订采购计划，实施采购活动，组织合同评审，签订采购合同，督促采购产品的交付和验收，处理不合格品的退换及合同纠纷。</w:t>
            </w:r>
          </w:p>
          <w:p w:rsidR="00837A70" w:rsidRDefault="008D2AE1">
            <w:pPr>
              <w:ind w:firstLineChars="200" w:firstLine="480"/>
              <w:rPr>
                <w:rFonts w:ascii="楷体" w:eastAsia="楷体" w:hAnsi="楷体" w:cs="宋体"/>
                <w:sz w:val="24"/>
                <w:szCs w:val="24"/>
              </w:rPr>
            </w:pPr>
            <w:r>
              <w:rPr>
                <w:rFonts w:ascii="楷体" w:eastAsia="楷体" w:hAnsi="楷体" w:cs="宋体" w:hint="eastAsia"/>
                <w:sz w:val="24"/>
                <w:szCs w:val="24"/>
              </w:rPr>
              <w:t>负责本部门的环境及职业健康安全运行工作</w:t>
            </w:r>
            <w:r>
              <w:rPr>
                <w:rFonts w:ascii="楷体" w:eastAsia="楷体" w:hAnsi="楷体" w:cs="宋体"/>
                <w:sz w:val="24"/>
                <w:szCs w:val="24"/>
              </w:rPr>
              <w:t>.</w:t>
            </w:r>
          </w:p>
          <w:p w:rsidR="00837A70" w:rsidRDefault="008D2AE1">
            <w:pPr>
              <w:ind w:firstLineChars="200" w:firstLine="480"/>
              <w:rPr>
                <w:rFonts w:ascii="楷体" w:eastAsia="楷体" w:hAnsi="楷体"/>
                <w:sz w:val="24"/>
                <w:szCs w:val="24"/>
              </w:rPr>
            </w:pPr>
            <w:r>
              <w:rPr>
                <w:rFonts w:ascii="楷体" w:eastAsia="楷体" w:hAnsi="楷体" w:cs="宋体" w:hint="eastAsia"/>
                <w:sz w:val="24"/>
                <w:szCs w:val="24"/>
              </w:rPr>
              <w:t>与该部门</w:t>
            </w:r>
            <w:r>
              <w:rPr>
                <w:rFonts w:ascii="楷体" w:eastAsia="楷体" w:hAnsi="楷体" w:cs="宋体"/>
                <w:sz w:val="24"/>
                <w:szCs w:val="24"/>
              </w:rPr>
              <w:t>2</w:t>
            </w:r>
            <w:r>
              <w:rPr>
                <w:rFonts w:ascii="楷体" w:eastAsia="楷体" w:hAnsi="楷体" w:cs="宋体" w:hint="eastAsia"/>
                <w:sz w:val="24"/>
                <w:szCs w:val="24"/>
              </w:rPr>
              <w:t>名人员沟通交流，能够清楚自己部门的职责，沟通顺畅。</w:t>
            </w:r>
          </w:p>
        </w:tc>
        <w:tc>
          <w:tcPr>
            <w:tcW w:w="777" w:type="dxa"/>
          </w:tcPr>
          <w:p w:rsidR="00837A70" w:rsidRDefault="00837A70">
            <w:pPr>
              <w:rPr>
                <w:rFonts w:ascii="楷体" w:eastAsia="楷体" w:hAnsi="楷体"/>
                <w:sz w:val="24"/>
                <w:szCs w:val="24"/>
              </w:rPr>
            </w:pPr>
          </w:p>
        </w:tc>
      </w:tr>
      <w:tr w:rsidR="00837A70">
        <w:trPr>
          <w:trHeight w:val="1101"/>
        </w:trPr>
        <w:tc>
          <w:tcPr>
            <w:tcW w:w="2160" w:type="dxa"/>
            <w:vAlign w:val="center"/>
          </w:tcPr>
          <w:p w:rsidR="00837A70" w:rsidRDefault="008D2AE1">
            <w:pPr>
              <w:rPr>
                <w:rFonts w:ascii="楷体" w:eastAsia="楷体" w:hAnsi="楷体"/>
                <w:sz w:val="24"/>
                <w:szCs w:val="24"/>
              </w:rPr>
            </w:pPr>
            <w:r>
              <w:rPr>
                <w:rFonts w:ascii="楷体" w:eastAsia="楷体" w:hAnsi="楷体" w:hint="eastAsia"/>
                <w:sz w:val="24"/>
                <w:szCs w:val="24"/>
              </w:rPr>
              <w:t>目标和方案</w:t>
            </w:r>
          </w:p>
        </w:tc>
        <w:tc>
          <w:tcPr>
            <w:tcW w:w="960" w:type="dxa"/>
            <w:vAlign w:val="center"/>
          </w:tcPr>
          <w:p w:rsidR="00837A70" w:rsidRDefault="008D2AE1">
            <w:pPr>
              <w:rPr>
                <w:rFonts w:ascii="楷体" w:eastAsia="楷体" w:hAnsi="楷体"/>
                <w:sz w:val="24"/>
                <w:szCs w:val="24"/>
              </w:rPr>
            </w:pPr>
            <w:r>
              <w:rPr>
                <w:rFonts w:ascii="楷体" w:eastAsia="楷体" w:hAnsi="楷体"/>
                <w:sz w:val="24"/>
                <w:szCs w:val="24"/>
              </w:rPr>
              <w:t>QE</w:t>
            </w:r>
            <w:r>
              <w:rPr>
                <w:rFonts w:ascii="楷体" w:eastAsia="楷体" w:hAnsi="楷体" w:hint="eastAsia"/>
                <w:sz w:val="24"/>
                <w:szCs w:val="24"/>
              </w:rPr>
              <w:t>O</w:t>
            </w:r>
            <w:r>
              <w:rPr>
                <w:rFonts w:ascii="楷体" w:eastAsia="楷体" w:hAnsi="楷体"/>
                <w:sz w:val="24"/>
                <w:szCs w:val="24"/>
              </w:rPr>
              <w:t>6.2</w:t>
            </w:r>
          </w:p>
          <w:p w:rsidR="00837A70" w:rsidRDefault="00837A70">
            <w:pPr>
              <w:rPr>
                <w:rFonts w:ascii="楷体" w:eastAsia="楷体" w:hAnsi="楷体"/>
                <w:sz w:val="24"/>
                <w:szCs w:val="24"/>
              </w:rPr>
            </w:pPr>
          </w:p>
        </w:tc>
        <w:tc>
          <w:tcPr>
            <w:tcW w:w="10812" w:type="dxa"/>
            <w:vAlign w:val="center"/>
          </w:tcPr>
          <w:p w:rsidR="00837A70" w:rsidRDefault="008D2AE1">
            <w:pPr>
              <w:ind w:firstLineChars="200" w:firstLine="480"/>
              <w:rPr>
                <w:rFonts w:ascii="楷体" w:eastAsia="楷体" w:hAnsi="楷体" w:cs="宋体"/>
                <w:sz w:val="24"/>
                <w:szCs w:val="24"/>
              </w:rPr>
            </w:pPr>
            <w:r>
              <w:rPr>
                <w:rFonts w:ascii="楷体" w:eastAsia="楷体" w:hAnsi="楷体" w:cs="宋体" w:hint="eastAsia"/>
                <w:sz w:val="24"/>
                <w:szCs w:val="24"/>
              </w:rPr>
              <w:t>执行《管理手册》及《方针目标管理制度》</w:t>
            </w:r>
            <w:r>
              <w:rPr>
                <w:rFonts w:ascii="楷体" w:eastAsia="楷体" w:hAnsi="楷体" w:cs="宋体"/>
                <w:sz w:val="24"/>
                <w:szCs w:val="24"/>
              </w:rPr>
              <w:t>,</w:t>
            </w:r>
            <w:r>
              <w:rPr>
                <w:rFonts w:ascii="楷体" w:eastAsia="楷体" w:hAnsi="楷体" w:cs="宋体" w:hint="eastAsia"/>
                <w:sz w:val="24"/>
                <w:szCs w:val="24"/>
              </w:rPr>
              <w:t>部门目标：</w:t>
            </w:r>
          </w:p>
          <w:p w:rsidR="00837A70" w:rsidRDefault="008D2AE1">
            <w:pPr>
              <w:spacing w:line="400" w:lineRule="exact"/>
              <w:jc w:val="left"/>
              <w:rPr>
                <w:rFonts w:ascii="楷体" w:eastAsia="楷体" w:hAnsi="楷体" w:cs="宋体"/>
                <w:sz w:val="24"/>
                <w:szCs w:val="24"/>
              </w:rPr>
            </w:pPr>
            <w:r>
              <w:rPr>
                <w:rFonts w:ascii="楷体" w:eastAsia="楷体" w:hAnsi="楷体" w:cs="宋体"/>
                <w:sz w:val="24"/>
                <w:szCs w:val="24"/>
              </w:rPr>
              <w:t>1.</w:t>
            </w:r>
            <w:r>
              <w:rPr>
                <w:rFonts w:ascii="楷体" w:eastAsia="楷体" w:hAnsi="楷体" w:cs="楷体" w:hint="eastAsia"/>
                <w:sz w:val="24"/>
                <w:szCs w:val="22"/>
              </w:rPr>
              <w:t>建立合格供方，确保采购产品</w:t>
            </w:r>
            <w:r>
              <w:rPr>
                <w:rFonts w:ascii="楷体" w:eastAsia="楷体" w:hAnsi="楷体" w:cs="楷体" w:hint="eastAsia"/>
                <w:sz w:val="24"/>
                <w:szCs w:val="22"/>
              </w:rPr>
              <w:t>100%</w:t>
            </w:r>
            <w:r>
              <w:rPr>
                <w:rFonts w:ascii="楷体" w:eastAsia="楷体" w:hAnsi="楷体" w:cs="楷体" w:hint="eastAsia"/>
                <w:sz w:val="24"/>
                <w:szCs w:val="22"/>
              </w:rPr>
              <w:t>合格</w:t>
            </w:r>
          </w:p>
          <w:p w:rsidR="00837A70" w:rsidRDefault="008D2AE1">
            <w:pPr>
              <w:spacing w:line="400" w:lineRule="exact"/>
              <w:jc w:val="left"/>
              <w:rPr>
                <w:rFonts w:ascii="楷体" w:eastAsia="楷体" w:hAnsi="楷体" w:cs="宋体"/>
                <w:sz w:val="24"/>
                <w:szCs w:val="24"/>
              </w:rPr>
            </w:pPr>
            <w:r>
              <w:rPr>
                <w:rFonts w:ascii="楷体" w:eastAsia="楷体" w:hAnsi="楷体" w:cs="宋体"/>
                <w:sz w:val="24"/>
                <w:szCs w:val="24"/>
              </w:rPr>
              <w:t>2.</w:t>
            </w:r>
            <w:r>
              <w:rPr>
                <w:rFonts w:ascii="楷体" w:eastAsia="楷体" w:hAnsi="楷体" w:cs="宋体" w:hint="eastAsia"/>
                <w:sz w:val="24"/>
                <w:szCs w:val="24"/>
              </w:rPr>
              <w:t>固体废弃物分类处置率</w:t>
            </w:r>
            <w:r>
              <w:rPr>
                <w:rFonts w:ascii="楷体" w:eastAsia="楷体" w:hAnsi="楷体" w:cs="宋体"/>
                <w:sz w:val="24"/>
                <w:szCs w:val="24"/>
              </w:rPr>
              <w:t>100%</w:t>
            </w:r>
            <w:r>
              <w:rPr>
                <w:rFonts w:ascii="楷体" w:eastAsia="楷体" w:hAnsi="楷体" w:cs="宋体" w:hint="eastAsia"/>
                <w:sz w:val="24"/>
                <w:szCs w:val="24"/>
              </w:rPr>
              <w:t>；</w:t>
            </w:r>
          </w:p>
          <w:p w:rsidR="00837A70" w:rsidRDefault="008D2AE1">
            <w:pPr>
              <w:rPr>
                <w:rFonts w:ascii="楷体" w:eastAsia="楷体" w:hAnsi="楷体" w:cs="宋体"/>
                <w:sz w:val="24"/>
                <w:szCs w:val="24"/>
              </w:rPr>
            </w:pPr>
            <w:r>
              <w:rPr>
                <w:rFonts w:ascii="楷体" w:eastAsia="楷体" w:hAnsi="楷体" w:cs="宋体"/>
                <w:sz w:val="24"/>
                <w:szCs w:val="24"/>
              </w:rPr>
              <w:t>3.</w:t>
            </w:r>
            <w:r>
              <w:rPr>
                <w:rFonts w:ascii="楷体" w:eastAsia="楷体" w:hAnsi="楷体" w:cs="宋体" w:hint="eastAsia"/>
                <w:sz w:val="24"/>
                <w:szCs w:val="24"/>
              </w:rPr>
              <w:t>火灾事故为</w:t>
            </w:r>
            <w:r>
              <w:rPr>
                <w:rFonts w:ascii="楷体" w:eastAsia="楷体" w:hAnsi="楷体" w:cs="宋体"/>
                <w:sz w:val="24"/>
                <w:szCs w:val="24"/>
              </w:rPr>
              <w:t>0</w:t>
            </w:r>
          </w:p>
          <w:p w:rsidR="00837A70" w:rsidRDefault="008D2AE1">
            <w:pPr>
              <w:rPr>
                <w:rFonts w:ascii="楷体" w:eastAsia="楷体" w:hAnsi="楷体" w:cs="宋体"/>
                <w:sz w:val="24"/>
                <w:szCs w:val="24"/>
              </w:rPr>
            </w:pPr>
            <w:r>
              <w:rPr>
                <w:rFonts w:ascii="楷体" w:eastAsia="楷体" w:hAnsi="楷体" w:cs="宋体" w:hint="eastAsia"/>
                <w:sz w:val="24"/>
                <w:szCs w:val="24"/>
              </w:rPr>
              <w:t>对可回收废弃物、危险废弃物分类管理，并集中收集和处理，完成了部门该项环境目标和指标。</w:t>
            </w:r>
          </w:p>
          <w:p w:rsidR="00837A70" w:rsidRDefault="008D2AE1">
            <w:pPr>
              <w:ind w:firstLineChars="200" w:firstLine="480"/>
              <w:rPr>
                <w:rFonts w:ascii="楷体" w:eastAsia="楷体" w:hAnsi="楷体" w:cs="宋体"/>
                <w:sz w:val="24"/>
                <w:szCs w:val="24"/>
              </w:rPr>
            </w:pPr>
            <w:r>
              <w:rPr>
                <w:rFonts w:ascii="楷体" w:eastAsia="楷体" w:hAnsi="楷体" w:cs="宋体" w:hint="eastAsia"/>
                <w:sz w:val="24"/>
                <w:szCs w:val="24"/>
              </w:rPr>
              <w:t>无任何安全事故发生，完成了部门该项职业健康安全目标。</w:t>
            </w:r>
          </w:p>
          <w:p w:rsidR="00837A70" w:rsidRDefault="008D2AE1">
            <w:pPr>
              <w:spacing w:line="400" w:lineRule="exact"/>
              <w:jc w:val="left"/>
              <w:rPr>
                <w:rFonts w:ascii="楷体" w:eastAsia="楷体" w:hAnsi="楷体" w:cs="宋体"/>
                <w:sz w:val="24"/>
                <w:szCs w:val="24"/>
              </w:rPr>
            </w:pPr>
            <w:r>
              <w:rPr>
                <w:rFonts w:ascii="楷体" w:eastAsia="楷体" w:hAnsi="楷体" w:hint="eastAsia"/>
                <w:sz w:val="24"/>
                <w:szCs w:val="24"/>
              </w:rPr>
              <w:t>按照季度进行考核，提供了</w:t>
            </w:r>
            <w:r>
              <w:rPr>
                <w:rFonts w:ascii="楷体" w:eastAsia="楷体" w:hAnsi="楷体"/>
                <w:sz w:val="24"/>
                <w:szCs w:val="24"/>
              </w:rPr>
              <w:t>20</w:t>
            </w:r>
            <w:r>
              <w:rPr>
                <w:rFonts w:ascii="楷体" w:eastAsia="楷体" w:hAnsi="楷体" w:hint="eastAsia"/>
                <w:sz w:val="24"/>
                <w:szCs w:val="24"/>
              </w:rPr>
              <w:t>21</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27</w:t>
            </w:r>
            <w:r>
              <w:rPr>
                <w:rFonts w:ascii="楷体" w:eastAsia="楷体" w:hAnsi="楷体" w:hint="eastAsia"/>
                <w:sz w:val="24"/>
                <w:szCs w:val="24"/>
              </w:rPr>
              <w:t>日</w:t>
            </w:r>
            <w:r>
              <w:rPr>
                <w:rFonts w:ascii="楷体" w:eastAsia="楷体" w:hAnsi="楷体" w:hint="eastAsia"/>
                <w:sz w:val="24"/>
                <w:szCs w:val="24"/>
              </w:rPr>
              <w:t>考核表，</w:t>
            </w:r>
            <w:r>
              <w:rPr>
                <w:rFonts w:ascii="楷体" w:eastAsia="楷体" w:hAnsi="楷体" w:cs="宋体" w:hint="eastAsia"/>
                <w:sz w:val="24"/>
                <w:szCs w:val="24"/>
              </w:rPr>
              <w:t>考核小组人员：</w:t>
            </w:r>
            <w:r>
              <w:rPr>
                <w:rFonts w:ascii="楷体" w:eastAsia="楷体" w:hAnsi="楷体" w:cs="楷体" w:hint="eastAsia"/>
                <w:sz w:val="24"/>
              </w:rPr>
              <w:t>程鸿飞</w:t>
            </w:r>
            <w:r>
              <w:rPr>
                <w:rFonts w:ascii="楷体" w:eastAsia="楷体" w:hAnsi="楷体" w:cs="楷体" w:hint="eastAsia"/>
                <w:sz w:val="24"/>
              </w:rPr>
              <w:t>、</w:t>
            </w:r>
            <w:r>
              <w:rPr>
                <w:rFonts w:ascii="楷体" w:eastAsia="楷体" w:hAnsi="楷体" w:cs="楷体" w:hint="eastAsia"/>
                <w:sz w:val="24"/>
              </w:rPr>
              <w:t>程宇翔</w:t>
            </w:r>
            <w:r>
              <w:rPr>
                <w:rFonts w:ascii="楷体" w:eastAsia="楷体" w:hAnsi="楷体" w:cs="楷体" w:hint="eastAsia"/>
                <w:sz w:val="24"/>
              </w:rPr>
              <w:t>、黄俊峰、邹茜</w:t>
            </w:r>
            <w:r>
              <w:rPr>
                <w:rFonts w:ascii="楷体" w:eastAsia="楷体" w:hAnsi="楷体" w:hint="eastAsia"/>
                <w:sz w:val="24"/>
                <w:szCs w:val="24"/>
              </w:rPr>
              <w:t>，经查显示目标均已完成。</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对以上的目标指标制定了管理方案：</w:t>
            </w:r>
          </w:p>
          <w:p w:rsidR="00837A70" w:rsidRDefault="008D2AE1">
            <w:pPr>
              <w:ind w:firstLineChars="200" w:firstLine="480"/>
              <w:rPr>
                <w:rFonts w:ascii="楷体" w:eastAsia="楷体" w:hAnsi="楷体" w:cs="宋体"/>
                <w:sz w:val="24"/>
                <w:szCs w:val="24"/>
              </w:rPr>
            </w:pPr>
            <w:r>
              <w:rPr>
                <w:rFonts w:ascii="楷体" w:eastAsia="楷体" w:hAnsi="楷体" w:cs="宋体" w:hint="eastAsia"/>
                <w:sz w:val="24"/>
                <w:szCs w:val="24"/>
              </w:rPr>
              <w:t>环境和职业健康安全体系建立了管理方案，查本部门管理方案表，共</w:t>
            </w:r>
            <w:r>
              <w:rPr>
                <w:rFonts w:ascii="楷体" w:eastAsia="楷体" w:hAnsi="楷体" w:cs="宋体"/>
                <w:sz w:val="24"/>
                <w:szCs w:val="24"/>
              </w:rPr>
              <w:t>2</w:t>
            </w:r>
            <w:r>
              <w:rPr>
                <w:rFonts w:ascii="楷体" w:eastAsia="楷体" w:hAnsi="楷体" w:cs="宋体" w:hint="eastAsia"/>
                <w:sz w:val="24"/>
                <w:szCs w:val="24"/>
              </w:rPr>
              <w:t>项：</w:t>
            </w:r>
            <w:r>
              <w:rPr>
                <w:rFonts w:ascii="楷体" w:eastAsia="楷体" w:hAnsi="楷体" w:cs="宋体"/>
                <w:sz w:val="24"/>
                <w:szCs w:val="24"/>
              </w:rPr>
              <w:t>a.</w:t>
            </w:r>
            <w:r>
              <w:rPr>
                <w:rFonts w:ascii="楷体" w:eastAsia="楷体" w:hAnsi="楷体" w:hint="eastAsia"/>
                <w:sz w:val="24"/>
                <w:szCs w:val="24"/>
              </w:rPr>
              <w:t>固体废弃物分类处置率</w:t>
            </w:r>
            <w:r>
              <w:rPr>
                <w:rFonts w:ascii="楷体" w:eastAsia="楷体" w:hAnsi="楷体"/>
                <w:sz w:val="24"/>
                <w:szCs w:val="24"/>
              </w:rPr>
              <w:t>100%</w:t>
            </w:r>
          </w:p>
          <w:p w:rsidR="00837A70" w:rsidRDefault="008D2AE1">
            <w:pPr>
              <w:tabs>
                <w:tab w:val="center" w:pos="4535"/>
                <w:tab w:val="left" w:pos="7128"/>
              </w:tabs>
              <w:adjustRightInd w:val="0"/>
              <w:spacing w:line="360" w:lineRule="auto"/>
              <w:textAlignment w:val="baseline"/>
              <w:rPr>
                <w:rFonts w:ascii="楷体" w:eastAsia="楷体" w:hAnsi="楷体"/>
                <w:sz w:val="24"/>
                <w:szCs w:val="24"/>
              </w:rPr>
            </w:pPr>
            <w:r>
              <w:rPr>
                <w:rFonts w:ascii="楷体" w:eastAsia="楷体" w:hAnsi="楷体" w:cs="宋体" w:hint="eastAsia"/>
                <w:sz w:val="24"/>
                <w:szCs w:val="24"/>
              </w:rPr>
              <w:lastRenderedPageBreak/>
              <w:t>制定管理方案：</w:t>
            </w:r>
            <w:r>
              <w:rPr>
                <w:rFonts w:ascii="楷体" w:eastAsia="楷体" w:hAnsi="楷体"/>
                <w:sz w:val="24"/>
                <w:szCs w:val="24"/>
              </w:rPr>
              <w:t>1</w:t>
            </w:r>
            <w:r>
              <w:rPr>
                <w:rFonts w:ascii="楷体" w:eastAsia="楷体" w:hAnsi="楷体" w:hint="eastAsia"/>
                <w:sz w:val="24"/>
                <w:szCs w:val="24"/>
              </w:rPr>
              <w:t>、对全体员工进行关于固体废弃物分类要求的培训；</w:t>
            </w:r>
          </w:p>
          <w:p w:rsidR="00837A70" w:rsidRDefault="008D2AE1">
            <w:pPr>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、制定固体废弃物排放管理规定，加强固体废弃物管理。</w:t>
            </w:r>
          </w:p>
          <w:p w:rsidR="00837A70" w:rsidRDefault="008D2AE1">
            <w:pPr>
              <w:ind w:firstLineChars="200" w:firstLine="480"/>
              <w:rPr>
                <w:rFonts w:ascii="楷体" w:eastAsia="楷体" w:hAnsi="楷体" w:cs="宋体"/>
                <w:sz w:val="24"/>
                <w:szCs w:val="24"/>
              </w:rPr>
            </w:pPr>
            <w:r>
              <w:rPr>
                <w:rFonts w:ascii="楷体" w:eastAsia="楷体" w:hAnsi="楷体"/>
                <w:sz w:val="24"/>
                <w:szCs w:val="24"/>
              </w:rPr>
              <w:t>b.</w:t>
            </w:r>
            <w:r>
              <w:rPr>
                <w:rFonts w:ascii="楷体" w:eastAsia="楷体" w:hAnsi="楷体" w:cs="宋体" w:hint="eastAsia"/>
                <w:sz w:val="24"/>
                <w:szCs w:val="24"/>
              </w:rPr>
              <w:t>火灾事故为</w:t>
            </w:r>
            <w:r>
              <w:rPr>
                <w:rFonts w:ascii="楷体" w:eastAsia="楷体" w:hAnsi="楷体" w:cs="宋体"/>
                <w:sz w:val="24"/>
                <w:szCs w:val="24"/>
              </w:rPr>
              <w:t>0</w:t>
            </w:r>
            <w:r>
              <w:rPr>
                <w:rFonts w:ascii="楷体" w:eastAsia="楷体" w:hAnsi="楷体" w:cs="宋体" w:hint="eastAsia"/>
                <w:sz w:val="24"/>
                <w:szCs w:val="24"/>
              </w:rPr>
              <w:t>制定管理方案：</w:t>
            </w:r>
          </w:p>
          <w:p w:rsidR="00837A70" w:rsidRDefault="008D2AE1">
            <w:pPr>
              <w:ind w:right="420"/>
              <w:rPr>
                <w:rFonts w:ascii="楷体" w:eastAsia="楷体" w:hAnsi="楷体" w:cs="楷体"/>
                <w:sz w:val="24"/>
                <w:szCs w:val="24"/>
              </w:rPr>
            </w:pPr>
            <w:r>
              <w:rPr>
                <w:rFonts w:ascii="楷体" w:eastAsia="楷体" w:hAnsi="楷体" w:cs="楷体"/>
                <w:sz w:val="24"/>
                <w:szCs w:val="24"/>
              </w:rPr>
              <w:t>1.</w:t>
            </w:r>
            <w:r>
              <w:rPr>
                <w:rFonts w:ascii="楷体" w:eastAsia="楷体" w:hAnsi="楷体" w:cs="楷体" w:hint="eastAsia"/>
                <w:sz w:val="24"/>
                <w:szCs w:val="24"/>
              </w:rPr>
              <w:t>加强安全生产教育</w:t>
            </w:r>
          </w:p>
          <w:p w:rsidR="00837A70" w:rsidRDefault="008D2AE1">
            <w:pPr>
              <w:ind w:right="420"/>
              <w:rPr>
                <w:rFonts w:ascii="楷体" w:eastAsia="楷体" w:hAnsi="楷体" w:cs="楷体"/>
                <w:sz w:val="24"/>
                <w:szCs w:val="24"/>
              </w:rPr>
            </w:pPr>
            <w:r>
              <w:rPr>
                <w:rFonts w:ascii="楷体" w:eastAsia="楷体" w:hAnsi="楷体" w:cs="楷体"/>
                <w:sz w:val="24"/>
                <w:szCs w:val="24"/>
              </w:rPr>
              <w:t>2.</w:t>
            </w:r>
            <w:r>
              <w:rPr>
                <w:rFonts w:ascii="楷体" w:eastAsia="楷体" w:hAnsi="楷体" w:cs="楷体" w:hint="eastAsia"/>
                <w:sz w:val="24"/>
                <w:szCs w:val="24"/>
              </w:rPr>
              <w:t>提供劳动防护用品</w:t>
            </w:r>
          </w:p>
          <w:p w:rsidR="00837A70" w:rsidRDefault="008D2AE1">
            <w:pPr>
              <w:ind w:right="420"/>
              <w:rPr>
                <w:rFonts w:ascii="楷体" w:eastAsia="楷体" w:hAnsi="楷体" w:cs="楷体"/>
                <w:sz w:val="24"/>
                <w:szCs w:val="24"/>
              </w:rPr>
            </w:pPr>
            <w:r>
              <w:rPr>
                <w:rFonts w:ascii="楷体" w:eastAsia="楷体" w:hAnsi="楷体" w:cs="楷体"/>
                <w:sz w:val="24"/>
                <w:szCs w:val="24"/>
              </w:rPr>
              <w:t>3.</w:t>
            </w:r>
            <w:r>
              <w:rPr>
                <w:rFonts w:ascii="楷体" w:eastAsia="楷体" w:hAnsi="楷体" w:cs="楷体" w:hint="eastAsia"/>
                <w:sz w:val="24"/>
                <w:szCs w:val="24"/>
              </w:rPr>
              <w:t>加强应急处理措施的培训</w:t>
            </w:r>
          </w:p>
          <w:p w:rsidR="00837A70" w:rsidRDefault="008D2AE1">
            <w:pPr>
              <w:rPr>
                <w:rFonts w:ascii="楷体" w:eastAsia="楷体" w:hAnsi="楷体" w:cs="宋体"/>
                <w:sz w:val="24"/>
                <w:szCs w:val="24"/>
              </w:rPr>
            </w:pPr>
            <w:r>
              <w:rPr>
                <w:rFonts w:ascii="楷体" w:eastAsia="楷体" w:hAnsi="楷体" w:cs="楷体"/>
                <w:sz w:val="24"/>
                <w:szCs w:val="24"/>
              </w:rPr>
              <w:t>4.</w:t>
            </w:r>
            <w:r>
              <w:rPr>
                <w:rFonts w:ascii="楷体" w:eastAsia="楷体" w:hAnsi="楷体" w:cs="楷体" w:hint="eastAsia"/>
                <w:sz w:val="24"/>
                <w:szCs w:val="24"/>
              </w:rPr>
              <w:t>加强职业卫生知识的培训</w:t>
            </w:r>
          </w:p>
          <w:p w:rsidR="00837A70" w:rsidRDefault="008D2AE1">
            <w:pPr>
              <w:ind w:right="420"/>
              <w:rPr>
                <w:rFonts w:ascii="楷体" w:eastAsia="楷体" w:hAnsi="楷体" w:cs="楷体"/>
                <w:sz w:val="24"/>
                <w:szCs w:val="24"/>
              </w:rPr>
            </w:pPr>
            <w:r>
              <w:rPr>
                <w:rFonts w:ascii="楷体" w:eastAsia="楷体" w:hAnsi="楷体" w:hint="eastAsia"/>
                <w:sz w:val="24"/>
                <w:szCs w:val="24"/>
              </w:rPr>
              <w:t>编制：</w:t>
            </w:r>
            <w:r>
              <w:rPr>
                <w:rFonts w:ascii="楷体" w:eastAsia="楷体" w:hAnsi="楷体" w:hint="eastAsia"/>
                <w:sz w:val="24"/>
                <w:szCs w:val="24"/>
              </w:rPr>
              <w:t>生产</w:t>
            </w:r>
            <w:r>
              <w:rPr>
                <w:rFonts w:ascii="楷体" w:eastAsia="楷体" w:hAnsi="楷体" w:hint="eastAsia"/>
                <w:sz w:val="24"/>
                <w:szCs w:val="24"/>
              </w:rPr>
              <w:t>部审核：</w:t>
            </w:r>
            <w:r>
              <w:rPr>
                <w:rFonts w:ascii="楷体" w:eastAsia="楷体" w:hAnsi="楷体" w:hint="eastAsia"/>
                <w:sz w:val="24"/>
                <w:szCs w:val="24"/>
              </w:rPr>
              <w:t>程宇翔</w:t>
            </w:r>
            <w:r>
              <w:rPr>
                <w:rFonts w:ascii="楷体" w:eastAsia="楷体" w:hAnsi="楷体" w:hint="eastAsia"/>
                <w:sz w:val="24"/>
                <w:szCs w:val="24"/>
              </w:rPr>
              <w:t>批准：</w:t>
            </w:r>
            <w:r>
              <w:rPr>
                <w:rFonts w:ascii="楷体" w:eastAsia="楷体" w:hAnsi="楷体" w:hint="eastAsia"/>
                <w:sz w:val="24"/>
                <w:szCs w:val="24"/>
              </w:rPr>
              <w:t>程鸿飞</w:t>
            </w:r>
            <w:r>
              <w:rPr>
                <w:rFonts w:ascii="楷体" w:eastAsia="楷体" w:hAnsi="楷体" w:hint="eastAsia"/>
                <w:sz w:val="24"/>
                <w:szCs w:val="24"/>
              </w:rPr>
              <w:t>日期：</w:t>
            </w:r>
            <w:r>
              <w:rPr>
                <w:rFonts w:ascii="楷体" w:eastAsia="楷体" w:hAnsi="楷体"/>
                <w:sz w:val="24"/>
                <w:szCs w:val="24"/>
              </w:rPr>
              <w:t>20</w:t>
            </w:r>
            <w:r>
              <w:rPr>
                <w:rFonts w:ascii="楷体" w:eastAsia="楷体" w:hAnsi="楷体" w:hint="eastAsia"/>
                <w:sz w:val="24"/>
                <w:szCs w:val="24"/>
              </w:rPr>
              <w:t>21</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月</w:t>
            </w:r>
            <w:r>
              <w:rPr>
                <w:rFonts w:ascii="楷体" w:eastAsia="楷体" w:hAnsi="楷体" w:hint="eastAsia"/>
                <w:sz w:val="24"/>
                <w:szCs w:val="24"/>
              </w:rPr>
              <w:t>10</w:t>
            </w:r>
            <w:r>
              <w:rPr>
                <w:rFonts w:ascii="楷体" w:eastAsia="楷体" w:hAnsi="楷体" w:hint="eastAsia"/>
                <w:sz w:val="24"/>
                <w:szCs w:val="24"/>
              </w:rPr>
              <w:t>日</w:t>
            </w:r>
          </w:p>
        </w:tc>
        <w:tc>
          <w:tcPr>
            <w:tcW w:w="777" w:type="dxa"/>
          </w:tcPr>
          <w:p w:rsidR="00837A70" w:rsidRDefault="00837A70">
            <w:pPr>
              <w:rPr>
                <w:rFonts w:ascii="楷体" w:eastAsia="楷体" w:hAnsi="楷体"/>
                <w:sz w:val="24"/>
                <w:szCs w:val="24"/>
              </w:rPr>
            </w:pPr>
          </w:p>
        </w:tc>
      </w:tr>
      <w:tr w:rsidR="00837A70">
        <w:trPr>
          <w:trHeight w:val="3090"/>
        </w:trPr>
        <w:tc>
          <w:tcPr>
            <w:tcW w:w="2160" w:type="dxa"/>
            <w:vAlign w:val="center"/>
          </w:tcPr>
          <w:p w:rsidR="00837A70" w:rsidRDefault="008D2AE1">
            <w:pPr>
              <w:rPr>
                <w:rFonts w:ascii="楷体" w:eastAsia="楷体" w:hAnsi="楷体"/>
                <w:sz w:val="24"/>
                <w:szCs w:val="24"/>
              </w:rPr>
            </w:pPr>
            <w:r>
              <w:rPr>
                <w:rFonts w:ascii="楷体" w:eastAsia="楷体" w:hAnsi="楷体" w:hint="eastAsia"/>
                <w:sz w:val="24"/>
                <w:szCs w:val="24"/>
              </w:rPr>
              <w:lastRenderedPageBreak/>
              <w:t>环境因素评价和控制措施的确定</w:t>
            </w:r>
          </w:p>
          <w:p w:rsidR="00837A70" w:rsidRDefault="008D2AE1">
            <w:pPr>
              <w:rPr>
                <w:rFonts w:ascii="楷体" w:eastAsia="楷体" w:hAnsi="楷体"/>
                <w:sz w:val="24"/>
                <w:szCs w:val="24"/>
              </w:rPr>
            </w:pPr>
            <w:r>
              <w:rPr>
                <w:rFonts w:ascii="楷体" w:eastAsia="楷体" w:hAnsi="楷体" w:hint="eastAsia"/>
                <w:sz w:val="24"/>
                <w:szCs w:val="24"/>
              </w:rPr>
              <w:t>危险源辨识和控制措施的确定</w:t>
            </w:r>
          </w:p>
        </w:tc>
        <w:tc>
          <w:tcPr>
            <w:tcW w:w="960" w:type="dxa"/>
            <w:vAlign w:val="center"/>
          </w:tcPr>
          <w:p w:rsidR="00837A70" w:rsidRDefault="008D2AE1">
            <w:pPr>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O</w:t>
            </w:r>
            <w:r>
              <w:rPr>
                <w:rFonts w:ascii="楷体" w:eastAsia="楷体" w:hAnsi="楷体"/>
                <w:sz w:val="24"/>
                <w:szCs w:val="24"/>
              </w:rPr>
              <w:t>6.1.2</w:t>
            </w:r>
          </w:p>
        </w:tc>
        <w:tc>
          <w:tcPr>
            <w:tcW w:w="10812" w:type="dxa"/>
            <w:vAlign w:val="center"/>
          </w:tcPr>
          <w:p w:rsidR="00837A70" w:rsidRDefault="008D2AE1">
            <w:pPr>
              <w:ind w:firstLineChars="200" w:firstLine="480"/>
              <w:rPr>
                <w:rFonts w:ascii="楷体" w:eastAsia="楷体" w:hAnsi="楷体"/>
                <w:sz w:val="24"/>
                <w:szCs w:val="24"/>
              </w:rPr>
            </w:pPr>
            <w:r>
              <w:rPr>
                <w:rFonts w:ascii="楷体" w:eastAsia="楷体" w:hAnsi="楷体" w:hint="eastAsia"/>
                <w:sz w:val="24"/>
                <w:szCs w:val="24"/>
              </w:rPr>
              <w:t>执行《环境因素识别与控制程序》</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提供《环境因素评价表》，其中涉及采购部包括固废废弃、宣传册的废弃、意外火灾、资源的消耗等。</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提供《重要环境因素清单》，其中涉及采购部的重要环境因素：固体废弃物排放、火灾。</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评价基本合理。</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执行《危险源识别和评价控制程序》</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机械伤害等。</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用</w:t>
            </w:r>
            <w:r>
              <w:rPr>
                <w:rFonts w:ascii="楷体" w:eastAsia="楷体" w:hAnsi="楷体"/>
                <w:sz w:val="24"/>
                <w:szCs w:val="24"/>
              </w:rPr>
              <w:t>LEC</w:t>
            </w:r>
            <w:r>
              <w:rPr>
                <w:rFonts w:ascii="楷体" w:eastAsia="楷体" w:hAnsi="楷体" w:hint="eastAsia"/>
                <w:sz w:val="24"/>
                <w:szCs w:val="24"/>
              </w:rPr>
              <w:t>法对识别的危险源进行评价，本部门不可接受风险火灾、触电，评价基本准确。</w:t>
            </w:r>
          </w:p>
        </w:tc>
        <w:tc>
          <w:tcPr>
            <w:tcW w:w="777" w:type="dxa"/>
          </w:tcPr>
          <w:p w:rsidR="00837A70" w:rsidRDefault="00837A70">
            <w:pPr>
              <w:rPr>
                <w:rFonts w:ascii="楷体" w:eastAsia="楷体" w:hAnsi="楷体"/>
                <w:sz w:val="24"/>
                <w:szCs w:val="24"/>
              </w:rPr>
            </w:pPr>
          </w:p>
        </w:tc>
      </w:tr>
      <w:tr w:rsidR="00837A70">
        <w:trPr>
          <w:trHeight w:val="90"/>
        </w:trPr>
        <w:tc>
          <w:tcPr>
            <w:tcW w:w="2160" w:type="dxa"/>
            <w:vAlign w:val="center"/>
          </w:tcPr>
          <w:p w:rsidR="00837A70" w:rsidRDefault="008D2AE1">
            <w:pPr>
              <w:rPr>
                <w:rFonts w:ascii="楷体" w:eastAsia="楷体" w:hAnsi="楷体"/>
                <w:sz w:val="24"/>
                <w:szCs w:val="24"/>
              </w:rPr>
            </w:pPr>
            <w:r>
              <w:rPr>
                <w:rFonts w:ascii="楷体" w:eastAsia="楷体" w:hAnsi="楷体" w:cs="楷体" w:hint="eastAsia"/>
                <w:sz w:val="24"/>
                <w:szCs w:val="24"/>
              </w:rPr>
              <w:t>策划措施</w:t>
            </w:r>
          </w:p>
        </w:tc>
        <w:tc>
          <w:tcPr>
            <w:tcW w:w="960" w:type="dxa"/>
            <w:vAlign w:val="center"/>
          </w:tcPr>
          <w:p w:rsidR="00837A70" w:rsidRDefault="008D2AE1">
            <w:pPr>
              <w:rPr>
                <w:rFonts w:ascii="楷体" w:eastAsia="楷体" w:hAnsi="楷体" w:cs="楷体"/>
                <w:sz w:val="24"/>
                <w:szCs w:val="24"/>
              </w:rPr>
            </w:pPr>
            <w:r>
              <w:rPr>
                <w:rFonts w:ascii="楷体" w:eastAsia="楷体" w:hAnsi="楷体" w:cs="楷体" w:hint="eastAsia"/>
                <w:sz w:val="24"/>
                <w:szCs w:val="24"/>
              </w:rPr>
              <w:t>O</w:t>
            </w:r>
          </w:p>
          <w:p w:rsidR="00837A70" w:rsidRDefault="008D2AE1">
            <w:pPr>
              <w:rPr>
                <w:rFonts w:ascii="楷体" w:eastAsia="楷体" w:hAnsi="楷体"/>
                <w:sz w:val="24"/>
                <w:szCs w:val="24"/>
              </w:rPr>
            </w:pPr>
            <w:r>
              <w:rPr>
                <w:rFonts w:ascii="楷体" w:eastAsia="楷体" w:hAnsi="楷体" w:cs="楷体" w:hint="eastAsia"/>
                <w:sz w:val="24"/>
                <w:szCs w:val="24"/>
              </w:rPr>
              <w:t>6.1.4</w:t>
            </w:r>
          </w:p>
        </w:tc>
        <w:tc>
          <w:tcPr>
            <w:tcW w:w="10812" w:type="dxa"/>
            <w:vAlign w:val="center"/>
          </w:tcPr>
          <w:p w:rsidR="00837A70" w:rsidRDefault="008D2AE1">
            <w:pPr>
              <w:rPr>
                <w:rFonts w:ascii="楷体" w:eastAsia="楷体" w:hAnsi="楷体"/>
                <w:sz w:val="24"/>
                <w:szCs w:val="24"/>
              </w:rPr>
            </w:pPr>
            <w:r>
              <w:rPr>
                <w:rFonts w:ascii="楷体" w:eastAsia="楷体" w:hAnsi="楷体" w:cs="楷体" w:hint="eastAsia"/>
                <w:sz w:val="24"/>
                <w:szCs w:val="24"/>
              </w:rPr>
              <w:t>组织管理层策划关于开展职业健康安全管理体系中所采取措施，以便管理公司及所处环境议题、危险源、合规性义务、法律法规要求、组织识别的风险等等。通过合规性评价、目标考核、运行方案、管理评审、内外部沟通等方式以保证管理体系达到预期结果。</w:t>
            </w:r>
          </w:p>
        </w:tc>
        <w:tc>
          <w:tcPr>
            <w:tcW w:w="777" w:type="dxa"/>
          </w:tcPr>
          <w:p w:rsidR="00837A70" w:rsidRDefault="00837A70">
            <w:pPr>
              <w:rPr>
                <w:rFonts w:ascii="楷体" w:eastAsia="楷体" w:hAnsi="楷体"/>
                <w:sz w:val="24"/>
                <w:szCs w:val="24"/>
              </w:rPr>
            </w:pPr>
          </w:p>
        </w:tc>
      </w:tr>
      <w:tr w:rsidR="00837A70">
        <w:trPr>
          <w:trHeight w:val="90"/>
        </w:trPr>
        <w:tc>
          <w:tcPr>
            <w:tcW w:w="2160" w:type="dxa"/>
            <w:vAlign w:val="center"/>
          </w:tcPr>
          <w:p w:rsidR="00837A70" w:rsidRDefault="00837A70">
            <w:pPr>
              <w:rPr>
                <w:rFonts w:ascii="楷体" w:eastAsia="楷体" w:hAnsi="楷体"/>
                <w:color w:val="000000"/>
                <w:sz w:val="24"/>
                <w:szCs w:val="24"/>
              </w:rPr>
            </w:pPr>
          </w:p>
          <w:p w:rsidR="00837A70" w:rsidRDefault="008D2AE1">
            <w:pPr>
              <w:rPr>
                <w:rFonts w:ascii="楷体" w:eastAsia="楷体" w:hAnsi="楷体"/>
                <w:color w:val="000000"/>
                <w:sz w:val="24"/>
                <w:szCs w:val="24"/>
              </w:rPr>
            </w:pPr>
            <w:r>
              <w:rPr>
                <w:rFonts w:ascii="楷体" w:eastAsia="楷体" w:hAnsi="楷体" w:hint="eastAsia"/>
                <w:color w:val="000000"/>
                <w:sz w:val="24"/>
                <w:szCs w:val="24"/>
              </w:rPr>
              <w:t>外部提供的产品过程及服务的控制</w:t>
            </w:r>
          </w:p>
          <w:p w:rsidR="00837A70" w:rsidRDefault="008D2AE1">
            <w:pPr>
              <w:rPr>
                <w:rFonts w:ascii="楷体" w:eastAsia="楷体" w:hAnsi="楷体"/>
                <w:color w:val="000000"/>
                <w:sz w:val="24"/>
                <w:szCs w:val="24"/>
              </w:rPr>
            </w:pPr>
            <w:r>
              <w:rPr>
                <w:rFonts w:ascii="楷体" w:eastAsia="楷体" w:hAnsi="楷体" w:hint="eastAsia"/>
                <w:color w:val="000000"/>
                <w:sz w:val="24"/>
                <w:szCs w:val="24"/>
              </w:rPr>
              <w:t>总则</w:t>
            </w:r>
          </w:p>
          <w:p w:rsidR="00837A70" w:rsidRDefault="00837A70">
            <w:pPr>
              <w:rPr>
                <w:rFonts w:ascii="楷体" w:eastAsia="楷体" w:hAnsi="楷体"/>
                <w:color w:val="000000"/>
                <w:sz w:val="24"/>
                <w:szCs w:val="24"/>
              </w:rPr>
            </w:pPr>
          </w:p>
          <w:p w:rsidR="00837A70" w:rsidRDefault="00837A70">
            <w:pPr>
              <w:rPr>
                <w:rFonts w:ascii="楷体" w:eastAsia="楷体" w:hAnsi="楷体"/>
                <w:color w:val="000000"/>
                <w:sz w:val="24"/>
                <w:szCs w:val="24"/>
              </w:rPr>
            </w:pPr>
          </w:p>
          <w:p w:rsidR="00837A70" w:rsidRDefault="00837A70">
            <w:pPr>
              <w:rPr>
                <w:rFonts w:ascii="楷体" w:eastAsia="楷体" w:hAnsi="楷体"/>
                <w:color w:val="000000"/>
                <w:sz w:val="24"/>
                <w:szCs w:val="24"/>
              </w:rPr>
            </w:pPr>
          </w:p>
          <w:p w:rsidR="00837A70" w:rsidRDefault="00837A70">
            <w:pPr>
              <w:rPr>
                <w:rFonts w:ascii="楷体" w:eastAsia="楷体" w:hAnsi="楷体"/>
                <w:sz w:val="24"/>
                <w:szCs w:val="24"/>
              </w:rPr>
            </w:pPr>
          </w:p>
        </w:tc>
        <w:tc>
          <w:tcPr>
            <w:tcW w:w="960" w:type="dxa"/>
            <w:vAlign w:val="center"/>
          </w:tcPr>
          <w:p w:rsidR="00837A70" w:rsidRDefault="008D2AE1">
            <w:pPr>
              <w:rPr>
                <w:rFonts w:ascii="楷体" w:eastAsia="楷体" w:hAnsi="楷体"/>
                <w:color w:val="000000"/>
                <w:sz w:val="24"/>
                <w:szCs w:val="24"/>
              </w:rPr>
            </w:pPr>
            <w:r>
              <w:rPr>
                <w:rFonts w:ascii="楷体" w:eastAsia="楷体" w:hAnsi="楷体"/>
                <w:color w:val="000000"/>
                <w:sz w:val="24"/>
                <w:szCs w:val="24"/>
              </w:rPr>
              <w:lastRenderedPageBreak/>
              <w:t>Q8.4.1</w:t>
            </w:r>
          </w:p>
          <w:p w:rsidR="00837A70" w:rsidRDefault="00837A70">
            <w:pPr>
              <w:rPr>
                <w:rFonts w:ascii="楷体" w:eastAsia="楷体" w:hAnsi="楷体"/>
                <w:sz w:val="24"/>
                <w:szCs w:val="24"/>
              </w:rPr>
            </w:pPr>
          </w:p>
        </w:tc>
        <w:tc>
          <w:tcPr>
            <w:tcW w:w="10812" w:type="dxa"/>
            <w:vAlign w:val="center"/>
          </w:tcPr>
          <w:p w:rsidR="00837A70" w:rsidRDefault="008D2AE1">
            <w:pPr>
              <w:pStyle w:val="a7"/>
              <w:rPr>
                <w:rFonts w:ascii="楷体" w:eastAsia="楷体" w:hAnsi="楷体" w:cs="楷体"/>
                <w:color w:val="000000"/>
                <w:sz w:val="24"/>
                <w:szCs w:val="24"/>
                <w:shd w:val="clear" w:color="auto" w:fill="FFFFFF"/>
              </w:rPr>
            </w:pPr>
            <w:r>
              <w:rPr>
                <w:rFonts w:ascii="楷体" w:eastAsia="楷体" w:hAnsi="楷体" w:cs="宋体" w:hint="eastAsia"/>
                <w:kern w:val="0"/>
                <w:sz w:val="24"/>
                <w:szCs w:val="24"/>
              </w:rPr>
              <w:t>该公司目前主要经营内</w:t>
            </w:r>
            <w:r>
              <w:rPr>
                <w:rFonts w:ascii="楷体" w:eastAsia="楷体" w:hAnsi="楷体" w:hint="eastAsia"/>
                <w:sz w:val="24"/>
                <w:szCs w:val="24"/>
              </w:rPr>
              <w:t>容为：</w:t>
            </w:r>
            <w:r>
              <w:rPr>
                <w:rFonts w:ascii="楷体" w:eastAsia="楷体" w:hAnsi="楷体" w:cs="楷体" w:hint="eastAsia"/>
                <w:sz w:val="24"/>
                <w:szCs w:val="24"/>
              </w:rPr>
              <w:t>办公家具、木质家具、钢木家具的设计、生产</w:t>
            </w:r>
          </w:p>
          <w:p w:rsidR="00837A70" w:rsidRDefault="008D2AE1">
            <w:pPr>
              <w:pStyle w:val="a7"/>
              <w:rPr>
                <w:rFonts w:ascii="楷体" w:eastAsia="楷体" w:hAnsi="楷体"/>
                <w:sz w:val="24"/>
                <w:szCs w:val="24"/>
              </w:rPr>
            </w:pPr>
            <w:r>
              <w:rPr>
                <w:rFonts w:ascii="楷体" w:eastAsia="楷体" w:hAnsi="楷体" w:hint="eastAsia"/>
                <w:sz w:val="24"/>
                <w:szCs w:val="24"/>
              </w:rPr>
              <w:t>手册中规定采购流程及范围。</w:t>
            </w:r>
          </w:p>
          <w:p w:rsidR="00837A70" w:rsidRDefault="008D2AE1">
            <w:pPr>
              <w:numPr>
                <w:ilvl w:val="0"/>
                <w:numId w:val="1"/>
              </w:numPr>
              <w:spacing w:line="360" w:lineRule="auto"/>
              <w:rPr>
                <w:rFonts w:ascii="楷体" w:eastAsia="楷体" w:hAnsi="楷体"/>
                <w:sz w:val="24"/>
                <w:szCs w:val="24"/>
              </w:rPr>
            </w:pPr>
            <w:r>
              <w:rPr>
                <w:rFonts w:ascii="楷体" w:eastAsia="楷体" w:hAnsi="楷体" w:hint="eastAsia"/>
                <w:sz w:val="24"/>
                <w:szCs w:val="24"/>
              </w:rPr>
              <w:t>采购部负责人回答，编制了《采购控制程序》，采购部依据该程序进行</w:t>
            </w:r>
            <w:r>
              <w:rPr>
                <w:rFonts w:ascii="楷体" w:eastAsia="楷体" w:hAnsi="楷体" w:hint="eastAsia"/>
                <w:color w:val="000000"/>
                <w:sz w:val="24"/>
                <w:szCs w:val="24"/>
              </w:rPr>
              <w:t>外部提供的产品过程及服务的控制。</w:t>
            </w:r>
          </w:p>
          <w:p w:rsidR="00837A70" w:rsidRDefault="008D2AE1">
            <w:pPr>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、见《合同供方名录》，查到以下合格供方：</w:t>
            </w:r>
          </w:p>
          <w:p w:rsidR="00837A70" w:rsidRDefault="008D2AE1">
            <w:pPr>
              <w:rPr>
                <w:rFonts w:ascii="楷体" w:eastAsia="楷体" w:hAnsi="楷体" w:cs="宋体"/>
                <w:color w:val="000000"/>
                <w:kern w:val="0"/>
                <w:sz w:val="24"/>
                <w:szCs w:val="24"/>
              </w:rPr>
            </w:pPr>
            <w:r>
              <w:rPr>
                <w:rFonts w:ascii="楷体" w:eastAsia="楷体" w:hAnsi="楷体" w:cs="宋体" w:hint="eastAsia"/>
                <w:bCs/>
                <w:color w:val="000000"/>
                <w:sz w:val="24"/>
                <w:szCs w:val="24"/>
              </w:rPr>
              <w:lastRenderedPageBreak/>
              <w:t>江门市乐尚进出口</w:t>
            </w:r>
            <w:r>
              <w:rPr>
                <w:rFonts w:ascii="楷体" w:eastAsia="楷体" w:hAnsi="楷体" w:cs="宋体" w:hint="eastAsia"/>
                <w:bCs/>
                <w:color w:val="000000"/>
                <w:sz w:val="24"/>
                <w:szCs w:val="24"/>
              </w:rPr>
              <w:t>有限公司</w:t>
            </w:r>
            <w:r>
              <w:rPr>
                <w:rFonts w:ascii="楷体" w:eastAsia="楷体" w:hAnsi="楷体"/>
                <w:color w:val="000000"/>
                <w:sz w:val="24"/>
                <w:szCs w:val="24"/>
              </w:rPr>
              <w:tab/>
            </w:r>
            <w:r>
              <w:rPr>
                <w:rFonts w:ascii="楷体" w:eastAsia="楷体" w:hAnsi="楷体" w:cs="宋体" w:hint="eastAsia"/>
                <w:bCs/>
                <w:color w:val="000000"/>
                <w:sz w:val="24"/>
                <w:szCs w:val="24"/>
              </w:rPr>
              <w:t>橡胶木方</w:t>
            </w:r>
          </w:p>
          <w:p w:rsidR="00837A70" w:rsidRDefault="008D2AE1">
            <w:pPr>
              <w:pStyle w:val="a7"/>
              <w:rPr>
                <w:rFonts w:ascii="楷体" w:eastAsia="楷体" w:hAnsi="楷体" w:cs="宋体"/>
                <w:color w:val="000000"/>
                <w:kern w:val="0"/>
                <w:sz w:val="24"/>
                <w:szCs w:val="24"/>
              </w:rPr>
            </w:pPr>
            <w:r>
              <w:rPr>
                <w:rFonts w:ascii="楷体" w:eastAsia="楷体" w:hAnsi="楷体" w:cs="宋体" w:hint="eastAsia"/>
                <w:color w:val="000000"/>
                <w:sz w:val="24"/>
                <w:szCs w:val="24"/>
              </w:rPr>
              <w:t>江门市森崴贸易</w:t>
            </w:r>
            <w:r>
              <w:rPr>
                <w:rFonts w:ascii="楷体" w:eastAsia="楷体" w:hAnsi="楷体" w:cs="宋体" w:hint="eastAsia"/>
                <w:color w:val="000000"/>
                <w:sz w:val="24"/>
                <w:szCs w:val="24"/>
              </w:rPr>
              <w:t>有限公司</w:t>
            </w:r>
            <w:r>
              <w:rPr>
                <w:rFonts w:ascii="楷体" w:eastAsia="楷体" w:hAnsi="楷体" w:cs="宋体" w:hint="eastAsia"/>
                <w:color w:val="000000"/>
                <w:sz w:val="24"/>
                <w:szCs w:val="24"/>
              </w:rPr>
              <w:t>橡胶木方</w:t>
            </w:r>
          </w:p>
          <w:p w:rsidR="00837A70" w:rsidRDefault="008D2AE1">
            <w:pPr>
              <w:pStyle w:val="a7"/>
              <w:rPr>
                <w:rFonts w:ascii="楷体" w:eastAsia="楷体" w:hAnsi="楷体" w:cs="宋体"/>
                <w:color w:val="000000"/>
                <w:kern w:val="0"/>
                <w:sz w:val="24"/>
                <w:szCs w:val="24"/>
              </w:rPr>
            </w:pPr>
            <w:r>
              <w:rPr>
                <w:rFonts w:ascii="楷体" w:eastAsia="楷体" w:hAnsi="楷体" w:hint="eastAsia"/>
                <w:color w:val="000000"/>
                <w:sz w:val="24"/>
                <w:szCs w:val="24"/>
              </w:rPr>
              <w:t>江西阳光安全设备集团有限公司</w:t>
            </w:r>
            <w:r>
              <w:rPr>
                <w:rFonts w:ascii="楷体" w:eastAsia="楷体" w:hAnsi="楷体" w:cs="宋体" w:hint="eastAsia"/>
                <w:color w:val="000000"/>
                <w:sz w:val="24"/>
                <w:szCs w:val="24"/>
              </w:rPr>
              <w:t>钢木双面书架</w:t>
            </w:r>
          </w:p>
          <w:p w:rsidR="00837A70" w:rsidRDefault="008D2AE1">
            <w:pPr>
              <w:pStyle w:val="a7"/>
              <w:rPr>
                <w:rFonts w:ascii="楷体" w:eastAsia="楷体" w:hAnsi="楷体" w:cs="宋体"/>
                <w:color w:val="000000"/>
                <w:kern w:val="0"/>
                <w:sz w:val="24"/>
                <w:szCs w:val="24"/>
              </w:rPr>
            </w:pPr>
            <w:r>
              <w:rPr>
                <w:rFonts w:ascii="楷体" w:eastAsia="楷体" w:hAnsi="楷体" w:cs="宋体" w:hint="eastAsia"/>
                <w:color w:val="000000"/>
                <w:sz w:val="24"/>
                <w:szCs w:val="24"/>
              </w:rPr>
              <w:t>海南省世辉木业有限公司板材</w:t>
            </w:r>
          </w:p>
          <w:p w:rsidR="00837A70" w:rsidRDefault="008D2AE1">
            <w:pPr>
              <w:pStyle w:val="a7"/>
              <w:rPr>
                <w:rFonts w:ascii="楷体" w:eastAsia="楷体" w:hAnsi="楷体" w:cs="宋体"/>
                <w:color w:val="000000"/>
                <w:kern w:val="0"/>
                <w:sz w:val="24"/>
                <w:szCs w:val="24"/>
              </w:rPr>
            </w:pPr>
            <w:r>
              <w:rPr>
                <w:rFonts w:ascii="楷体" w:eastAsia="楷体" w:hAnsi="楷体" w:cs="Arial" w:hint="eastAsia"/>
                <w:color w:val="000000"/>
                <w:sz w:val="24"/>
                <w:szCs w:val="24"/>
              </w:rPr>
              <w:t>江西互盈装饰材料有限公司</w:t>
            </w:r>
            <w:r>
              <w:rPr>
                <w:rFonts w:ascii="楷体" w:eastAsia="楷体" w:hAnsi="楷体" w:hint="eastAsia"/>
                <w:color w:val="000000"/>
                <w:sz w:val="24"/>
                <w:szCs w:val="24"/>
              </w:rPr>
              <w:t>溶剂性涂料、</w:t>
            </w:r>
            <w:r>
              <w:rPr>
                <w:rFonts w:ascii="楷体" w:eastAsia="楷体" w:hAnsi="楷体" w:hint="eastAsia"/>
                <w:color w:val="000000"/>
                <w:sz w:val="24"/>
                <w:szCs w:val="24"/>
              </w:rPr>
              <w:t>PU</w:t>
            </w:r>
            <w:r>
              <w:rPr>
                <w:rFonts w:ascii="楷体" w:eastAsia="楷体" w:hAnsi="楷体" w:hint="eastAsia"/>
                <w:color w:val="000000"/>
                <w:sz w:val="24"/>
                <w:szCs w:val="24"/>
              </w:rPr>
              <w:t>木器漆、固体剂、色精</w:t>
            </w:r>
          </w:p>
          <w:p w:rsidR="00837A70" w:rsidRDefault="008D2AE1">
            <w:pPr>
              <w:spacing w:line="360" w:lineRule="auto"/>
              <w:rPr>
                <w:rFonts w:ascii="楷体" w:eastAsia="楷体" w:hAnsi="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w:t>
            </w:r>
            <w:r>
              <w:rPr>
                <w:rFonts w:ascii="楷体" w:eastAsia="楷体" w:hAnsi="楷体" w:hint="eastAsia"/>
                <w:sz w:val="24"/>
                <w:szCs w:val="24"/>
              </w:rPr>
              <w:t>对供方进行定期评价，当供方业绩不满足要求、出现重大质量问题、供方管理出现重大变动等情况需要对供方重新进行评价，增加评价频次。公司对供方常规管理，按照《采购控制程序》对外部供方每年进行再评价。</w:t>
            </w:r>
          </w:p>
        </w:tc>
        <w:tc>
          <w:tcPr>
            <w:tcW w:w="777" w:type="dxa"/>
          </w:tcPr>
          <w:p w:rsidR="00837A70" w:rsidRDefault="00837A70">
            <w:pPr>
              <w:rPr>
                <w:rFonts w:ascii="楷体" w:eastAsia="楷体" w:hAnsi="楷体"/>
                <w:sz w:val="24"/>
                <w:szCs w:val="24"/>
              </w:rPr>
            </w:pPr>
          </w:p>
        </w:tc>
      </w:tr>
      <w:tr w:rsidR="00837A70">
        <w:trPr>
          <w:trHeight w:val="895"/>
        </w:trPr>
        <w:tc>
          <w:tcPr>
            <w:tcW w:w="2160" w:type="dxa"/>
          </w:tcPr>
          <w:p w:rsidR="00837A70" w:rsidRDefault="008D2AE1">
            <w:pPr>
              <w:spacing w:line="360" w:lineRule="exact"/>
              <w:rPr>
                <w:rFonts w:ascii="楷体" w:eastAsia="楷体" w:hAnsi="楷体"/>
                <w:sz w:val="24"/>
                <w:szCs w:val="24"/>
              </w:rPr>
            </w:pPr>
            <w:r>
              <w:rPr>
                <w:rFonts w:ascii="楷体" w:eastAsia="楷体" w:hAnsi="楷体" w:hint="eastAsia"/>
                <w:sz w:val="24"/>
                <w:szCs w:val="24"/>
              </w:rPr>
              <w:lastRenderedPageBreak/>
              <w:t>控制类型和程度</w:t>
            </w:r>
          </w:p>
          <w:p w:rsidR="00837A70" w:rsidRDefault="008D2AE1">
            <w:pPr>
              <w:spacing w:line="360" w:lineRule="exact"/>
              <w:rPr>
                <w:rFonts w:ascii="楷体" w:eastAsia="楷体" w:hAnsi="楷体"/>
                <w:sz w:val="24"/>
                <w:szCs w:val="24"/>
              </w:rPr>
            </w:pPr>
            <w:r>
              <w:rPr>
                <w:rFonts w:ascii="楷体" w:eastAsia="楷体" w:hAnsi="楷体" w:hint="eastAsia"/>
                <w:sz w:val="24"/>
                <w:szCs w:val="24"/>
              </w:rPr>
              <w:t>外部供方的信息</w:t>
            </w:r>
          </w:p>
          <w:p w:rsidR="00837A70" w:rsidRDefault="00837A70">
            <w:pPr>
              <w:rPr>
                <w:rFonts w:ascii="楷体" w:eastAsia="楷体" w:hAnsi="楷体"/>
                <w:sz w:val="24"/>
                <w:szCs w:val="24"/>
              </w:rPr>
            </w:pPr>
          </w:p>
        </w:tc>
        <w:tc>
          <w:tcPr>
            <w:tcW w:w="960" w:type="dxa"/>
          </w:tcPr>
          <w:p w:rsidR="00837A70" w:rsidRDefault="008D2AE1">
            <w:pPr>
              <w:spacing w:line="360" w:lineRule="auto"/>
              <w:rPr>
                <w:rFonts w:ascii="楷体" w:eastAsia="楷体" w:hAnsi="楷体"/>
                <w:sz w:val="24"/>
                <w:szCs w:val="24"/>
              </w:rPr>
            </w:pPr>
            <w:r>
              <w:rPr>
                <w:rFonts w:ascii="楷体" w:eastAsia="楷体" w:hAnsi="楷体"/>
                <w:sz w:val="24"/>
                <w:szCs w:val="24"/>
              </w:rPr>
              <w:t xml:space="preserve">Q8.4.2 </w:t>
            </w:r>
          </w:p>
          <w:p w:rsidR="00837A70" w:rsidRDefault="008D2AE1">
            <w:pPr>
              <w:spacing w:line="360" w:lineRule="exact"/>
              <w:rPr>
                <w:rFonts w:ascii="楷体" w:eastAsia="楷体" w:hAnsi="楷体"/>
                <w:sz w:val="24"/>
                <w:szCs w:val="24"/>
              </w:rPr>
            </w:pPr>
            <w:r>
              <w:rPr>
                <w:rFonts w:ascii="楷体" w:eastAsia="楷体" w:hAnsi="楷体"/>
                <w:sz w:val="24"/>
                <w:szCs w:val="24"/>
              </w:rPr>
              <w:t>Q8.4.3</w:t>
            </w:r>
          </w:p>
          <w:p w:rsidR="00837A70" w:rsidRDefault="00837A70">
            <w:pPr>
              <w:rPr>
                <w:rFonts w:ascii="楷体" w:eastAsia="楷体" w:hAnsi="楷体"/>
                <w:sz w:val="24"/>
                <w:szCs w:val="24"/>
              </w:rPr>
            </w:pPr>
          </w:p>
        </w:tc>
        <w:tc>
          <w:tcPr>
            <w:tcW w:w="10812" w:type="dxa"/>
          </w:tcPr>
          <w:p w:rsidR="00837A70" w:rsidRDefault="008D2AE1">
            <w:pPr>
              <w:ind w:left="360" w:hangingChars="150" w:hanging="360"/>
              <w:jc w:val="left"/>
              <w:rPr>
                <w:rFonts w:ascii="楷体" w:eastAsia="楷体" w:hAnsi="楷体"/>
                <w:sz w:val="24"/>
                <w:szCs w:val="24"/>
              </w:rPr>
            </w:pPr>
            <w:r>
              <w:rPr>
                <w:rFonts w:ascii="楷体" w:eastAsia="楷体" w:hAnsi="楷体" w:hint="eastAsia"/>
                <w:sz w:val="24"/>
                <w:szCs w:val="24"/>
              </w:rPr>
              <w:t>该公司目前采购活动由各个部门提出要求</w:t>
            </w:r>
            <w:r>
              <w:rPr>
                <w:rFonts w:ascii="楷体" w:eastAsia="楷体" w:hAnsi="楷体"/>
                <w:sz w:val="24"/>
                <w:szCs w:val="24"/>
              </w:rPr>
              <w:t>,</w:t>
            </w:r>
            <w:r>
              <w:rPr>
                <w:rFonts w:ascii="楷体" w:eastAsia="楷体" w:hAnsi="楷体" w:hint="eastAsia"/>
                <w:sz w:val="24"/>
                <w:szCs w:val="24"/>
              </w:rPr>
              <w:t>汇总到采购部</w:t>
            </w:r>
            <w:r>
              <w:rPr>
                <w:rFonts w:ascii="楷体" w:eastAsia="楷体" w:hAnsi="楷体"/>
                <w:sz w:val="24"/>
                <w:szCs w:val="24"/>
              </w:rPr>
              <w:t>,</w:t>
            </w:r>
            <w:r>
              <w:rPr>
                <w:rFonts w:ascii="楷体" w:eastAsia="楷体" w:hAnsi="楷体" w:hint="eastAsia"/>
                <w:sz w:val="24"/>
                <w:szCs w:val="24"/>
              </w:rPr>
              <w:t>经总经理批准后由采购部统一进行采购</w:t>
            </w:r>
            <w:r>
              <w:rPr>
                <w:rFonts w:ascii="楷体" w:eastAsia="楷体" w:hAnsi="楷体" w:hint="eastAsia"/>
                <w:sz w:val="24"/>
                <w:szCs w:val="24"/>
              </w:rPr>
              <w:t>,</w:t>
            </w:r>
            <w:r>
              <w:rPr>
                <w:rFonts w:ascii="楷体" w:eastAsia="楷体" w:hAnsi="楷体" w:hint="eastAsia"/>
                <w:sz w:val="24"/>
                <w:szCs w:val="24"/>
              </w:rPr>
              <w:t>采购部业务员打电话给供方订货，约定好名称、规格、数量、价格、交货期，供方接单后及时安排送货上门并提供送货单，</w:t>
            </w:r>
          </w:p>
          <w:p w:rsidR="00837A70" w:rsidRDefault="008D2AE1">
            <w:pPr>
              <w:ind w:left="360" w:hangingChars="150" w:hanging="36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查采购送货（销售）单</w:t>
            </w:r>
          </w:p>
          <w:p w:rsidR="00837A70" w:rsidRDefault="008D2AE1">
            <w:pPr>
              <w:rPr>
                <w:rFonts w:ascii="楷体" w:eastAsia="楷体" w:hAnsi="楷体"/>
                <w:sz w:val="24"/>
                <w:szCs w:val="24"/>
              </w:rPr>
            </w:pPr>
            <w:r>
              <w:rPr>
                <w:rFonts w:ascii="楷体" w:eastAsia="楷体" w:hAnsi="楷体"/>
                <w:sz w:val="24"/>
                <w:szCs w:val="24"/>
              </w:rPr>
              <w:t>1)20</w:t>
            </w:r>
            <w:r>
              <w:rPr>
                <w:rFonts w:ascii="楷体" w:eastAsia="楷体" w:hAnsi="楷体" w:hint="eastAsia"/>
                <w:sz w:val="24"/>
                <w:szCs w:val="24"/>
              </w:rPr>
              <w:t>20</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嘉宝莉化工集团</w:t>
            </w:r>
            <w:r>
              <w:rPr>
                <w:rFonts w:ascii="楷体" w:eastAsia="楷体" w:hAnsi="楷体" w:cs="宋体" w:hint="eastAsia"/>
                <w:bCs/>
                <w:color w:val="000000"/>
                <w:sz w:val="24"/>
                <w:szCs w:val="24"/>
              </w:rPr>
              <w:t>有限公司</w:t>
            </w:r>
            <w:r>
              <w:rPr>
                <w:rFonts w:ascii="楷体" w:eastAsia="楷体" w:hAnsi="楷体" w:hint="eastAsia"/>
                <w:sz w:val="24"/>
                <w:szCs w:val="24"/>
              </w:rPr>
              <w:t>油漆</w:t>
            </w:r>
            <w:r>
              <w:rPr>
                <w:rFonts w:ascii="楷体" w:eastAsia="楷体" w:hAnsi="楷体" w:hint="eastAsia"/>
                <w:sz w:val="24"/>
                <w:szCs w:val="24"/>
              </w:rPr>
              <w:t>24</w:t>
            </w:r>
            <w:r>
              <w:rPr>
                <w:rFonts w:ascii="楷体" w:eastAsia="楷体" w:hAnsi="楷体" w:hint="eastAsia"/>
                <w:sz w:val="24"/>
                <w:szCs w:val="24"/>
              </w:rPr>
              <w:t>桶</w:t>
            </w:r>
          </w:p>
          <w:p w:rsidR="00837A70" w:rsidRDefault="008D2AE1">
            <w:pPr>
              <w:rPr>
                <w:rFonts w:ascii="楷体" w:eastAsia="楷体" w:hAnsi="楷体"/>
                <w:sz w:val="24"/>
                <w:szCs w:val="24"/>
              </w:rPr>
            </w:pPr>
            <w:r>
              <w:rPr>
                <w:rFonts w:ascii="楷体" w:eastAsia="楷体" w:hAnsi="楷体"/>
                <w:sz w:val="24"/>
                <w:szCs w:val="24"/>
              </w:rPr>
              <w:t>2)20</w:t>
            </w:r>
            <w:r>
              <w:rPr>
                <w:rFonts w:ascii="楷体" w:eastAsia="楷体" w:hAnsi="楷体" w:hint="eastAsia"/>
                <w:sz w:val="24"/>
                <w:szCs w:val="24"/>
              </w:rPr>
              <w:t>20</w:t>
            </w:r>
            <w:r>
              <w:rPr>
                <w:rFonts w:ascii="楷体" w:eastAsia="楷体" w:hAnsi="楷体"/>
                <w:sz w:val="24"/>
                <w:szCs w:val="24"/>
              </w:rPr>
              <w:t>.</w:t>
            </w:r>
            <w:r>
              <w:rPr>
                <w:rFonts w:ascii="楷体" w:eastAsia="楷体" w:hAnsi="楷体" w:hint="eastAsia"/>
                <w:sz w:val="24"/>
                <w:szCs w:val="24"/>
              </w:rPr>
              <w:t>11</w:t>
            </w:r>
            <w:r>
              <w:rPr>
                <w:rFonts w:ascii="楷体" w:eastAsia="楷体" w:hAnsi="楷体"/>
                <w:sz w:val="24"/>
                <w:szCs w:val="24"/>
              </w:rPr>
              <w:t>.</w:t>
            </w:r>
            <w:r>
              <w:rPr>
                <w:rFonts w:ascii="楷体" w:eastAsia="楷体" w:hAnsi="楷体" w:hint="eastAsia"/>
                <w:sz w:val="24"/>
                <w:szCs w:val="24"/>
              </w:rPr>
              <w:t>2</w:t>
            </w:r>
            <w:r>
              <w:rPr>
                <w:rFonts w:ascii="楷体" w:eastAsia="楷体" w:hAnsi="楷体" w:cs="宋体" w:hint="eastAsia"/>
                <w:bCs/>
                <w:color w:val="000000"/>
                <w:sz w:val="24"/>
                <w:szCs w:val="24"/>
              </w:rPr>
              <w:t>荣厚木业经营部</w:t>
            </w:r>
            <w:r>
              <w:rPr>
                <w:rFonts w:ascii="楷体" w:eastAsia="楷体" w:hAnsi="楷体" w:hint="eastAsia"/>
                <w:sz w:val="24"/>
                <w:szCs w:val="24"/>
              </w:rPr>
              <w:t xml:space="preserve">              </w:t>
            </w:r>
            <w:r>
              <w:rPr>
                <w:rFonts w:ascii="楷体" w:eastAsia="楷体" w:hAnsi="楷体" w:hint="eastAsia"/>
                <w:sz w:val="24"/>
                <w:szCs w:val="24"/>
              </w:rPr>
              <w:t>橡胶木</w:t>
            </w:r>
            <w:r>
              <w:rPr>
                <w:rFonts w:ascii="楷体" w:eastAsia="楷体" w:hAnsi="楷体" w:hint="eastAsia"/>
                <w:sz w:val="24"/>
                <w:szCs w:val="24"/>
              </w:rPr>
              <w:t xml:space="preserve">  30</w:t>
            </w:r>
            <w:r>
              <w:rPr>
                <w:rFonts w:ascii="楷体" w:eastAsia="楷体" w:hAnsi="楷体" w:hint="eastAsia"/>
                <w:sz w:val="24"/>
                <w:szCs w:val="24"/>
              </w:rPr>
              <w:t>立方</w:t>
            </w:r>
          </w:p>
          <w:p w:rsidR="00837A70" w:rsidRDefault="008D2AE1">
            <w:pPr>
              <w:ind w:left="360" w:hangingChars="150" w:hanging="360"/>
              <w:rPr>
                <w:rFonts w:ascii="楷体" w:eastAsia="楷体" w:hAnsi="楷体"/>
                <w:sz w:val="24"/>
                <w:szCs w:val="24"/>
              </w:rPr>
            </w:pPr>
            <w:r>
              <w:rPr>
                <w:rFonts w:ascii="楷体" w:eastAsia="楷体" w:hAnsi="楷体"/>
                <w:sz w:val="24"/>
                <w:szCs w:val="24"/>
              </w:rPr>
              <w:t>3)20</w:t>
            </w:r>
            <w:r>
              <w:rPr>
                <w:rFonts w:ascii="楷体" w:eastAsia="楷体" w:hAnsi="楷体" w:hint="eastAsia"/>
                <w:sz w:val="24"/>
                <w:szCs w:val="24"/>
              </w:rPr>
              <w:t>20</w:t>
            </w:r>
            <w:r>
              <w:rPr>
                <w:rFonts w:ascii="楷体" w:eastAsia="楷体" w:hAnsi="楷体"/>
                <w:sz w:val="24"/>
                <w:szCs w:val="24"/>
              </w:rPr>
              <w:t>.</w:t>
            </w:r>
            <w:r>
              <w:rPr>
                <w:rFonts w:ascii="楷体" w:eastAsia="楷体" w:hAnsi="楷体" w:hint="eastAsia"/>
                <w:sz w:val="24"/>
                <w:szCs w:val="24"/>
              </w:rPr>
              <w:t>11</w:t>
            </w:r>
            <w:r>
              <w:rPr>
                <w:rFonts w:ascii="楷体" w:eastAsia="楷体" w:hAnsi="楷体"/>
                <w:sz w:val="24"/>
                <w:szCs w:val="24"/>
              </w:rPr>
              <w:t>.</w:t>
            </w:r>
            <w:r>
              <w:rPr>
                <w:rFonts w:ascii="楷体" w:eastAsia="楷体" w:hAnsi="楷体" w:hint="eastAsia"/>
                <w:sz w:val="24"/>
                <w:szCs w:val="24"/>
              </w:rPr>
              <w:t>10</w:t>
            </w:r>
            <w:r>
              <w:rPr>
                <w:rFonts w:ascii="楷体" w:eastAsia="楷体" w:hAnsi="楷体" w:hint="eastAsia"/>
                <w:sz w:val="24"/>
                <w:szCs w:val="24"/>
              </w:rPr>
              <w:t>广东顺德区悦强气弹簧制造公司</w:t>
            </w:r>
            <w:r>
              <w:rPr>
                <w:rFonts w:ascii="楷体" w:eastAsia="楷体" w:hAnsi="楷体" w:hint="eastAsia"/>
                <w:sz w:val="24"/>
                <w:szCs w:val="24"/>
              </w:rPr>
              <w:t xml:space="preserve">      </w:t>
            </w:r>
            <w:r>
              <w:rPr>
                <w:rFonts w:ascii="楷体" w:eastAsia="楷体" w:hAnsi="楷体" w:cs="宋体" w:hint="eastAsia"/>
                <w:bCs/>
                <w:color w:val="000000"/>
                <w:sz w:val="24"/>
                <w:szCs w:val="24"/>
              </w:rPr>
              <w:t>气压杆</w:t>
            </w:r>
            <w:r>
              <w:rPr>
                <w:rFonts w:ascii="楷体" w:eastAsia="楷体" w:hAnsi="楷体" w:hint="eastAsia"/>
                <w:sz w:val="24"/>
                <w:szCs w:val="24"/>
              </w:rPr>
              <w:t>15</w:t>
            </w:r>
            <w:r>
              <w:rPr>
                <w:rFonts w:ascii="楷体" w:eastAsia="楷体" w:hAnsi="楷体" w:hint="eastAsia"/>
                <w:sz w:val="24"/>
                <w:szCs w:val="24"/>
              </w:rPr>
              <w:t>套</w:t>
            </w:r>
          </w:p>
          <w:p w:rsidR="00837A70" w:rsidRDefault="008D2AE1">
            <w:pPr>
              <w:numPr>
                <w:ilvl w:val="0"/>
                <w:numId w:val="2"/>
              </w:numPr>
              <w:ind w:left="570" w:hanging="360"/>
              <w:rPr>
                <w:rFonts w:ascii="楷体" w:eastAsia="楷体" w:hAnsi="楷体"/>
                <w:sz w:val="24"/>
                <w:szCs w:val="24"/>
              </w:rPr>
            </w:pPr>
            <w:r>
              <w:rPr>
                <w:rFonts w:ascii="楷体" w:eastAsia="楷体" w:hAnsi="楷体"/>
                <w:sz w:val="24"/>
                <w:szCs w:val="24"/>
              </w:rPr>
              <w:t>20</w:t>
            </w:r>
            <w:r>
              <w:rPr>
                <w:rFonts w:ascii="楷体" w:eastAsia="楷体" w:hAnsi="楷体" w:hint="eastAsia"/>
                <w:sz w:val="24"/>
                <w:szCs w:val="24"/>
              </w:rPr>
              <w:t>20</w:t>
            </w:r>
            <w:r>
              <w:rPr>
                <w:rFonts w:ascii="楷体" w:eastAsia="楷体" w:hAnsi="楷体"/>
                <w:sz w:val="24"/>
                <w:szCs w:val="24"/>
              </w:rPr>
              <w:t>.</w:t>
            </w:r>
            <w:r>
              <w:rPr>
                <w:rFonts w:ascii="楷体" w:eastAsia="楷体" w:hAnsi="楷体" w:hint="eastAsia"/>
                <w:sz w:val="24"/>
                <w:szCs w:val="24"/>
              </w:rPr>
              <w:t>11</w:t>
            </w:r>
            <w:r>
              <w:rPr>
                <w:rFonts w:ascii="楷体" w:eastAsia="楷体" w:hAnsi="楷体"/>
                <w:sz w:val="24"/>
                <w:szCs w:val="24"/>
              </w:rPr>
              <w:t>.</w:t>
            </w:r>
            <w:r>
              <w:rPr>
                <w:rFonts w:ascii="楷体" w:eastAsia="楷体" w:hAnsi="楷体" w:hint="eastAsia"/>
                <w:sz w:val="24"/>
                <w:szCs w:val="24"/>
              </w:rPr>
              <w:t>11</w:t>
            </w:r>
            <w:r>
              <w:rPr>
                <w:rFonts w:ascii="楷体" w:eastAsia="楷体" w:hAnsi="楷体" w:hint="eastAsia"/>
                <w:bCs/>
                <w:color w:val="000000"/>
                <w:sz w:val="24"/>
                <w:szCs w:val="24"/>
              </w:rPr>
              <w:t>佛山市精一家具</w:t>
            </w:r>
            <w:r>
              <w:rPr>
                <w:rFonts w:ascii="楷体" w:eastAsia="楷体" w:hAnsi="楷体" w:hint="eastAsia"/>
                <w:sz w:val="24"/>
                <w:szCs w:val="24"/>
              </w:rPr>
              <w:t xml:space="preserve">  </w:t>
            </w:r>
            <w:r>
              <w:rPr>
                <w:rFonts w:ascii="楷体" w:eastAsia="楷体" w:hAnsi="楷体" w:hint="eastAsia"/>
                <w:sz w:val="24"/>
                <w:szCs w:val="24"/>
              </w:rPr>
              <w:t>脚轮、海绵</w:t>
            </w:r>
            <w:r>
              <w:rPr>
                <w:rFonts w:ascii="楷体" w:eastAsia="楷体" w:hAnsi="楷体" w:hint="eastAsia"/>
                <w:sz w:val="24"/>
                <w:szCs w:val="24"/>
              </w:rPr>
              <w:t>15</w:t>
            </w:r>
            <w:r>
              <w:rPr>
                <w:rFonts w:ascii="楷体" w:eastAsia="楷体" w:hAnsi="楷体" w:hint="eastAsia"/>
                <w:sz w:val="24"/>
                <w:szCs w:val="24"/>
              </w:rPr>
              <w:t>套</w:t>
            </w:r>
          </w:p>
          <w:p w:rsidR="00837A70" w:rsidRDefault="008D2AE1">
            <w:pPr>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20</w:t>
            </w:r>
            <w:r>
              <w:rPr>
                <w:rFonts w:ascii="楷体" w:eastAsia="楷体" w:hAnsi="楷体" w:hint="eastAsia"/>
                <w:sz w:val="24"/>
                <w:szCs w:val="24"/>
              </w:rPr>
              <w:t>20</w:t>
            </w: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8</w:t>
            </w:r>
            <w:r>
              <w:rPr>
                <w:rFonts w:ascii="楷体" w:eastAsia="楷体" w:hAnsi="楷体" w:cs="Arial" w:hint="eastAsia"/>
                <w:color w:val="000000"/>
                <w:sz w:val="24"/>
                <w:szCs w:val="24"/>
              </w:rPr>
              <w:t>金灿灿木业</w:t>
            </w:r>
            <w:r>
              <w:rPr>
                <w:rFonts w:ascii="楷体" w:eastAsia="楷体" w:hAnsi="楷体" w:cs="Arial" w:hint="eastAsia"/>
                <w:color w:val="000000"/>
                <w:sz w:val="24"/>
                <w:szCs w:val="24"/>
              </w:rPr>
              <w:t xml:space="preserve">                  </w:t>
            </w:r>
            <w:r>
              <w:rPr>
                <w:rFonts w:ascii="楷体" w:eastAsia="楷体" w:hAnsi="楷体" w:cs="Arial" w:hint="eastAsia"/>
                <w:color w:val="000000"/>
                <w:sz w:val="24"/>
                <w:szCs w:val="24"/>
              </w:rPr>
              <w:t>香樟木</w:t>
            </w:r>
            <w:r>
              <w:rPr>
                <w:rFonts w:ascii="楷体" w:eastAsia="楷体" w:hAnsi="楷体" w:hint="eastAsia"/>
                <w:sz w:val="24"/>
                <w:szCs w:val="24"/>
              </w:rPr>
              <w:t>30</w:t>
            </w:r>
            <w:r>
              <w:rPr>
                <w:rFonts w:ascii="楷体" w:eastAsia="楷体" w:hAnsi="楷体" w:hint="eastAsia"/>
                <w:sz w:val="24"/>
                <w:szCs w:val="24"/>
              </w:rPr>
              <w:t>立方</w:t>
            </w:r>
          </w:p>
          <w:p w:rsidR="00837A70" w:rsidRDefault="008D2AE1">
            <w:pPr>
              <w:rPr>
                <w:rFonts w:ascii="楷体" w:eastAsia="楷体" w:hAnsi="楷体" w:cs="Arial"/>
                <w:color w:val="000000"/>
                <w:sz w:val="24"/>
                <w:szCs w:val="24"/>
              </w:rPr>
            </w:pPr>
            <w:r>
              <w:rPr>
                <w:rFonts w:ascii="楷体" w:eastAsia="楷体" w:hAnsi="楷体" w:cs="Arial"/>
                <w:color w:val="000000"/>
                <w:sz w:val="24"/>
                <w:szCs w:val="24"/>
              </w:rPr>
              <w:t>6</w:t>
            </w:r>
            <w:r>
              <w:rPr>
                <w:rFonts w:ascii="楷体" w:eastAsia="楷体" w:hAnsi="楷体" w:cs="Arial" w:hint="eastAsia"/>
                <w:color w:val="000000"/>
                <w:sz w:val="24"/>
                <w:szCs w:val="24"/>
              </w:rPr>
              <w:t>）</w:t>
            </w:r>
            <w:r>
              <w:rPr>
                <w:rFonts w:ascii="楷体" w:eastAsia="楷体" w:hAnsi="楷体" w:cs="Arial"/>
                <w:color w:val="000000"/>
                <w:sz w:val="24"/>
                <w:szCs w:val="24"/>
              </w:rPr>
              <w:t>20</w:t>
            </w:r>
            <w:r>
              <w:rPr>
                <w:rFonts w:ascii="楷体" w:eastAsia="楷体" w:hAnsi="楷体" w:cs="Arial" w:hint="eastAsia"/>
                <w:color w:val="000000"/>
                <w:sz w:val="24"/>
                <w:szCs w:val="24"/>
              </w:rPr>
              <w:t>20</w:t>
            </w:r>
            <w:r>
              <w:rPr>
                <w:rFonts w:ascii="楷体" w:eastAsia="楷体" w:hAnsi="楷体" w:cs="Arial"/>
                <w:color w:val="000000"/>
                <w:sz w:val="24"/>
                <w:szCs w:val="24"/>
              </w:rPr>
              <w:t>.11.</w:t>
            </w:r>
            <w:r>
              <w:rPr>
                <w:rFonts w:ascii="楷体" w:eastAsia="楷体" w:hAnsi="楷体" w:cs="Arial" w:hint="eastAsia"/>
                <w:color w:val="000000"/>
                <w:sz w:val="24"/>
                <w:szCs w:val="24"/>
              </w:rPr>
              <w:t>27</w:t>
            </w:r>
            <w:r>
              <w:rPr>
                <w:rFonts w:ascii="楷体" w:eastAsia="楷体" w:hAnsi="楷体" w:cs="Arial" w:hint="eastAsia"/>
                <w:color w:val="000000"/>
                <w:sz w:val="24"/>
                <w:szCs w:val="24"/>
              </w:rPr>
              <w:t>华辉玻璃钢化厂</w:t>
            </w:r>
            <w:r>
              <w:rPr>
                <w:rFonts w:ascii="楷体" w:eastAsia="楷体" w:hAnsi="楷体" w:cs="Arial" w:hint="eastAsia"/>
                <w:color w:val="000000"/>
                <w:sz w:val="24"/>
                <w:szCs w:val="24"/>
              </w:rPr>
              <w:t xml:space="preserve">                </w:t>
            </w:r>
            <w:r>
              <w:rPr>
                <w:rFonts w:ascii="楷体" w:eastAsia="楷体" w:hAnsi="楷体" w:cs="Arial" w:hint="eastAsia"/>
                <w:color w:val="000000"/>
                <w:sz w:val="24"/>
                <w:szCs w:val="24"/>
              </w:rPr>
              <w:t>钢化玻璃</w:t>
            </w:r>
            <w:r>
              <w:rPr>
                <w:rFonts w:ascii="楷体" w:eastAsia="楷体" w:hAnsi="楷体" w:hint="eastAsia"/>
                <w:sz w:val="24"/>
                <w:szCs w:val="24"/>
              </w:rPr>
              <w:t>25</w:t>
            </w:r>
            <w:r>
              <w:rPr>
                <w:rFonts w:ascii="楷体" w:eastAsia="楷体" w:hAnsi="楷体" w:hint="eastAsia"/>
                <w:sz w:val="24"/>
                <w:szCs w:val="24"/>
              </w:rPr>
              <w:t>套</w:t>
            </w:r>
          </w:p>
          <w:p w:rsidR="00837A70" w:rsidRDefault="008D2AE1">
            <w:pPr>
              <w:ind w:left="360" w:hangingChars="150" w:hanging="360"/>
              <w:rPr>
                <w:rFonts w:ascii="楷体" w:eastAsia="楷体" w:hAnsi="楷体"/>
                <w:sz w:val="24"/>
                <w:szCs w:val="24"/>
              </w:rPr>
            </w:pPr>
            <w:r>
              <w:rPr>
                <w:rFonts w:ascii="楷体" w:eastAsia="楷体" w:hAnsi="楷体" w:hint="eastAsia"/>
                <w:sz w:val="24"/>
                <w:szCs w:val="24"/>
              </w:rPr>
              <w:t>查以上送货单均验收合格准许入库。</w:t>
            </w:r>
          </w:p>
          <w:p w:rsidR="00837A70" w:rsidRDefault="008D2AE1">
            <w:pPr>
              <w:ind w:left="360" w:hangingChars="150" w:hanging="360"/>
              <w:rPr>
                <w:rFonts w:ascii="楷体" w:eastAsia="楷体" w:hAnsi="楷体"/>
                <w:sz w:val="24"/>
                <w:szCs w:val="24"/>
              </w:rPr>
            </w:pPr>
            <w:r>
              <w:rPr>
                <w:rFonts w:ascii="楷体" w:eastAsia="楷体" w:hAnsi="楷体" w:hint="eastAsia"/>
                <w:sz w:val="24"/>
                <w:szCs w:val="24"/>
              </w:rPr>
              <w:t>采购产品的验证方式：质检员抽检质量，库房人员对型号、数量验收。库房人员：</w:t>
            </w:r>
            <w:r>
              <w:rPr>
                <w:rFonts w:ascii="楷体" w:eastAsia="楷体" w:hAnsi="楷体" w:hint="eastAsia"/>
                <w:sz w:val="24"/>
                <w:szCs w:val="24"/>
              </w:rPr>
              <w:t>聂根红</w:t>
            </w:r>
          </w:p>
          <w:p w:rsidR="00837A70" w:rsidRDefault="008D2AE1">
            <w:pPr>
              <w:ind w:left="360" w:hangingChars="150" w:hanging="360"/>
              <w:rPr>
                <w:rFonts w:ascii="楷体" w:eastAsia="楷体" w:hAnsi="楷体"/>
                <w:sz w:val="24"/>
                <w:szCs w:val="24"/>
              </w:rPr>
            </w:pPr>
            <w:r>
              <w:rPr>
                <w:rFonts w:ascii="楷体" w:eastAsia="楷体" w:hAnsi="楷体" w:hint="eastAsia"/>
                <w:sz w:val="24"/>
                <w:szCs w:val="24"/>
              </w:rPr>
              <w:t>验收准则：产品执行标准、产品合格证明、材质单（需要时）、第三方检验报告（需要时）、数量等，具体见</w:t>
            </w:r>
            <w:r>
              <w:rPr>
                <w:rFonts w:ascii="楷体" w:eastAsia="楷体" w:hAnsi="楷体" w:hint="eastAsia"/>
                <w:sz w:val="24"/>
                <w:szCs w:val="24"/>
              </w:rPr>
              <w:t>质检部</w:t>
            </w:r>
            <w:r>
              <w:rPr>
                <w:rFonts w:ascii="楷体" w:eastAsia="楷体" w:hAnsi="楷体" w:hint="eastAsia"/>
                <w:sz w:val="24"/>
                <w:szCs w:val="24"/>
              </w:rPr>
              <w:t>记录。</w:t>
            </w:r>
          </w:p>
          <w:p w:rsidR="00837A70" w:rsidRDefault="008D2AE1">
            <w:pPr>
              <w:ind w:firstLineChars="200" w:firstLine="480"/>
              <w:rPr>
                <w:rFonts w:ascii="楷体" w:eastAsia="楷体" w:hAnsi="楷体"/>
                <w:sz w:val="24"/>
                <w:szCs w:val="24"/>
              </w:rPr>
            </w:pPr>
            <w:r>
              <w:rPr>
                <w:rFonts w:ascii="楷体" w:eastAsia="楷体" w:hAnsi="楷体" w:hint="eastAsia"/>
                <w:sz w:val="24"/>
                <w:szCs w:val="24"/>
              </w:rPr>
              <w:t>采购进货检验中发现的不合格品，由采购部负责退回供应商，目前，公司的供应商比较稳定，产品质量达到公司的质量要求，未出现采购不合格的情况。</w:t>
            </w:r>
          </w:p>
        </w:tc>
        <w:tc>
          <w:tcPr>
            <w:tcW w:w="777" w:type="dxa"/>
          </w:tcPr>
          <w:p w:rsidR="00837A70" w:rsidRDefault="00837A70">
            <w:pPr>
              <w:rPr>
                <w:rFonts w:ascii="楷体" w:eastAsia="楷体" w:hAnsi="楷体"/>
                <w:sz w:val="24"/>
                <w:szCs w:val="24"/>
              </w:rPr>
            </w:pPr>
          </w:p>
        </w:tc>
      </w:tr>
      <w:tr w:rsidR="00837A70">
        <w:trPr>
          <w:trHeight w:val="409"/>
        </w:trPr>
        <w:tc>
          <w:tcPr>
            <w:tcW w:w="2160" w:type="dxa"/>
            <w:vAlign w:val="center"/>
          </w:tcPr>
          <w:p w:rsidR="00837A70" w:rsidRDefault="008D2AE1">
            <w:pPr>
              <w:rPr>
                <w:rFonts w:ascii="楷体" w:eastAsia="楷体" w:hAnsi="楷体"/>
                <w:sz w:val="24"/>
                <w:szCs w:val="24"/>
              </w:rPr>
            </w:pPr>
            <w:r>
              <w:rPr>
                <w:rFonts w:ascii="楷体" w:eastAsia="楷体" w:hAnsi="楷体" w:hint="eastAsia"/>
                <w:color w:val="000000"/>
                <w:sz w:val="24"/>
                <w:szCs w:val="24"/>
              </w:rPr>
              <w:t>运行控制</w:t>
            </w:r>
          </w:p>
        </w:tc>
        <w:tc>
          <w:tcPr>
            <w:tcW w:w="960" w:type="dxa"/>
            <w:vAlign w:val="center"/>
          </w:tcPr>
          <w:p w:rsidR="00837A70" w:rsidRDefault="008D2AE1">
            <w:pPr>
              <w:rPr>
                <w:rFonts w:ascii="楷体" w:eastAsia="楷体" w:hAnsi="楷体"/>
                <w:color w:val="000000"/>
                <w:sz w:val="24"/>
                <w:szCs w:val="24"/>
              </w:rPr>
            </w:pPr>
            <w:r>
              <w:rPr>
                <w:rFonts w:ascii="楷体" w:eastAsia="楷体" w:hAnsi="楷体"/>
                <w:color w:val="000000"/>
                <w:sz w:val="24"/>
                <w:szCs w:val="24"/>
              </w:rPr>
              <w:t>E</w:t>
            </w:r>
            <w:r>
              <w:rPr>
                <w:rFonts w:ascii="楷体" w:eastAsia="楷体" w:hAnsi="楷体" w:hint="eastAsia"/>
                <w:color w:val="000000"/>
                <w:sz w:val="24"/>
                <w:szCs w:val="24"/>
              </w:rPr>
              <w:t>O</w:t>
            </w:r>
            <w:r>
              <w:rPr>
                <w:rFonts w:ascii="楷体" w:eastAsia="楷体" w:hAnsi="楷体"/>
                <w:color w:val="000000"/>
                <w:sz w:val="24"/>
                <w:szCs w:val="24"/>
              </w:rPr>
              <w:t>8.1</w:t>
            </w:r>
          </w:p>
          <w:p w:rsidR="00837A70" w:rsidRDefault="00837A70">
            <w:pPr>
              <w:rPr>
                <w:rFonts w:ascii="楷体" w:eastAsia="楷体" w:hAnsi="楷体"/>
                <w:sz w:val="24"/>
                <w:szCs w:val="24"/>
              </w:rPr>
            </w:pPr>
          </w:p>
        </w:tc>
        <w:tc>
          <w:tcPr>
            <w:tcW w:w="10812" w:type="dxa"/>
            <w:vAlign w:val="center"/>
          </w:tcPr>
          <w:p w:rsidR="00837A70" w:rsidRDefault="008D2AE1">
            <w:pPr>
              <w:ind w:firstLineChars="200" w:firstLine="480"/>
              <w:rPr>
                <w:rFonts w:ascii="楷体" w:eastAsia="楷体" w:hAnsi="楷体"/>
                <w:color w:val="000000"/>
                <w:sz w:val="24"/>
                <w:szCs w:val="24"/>
              </w:rPr>
            </w:pPr>
            <w:r>
              <w:rPr>
                <w:rFonts w:ascii="楷体" w:eastAsia="楷体" w:hAnsi="楷体" w:hint="eastAsia"/>
                <w:color w:val="000000"/>
                <w:sz w:val="24"/>
                <w:szCs w:val="24"/>
              </w:rPr>
              <w:lastRenderedPageBreak/>
              <w:t>本部门应执行的运行控制文件包括：</w:t>
            </w:r>
            <w:r>
              <w:rPr>
                <w:rFonts w:ascii="楷体" w:eastAsia="楷体" w:hAnsi="楷体" w:hint="eastAsia"/>
                <w:color w:val="000000"/>
                <w:sz w:val="24"/>
                <w:szCs w:val="24"/>
                <w:lang w:val="en-GB"/>
              </w:rPr>
              <w:t>环境管理控制程序、职业健康控制程序、固体废弃物管理</w:t>
            </w:r>
            <w:r>
              <w:rPr>
                <w:rFonts w:ascii="楷体" w:eastAsia="楷体" w:hAnsi="楷体" w:hint="eastAsia"/>
                <w:color w:val="000000"/>
                <w:sz w:val="24"/>
                <w:szCs w:val="24"/>
              </w:rPr>
              <w:t>规</w:t>
            </w:r>
            <w:r>
              <w:rPr>
                <w:rFonts w:ascii="楷体" w:eastAsia="楷体" w:hAnsi="楷体" w:hint="eastAsia"/>
                <w:color w:val="000000"/>
                <w:sz w:val="24"/>
                <w:szCs w:val="24"/>
              </w:rPr>
              <w:lastRenderedPageBreak/>
              <w:t>定</w:t>
            </w:r>
            <w:r>
              <w:rPr>
                <w:rFonts w:ascii="楷体" w:eastAsia="楷体" w:hAnsi="楷体" w:hint="eastAsia"/>
                <w:color w:val="000000"/>
                <w:sz w:val="24"/>
                <w:szCs w:val="24"/>
                <w:lang w:val="en-GB"/>
              </w:rPr>
              <w:t>、</w:t>
            </w:r>
            <w:r>
              <w:rPr>
                <w:rFonts w:ascii="楷体" w:eastAsia="楷体" w:hAnsi="楷体" w:hint="eastAsia"/>
                <w:color w:val="000000"/>
                <w:sz w:val="24"/>
                <w:szCs w:val="24"/>
              </w:rPr>
              <w:t>对相关方施加影响管理规定、节能降耗管理规定、消防安全管理制度、办公室安全管理制度、</w:t>
            </w:r>
            <w:r>
              <w:rPr>
                <w:rFonts w:ascii="楷体" w:eastAsia="楷体" w:hAnsi="楷体" w:hint="eastAsia"/>
                <w:color w:val="000000"/>
                <w:sz w:val="24"/>
                <w:szCs w:val="24"/>
                <w:lang w:val="en-GB"/>
              </w:rPr>
              <w:t>车辆管理规定、电脑使用管理办法</w:t>
            </w:r>
            <w:r>
              <w:rPr>
                <w:rFonts w:ascii="楷体" w:eastAsia="楷体" w:hAnsi="楷体" w:hint="eastAsia"/>
                <w:color w:val="000000"/>
                <w:sz w:val="24"/>
                <w:szCs w:val="24"/>
              </w:rPr>
              <w:t>等</w:t>
            </w:r>
          </w:p>
          <w:p w:rsidR="00837A70" w:rsidRDefault="008D2AE1">
            <w:pPr>
              <w:rPr>
                <w:rFonts w:ascii="楷体" w:eastAsia="楷体" w:hAnsi="楷体"/>
                <w:color w:val="000000"/>
                <w:sz w:val="24"/>
                <w:szCs w:val="24"/>
              </w:rPr>
            </w:pPr>
            <w:r>
              <w:rPr>
                <w:rFonts w:ascii="楷体" w:eastAsia="楷体" w:hAnsi="楷体" w:hint="eastAsia"/>
                <w:color w:val="000000"/>
                <w:sz w:val="24"/>
                <w:szCs w:val="24"/>
              </w:rPr>
              <w:t>运行控制情况：</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办公室区域：污水：不涉及污水，没有污水排放。</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噪声：办公现场不产生明显噪声。</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固废：固体废物主要是办公产生废纸张等，配置了纸篓；办公用纸由行政部负责，复印、打印耗材都有行政统一负责，集中处置。</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现场查看办公区域，整洁、光线充足、室内空气良好、配置有空调，办公条件较好，办公设备安全状态良好，教育员工正确使用办公设备，现场用电基本规范，无乱拉线现象，防止火灾发生。</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办公过程注意节约用电，做到人走灯灭，电脑长时间不用时关机，下班前要关闭电源，防止触电。</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办公区域禁止吸烟，现场查看办公区域环境整洁、宽敞、办公设备状态良好、无安全隐患，办公区域配备有效的干粉灭火器。</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工作时间平均每天不超过</w:t>
            </w:r>
            <w:r>
              <w:rPr>
                <w:rFonts w:ascii="楷体" w:eastAsia="楷体" w:hAnsi="楷体"/>
                <w:color w:val="000000"/>
                <w:sz w:val="24"/>
                <w:szCs w:val="24"/>
              </w:rPr>
              <w:t>8</w:t>
            </w:r>
            <w:r>
              <w:rPr>
                <w:rFonts w:ascii="楷体" w:eastAsia="楷体" w:hAnsi="楷体" w:hint="eastAsia"/>
                <w:color w:val="000000"/>
                <w:sz w:val="24"/>
                <w:szCs w:val="24"/>
              </w:rPr>
              <w:t>小时。</w:t>
            </w:r>
          </w:p>
          <w:p w:rsidR="00837A70" w:rsidRDefault="008D2AE1">
            <w:pPr>
              <w:numPr>
                <w:ilvl w:val="0"/>
                <w:numId w:val="3"/>
              </w:numPr>
              <w:rPr>
                <w:rFonts w:ascii="楷体" w:eastAsia="楷体" w:hAnsi="楷体"/>
                <w:color w:val="000000"/>
                <w:sz w:val="24"/>
                <w:szCs w:val="24"/>
              </w:rPr>
            </w:pPr>
            <w:r>
              <w:rPr>
                <w:rFonts w:ascii="楷体" w:eastAsia="楷体" w:hAnsi="楷体" w:hint="eastAsia"/>
                <w:color w:val="000000"/>
                <w:sz w:val="24"/>
                <w:szCs w:val="24"/>
              </w:rPr>
              <w:t>现场查看办公区域配备符合要求的消防设施</w:t>
            </w:r>
          </w:p>
          <w:p w:rsidR="00837A70" w:rsidRDefault="008D2AE1">
            <w:pPr>
              <w:rPr>
                <w:rFonts w:ascii="楷体" w:eastAsia="楷体" w:hAnsi="楷体"/>
                <w:color w:val="000000"/>
                <w:sz w:val="24"/>
                <w:szCs w:val="24"/>
              </w:rPr>
            </w:pPr>
            <w:r>
              <w:rPr>
                <w:rFonts w:ascii="楷体" w:eastAsia="楷体" w:hAnsi="楷体"/>
                <w:color w:val="000000"/>
                <w:sz w:val="24"/>
                <w:szCs w:val="24"/>
              </w:rPr>
              <w:t>9</w:t>
            </w:r>
            <w:r>
              <w:rPr>
                <w:rFonts w:ascii="楷体" w:eastAsia="楷体" w:hAnsi="楷体" w:hint="eastAsia"/>
                <w:color w:val="000000"/>
                <w:sz w:val="24"/>
                <w:szCs w:val="24"/>
              </w:rPr>
              <w:t>、相关方施加影响：公司能够控制或能够施加影响的相关方有顾客等。提供了</w:t>
            </w:r>
            <w:r>
              <w:rPr>
                <w:rFonts w:ascii="楷体" w:eastAsia="楷体" w:hAnsi="楷体" w:hint="eastAsia"/>
                <w:color w:val="000000"/>
                <w:sz w:val="24"/>
                <w:szCs w:val="24"/>
              </w:rPr>
              <w:t>20</w:t>
            </w:r>
            <w:r>
              <w:rPr>
                <w:rFonts w:ascii="楷体" w:eastAsia="楷体" w:hAnsi="楷体" w:hint="eastAsia"/>
                <w:color w:val="000000"/>
                <w:sz w:val="24"/>
                <w:szCs w:val="24"/>
              </w:rPr>
              <w:t>20</w:t>
            </w:r>
            <w:r>
              <w:rPr>
                <w:rFonts w:ascii="楷体" w:eastAsia="楷体" w:hAnsi="楷体" w:hint="eastAsia"/>
                <w:color w:val="000000"/>
                <w:sz w:val="24"/>
                <w:szCs w:val="24"/>
              </w:rPr>
              <w:t>年</w:t>
            </w:r>
            <w:r>
              <w:rPr>
                <w:rFonts w:ascii="楷体" w:eastAsia="楷体" w:hAnsi="楷体" w:hint="eastAsia"/>
                <w:color w:val="000000"/>
                <w:sz w:val="24"/>
                <w:szCs w:val="24"/>
              </w:rPr>
              <w:t>12</w:t>
            </w:r>
            <w:r>
              <w:rPr>
                <w:rFonts w:ascii="楷体" w:eastAsia="楷体" w:hAnsi="楷体" w:hint="eastAsia"/>
                <w:color w:val="000000"/>
                <w:sz w:val="24"/>
                <w:szCs w:val="24"/>
              </w:rPr>
              <w:t>月</w:t>
            </w:r>
            <w:r>
              <w:rPr>
                <w:rFonts w:ascii="楷体" w:eastAsia="楷体" w:hAnsi="楷体" w:hint="eastAsia"/>
                <w:color w:val="000000"/>
                <w:sz w:val="24"/>
                <w:szCs w:val="24"/>
              </w:rPr>
              <w:t>28</w:t>
            </w:r>
            <w:r>
              <w:rPr>
                <w:rFonts w:ascii="楷体" w:eastAsia="楷体" w:hAnsi="楷体" w:hint="eastAsia"/>
                <w:color w:val="000000"/>
                <w:sz w:val="24"/>
                <w:szCs w:val="24"/>
              </w:rPr>
              <w:t>日的“致相关方的公开信”，将公司的环境</w:t>
            </w:r>
            <w:r>
              <w:rPr>
                <w:rFonts w:ascii="楷体" w:eastAsia="楷体" w:hAnsi="楷体"/>
                <w:color w:val="000000"/>
                <w:sz w:val="24"/>
                <w:szCs w:val="24"/>
              </w:rPr>
              <w:t>/</w:t>
            </w:r>
            <w:r>
              <w:rPr>
                <w:rFonts w:ascii="楷体" w:eastAsia="楷体" w:hAnsi="楷体" w:hint="eastAsia"/>
                <w:color w:val="000000"/>
                <w:sz w:val="24"/>
                <w:szCs w:val="24"/>
              </w:rPr>
              <w:t>安全控制要求发放到了所有相关方</w:t>
            </w:r>
            <w:r>
              <w:rPr>
                <w:rFonts w:ascii="楷体" w:eastAsia="楷体" w:hAnsi="楷体"/>
                <w:color w:val="000000"/>
                <w:sz w:val="24"/>
                <w:szCs w:val="24"/>
              </w:rPr>
              <w:t>:</w:t>
            </w:r>
            <w:r>
              <w:rPr>
                <w:rFonts w:ascii="楷体" w:eastAsia="楷体" w:hAnsi="楷体" w:hint="eastAsia"/>
                <w:color w:val="000000"/>
                <w:sz w:val="24"/>
                <w:szCs w:val="24"/>
              </w:rPr>
              <w:t>运输公司</w:t>
            </w:r>
            <w:r>
              <w:rPr>
                <w:rFonts w:ascii="楷体" w:eastAsia="楷体" w:hAnsi="楷体"/>
                <w:color w:val="000000"/>
                <w:sz w:val="24"/>
                <w:szCs w:val="24"/>
              </w:rPr>
              <w:t>\</w:t>
            </w:r>
            <w:r>
              <w:rPr>
                <w:rFonts w:ascii="楷体" w:eastAsia="楷体" w:hAnsi="楷体" w:hint="eastAsia"/>
                <w:color w:val="000000"/>
                <w:sz w:val="24"/>
                <w:szCs w:val="24"/>
              </w:rPr>
              <w:t>供应商</w:t>
            </w:r>
            <w:r>
              <w:rPr>
                <w:rFonts w:ascii="楷体" w:eastAsia="楷体" w:hAnsi="楷体"/>
                <w:color w:val="000000"/>
                <w:sz w:val="24"/>
                <w:szCs w:val="24"/>
              </w:rPr>
              <w:t>\</w:t>
            </w:r>
            <w:r>
              <w:rPr>
                <w:rFonts w:ascii="楷体" w:eastAsia="楷体" w:hAnsi="楷体" w:hint="eastAsia"/>
                <w:color w:val="000000"/>
                <w:sz w:val="24"/>
                <w:szCs w:val="24"/>
              </w:rPr>
              <w:t>外来员工等。</w:t>
            </w:r>
          </w:p>
          <w:p w:rsidR="00837A70" w:rsidRDefault="008D2AE1">
            <w:pPr>
              <w:rPr>
                <w:rFonts w:ascii="楷体" w:eastAsia="楷体" w:hAnsi="楷体"/>
                <w:sz w:val="24"/>
                <w:szCs w:val="24"/>
              </w:rPr>
            </w:pPr>
            <w:r>
              <w:rPr>
                <w:rFonts w:ascii="楷体" w:eastAsia="楷体" w:hAnsi="楷体"/>
                <w:color w:val="000000"/>
                <w:sz w:val="24"/>
                <w:szCs w:val="24"/>
              </w:rPr>
              <w:t>10</w:t>
            </w:r>
            <w:r>
              <w:rPr>
                <w:rFonts w:ascii="楷体" w:eastAsia="楷体" w:hAnsi="楷体" w:hint="eastAsia"/>
                <w:color w:val="000000"/>
                <w:sz w:val="24"/>
                <w:szCs w:val="24"/>
              </w:rPr>
              <w:t>、驾驶员要求遵守道路交通安全法规，不违章驾车，驾驶证和车辆定期年审，确保行车安全。</w:t>
            </w:r>
          </w:p>
        </w:tc>
        <w:tc>
          <w:tcPr>
            <w:tcW w:w="777" w:type="dxa"/>
          </w:tcPr>
          <w:p w:rsidR="00837A70" w:rsidRDefault="00837A70">
            <w:pPr>
              <w:rPr>
                <w:rFonts w:ascii="楷体" w:eastAsia="楷体" w:hAnsi="楷体"/>
                <w:sz w:val="24"/>
                <w:szCs w:val="24"/>
              </w:rPr>
            </w:pPr>
          </w:p>
        </w:tc>
      </w:tr>
      <w:tr w:rsidR="00837A70">
        <w:trPr>
          <w:trHeight w:val="2110"/>
        </w:trPr>
        <w:tc>
          <w:tcPr>
            <w:tcW w:w="2160" w:type="dxa"/>
            <w:vAlign w:val="center"/>
          </w:tcPr>
          <w:p w:rsidR="00837A70" w:rsidRDefault="008D2AE1">
            <w:pPr>
              <w:spacing w:line="360" w:lineRule="auto"/>
              <w:rPr>
                <w:rFonts w:ascii="楷体" w:eastAsia="楷体" w:hAnsi="楷体"/>
                <w:color w:val="000000"/>
                <w:sz w:val="24"/>
                <w:szCs w:val="24"/>
              </w:rPr>
            </w:pPr>
            <w:r>
              <w:rPr>
                <w:rFonts w:ascii="楷体" w:eastAsia="楷体" w:hAnsi="楷体" w:hint="eastAsia"/>
                <w:sz w:val="24"/>
                <w:szCs w:val="24"/>
              </w:rPr>
              <w:lastRenderedPageBreak/>
              <w:t>应急准备和响应</w:t>
            </w:r>
          </w:p>
        </w:tc>
        <w:tc>
          <w:tcPr>
            <w:tcW w:w="960" w:type="dxa"/>
            <w:vAlign w:val="center"/>
          </w:tcPr>
          <w:p w:rsidR="00837A70" w:rsidRDefault="008D2AE1">
            <w:pPr>
              <w:spacing w:line="360" w:lineRule="auto"/>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O</w:t>
            </w:r>
            <w:r>
              <w:rPr>
                <w:rFonts w:ascii="楷体" w:eastAsia="楷体" w:hAnsi="楷体"/>
                <w:sz w:val="24"/>
                <w:szCs w:val="24"/>
              </w:rPr>
              <w:t>8.2</w:t>
            </w:r>
          </w:p>
          <w:p w:rsidR="00837A70" w:rsidRDefault="00837A70">
            <w:pPr>
              <w:spacing w:line="360" w:lineRule="auto"/>
              <w:rPr>
                <w:rFonts w:ascii="楷体" w:eastAsia="楷体" w:hAnsi="楷体"/>
                <w:sz w:val="24"/>
                <w:szCs w:val="24"/>
              </w:rPr>
            </w:pPr>
          </w:p>
        </w:tc>
        <w:tc>
          <w:tcPr>
            <w:tcW w:w="10812" w:type="dxa"/>
            <w:vAlign w:val="center"/>
          </w:tcPr>
          <w:p w:rsidR="00837A70" w:rsidRDefault="008D2AE1">
            <w:pPr>
              <w:tabs>
                <w:tab w:val="left" w:pos="6597"/>
              </w:tabs>
              <w:spacing w:line="360" w:lineRule="auto"/>
              <w:ind w:firstLineChars="200" w:firstLine="480"/>
              <w:rPr>
                <w:rFonts w:ascii="楷体" w:eastAsia="楷体" w:hAnsi="楷体" w:cs="楷体"/>
                <w:bCs/>
                <w:sz w:val="24"/>
                <w:szCs w:val="24"/>
              </w:rPr>
            </w:pPr>
            <w:r>
              <w:rPr>
                <w:rFonts w:ascii="楷体" w:eastAsia="楷体" w:hAnsi="楷体" w:cs="楷体" w:hint="eastAsia"/>
                <w:sz w:val="24"/>
                <w:szCs w:val="24"/>
              </w:rPr>
              <w:t>编制了《应急准备和响应控制程序》，确定的紧急情况有：火灾、</w:t>
            </w:r>
            <w:r>
              <w:rPr>
                <w:rFonts w:ascii="楷体" w:eastAsia="楷体" w:hAnsi="楷体" w:cs="楷体" w:hint="eastAsia"/>
                <w:bCs/>
                <w:sz w:val="24"/>
                <w:szCs w:val="24"/>
              </w:rPr>
              <w:t>触电、人身伤害等。</w:t>
            </w:r>
          </w:p>
          <w:p w:rsidR="00837A70" w:rsidRDefault="008D2AE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采购</w:t>
            </w:r>
            <w:r>
              <w:rPr>
                <w:rFonts w:ascii="楷体" w:eastAsia="楷体" w:hAnsi="楷体" w:cs="楷体" w:hint="eastAsia"/>
                <w:sz w:val="24"/>
                <w:szCs w:val="24"/>
              </w:rPr>
              <w:t>部的人员参与了公司的应急演练，明确了应急处理流程及方案。</w:t>
            </w:r>
          </w:p>
          <w:p w:rsidR="00837A70" w:rsidRDefault="008D2AE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应急设施配置：办公场所和仓库配备了灭火器、消防栓等消防设施，均在有效期内，状态良好。</w:t>
            </w:r>
          </w:p>
          <w:p w:rsidR="00837A70" w:rsidRDefault="008D2AE1">
            <w:pPr>
              <w:spacing w:line="360" w:lineRule="auto"/>
              <w:ind w:firstLineChars="200" w:firstLine="480"/>
              <w:rPr>
                <w:rFonts w:ascii="方正仿宋简体" w:eastAsia="方正仿宋简体"/>
                <w:b/>
              </w:rPr>
            </w:pPr>
            <w:r>
              <w:rPr>
                <w:rFonts w:ascii="楷体" w:eastAsia="楷体" w:hAnsi="楷体" w:cs="楷体" w:hint="eastAsia"/>
                <w:sz w:val="24"/>
                <w:szCs w:val="24"/>
              </w:rPr>
              <w:t>自体系运行以来尚未发生紧急情况。</w:t>
            </w:r>
          </w:p>
        </w:tc>
        <w:tc>
          <w:tcPr>
            <w:tcW w:w="777" w:type="dxa"/>
          </w:tcPr>
          <w:p w:rsidR="00837A70" w:rsidRDefault="00837A70">
            <w:pPr>
              <w:rPr>
                <w:rFonts w:ascii="楷体" w:eastAsia="楷体" w:hAnsi="楷体"/>
                <w:sz w:val="24"/>
                <w:szCs w:val="24"/>
              </w:rPr>
            </w:pPr>
          </w:p>
        </w:tc>
      </w:tr>
    </w:tbl>
    <w:p w:rsidR="00837A70" w:rsidRDefault="00837A70">
      <w:pPr>
        <w:spacing w:line="480" w:lineRule="exact"/>
        <w:ind w:firstLineChars="1500" w:firstLine="5400"/>
        <w:rPr>
          <w:rFonts w:ascii="楷体" w:eastAsia="楷体" w:hAnsi="楷体"/>
          <w:bCs/>
          <w:sz w:val="36"/>
          <w:szCs w:val="36"/>
        </w:rPr>
      </w:pPr>
    </w:p>
    <w:p w:rsidR="00837A70" w:rsidRDefault="00837A70">
      <w:pPr>
        <w:spacing w:line="480" w:lineRule="exact"/>
        <w:ind w:firstLineChars="1500" w:firstLine="5400"/>
        <w:rPr>
          <w:rFonts w:ascii="楷体" w:eastAsia="楷体" w:hAnsi="楷体"/>
          <w:bCs/>
          <w:sz w:val="36"/>
          <w:szCs w:val="36"/>
        </w:rPr>
      </w:pPr>
    </w:p>
    <w:p w:rsidR="00837A70" w:rsidRDefault="008D2AE1">
      <w:pPr>
        <w:spacing w:line="480" w:lineRule="exact"/>
        <w:ind w:firstLineChars="1500" w:firstLine="5400"/>
        <w:rPr>
          <w:rFonts w:ascii="楷体" w:eastAsia="楷体" w:hAnsi="楷体"/>
          <w:bCs/>
          <w:sz w:val="36"/>
          <w:szCs w:val="36"/>
        </w:rPr>
      </w:pPr>
      <w:r>
        <w:rPr>
          <w:rFonts w:ascii="楷体" w:eastAsia="楷体" w:hAnsi="楷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37A70">
        <w:trPr>
          <w:trHeight w:val="515"/>
        </w:trPr>
        <w:tc>
          <w:tcPr>
            <w:tcW w:w="1809" w:type="dxa"/>
            <w:vMerge w:val="restart"/>
            <w:vAlign w:val="center"/>
          </w:tcPr>
          <w:p w:rsidR="00837A70" w:rsidRDefault="008D2AE1">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837A70" w:rsidRDefault="008D2AE1">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837A70" w:rsidRDefault="008D2AE1">
            <w:pPr>
              <w:rPr>
                <w:rFonts w:ascii="楷体" w:eastAsia="楷体" w:hAnsi="楷体"/>
                <w:sz w:val="24"/>
                <w:szCs w:val="24"/>
              </w:rPr>
            </w:pPr>
            <w:r>
              <w:rPr>
                <w:rFonts w:ascii="楷体" w:eastAsia="楷体" w:hAnsi="楷体" w:hint="eastAsia"/>
                <w:sz w:val="24"/>
                <w:szCs w:val="24"/>
              </w:rPr>
              <w:t>受审核部门：销售部主管领导：</w:t>
            </w:r>
            <w:r>
              <w:rPr>
                <w:rFonts w:ascii="楷体" w:eastAsia="楷体" w:hAnsi="楷体" w:hint="eastAsia"/>
                <w:sz w:val="24"/>
                <w:szCs w:val="24"/>
              </w:rPr>
              <w:t>黄俊峰</w:t>
            </w:r>
            <w:r>
              <w:rPr>
                <w:rFonts w:ascii="楷体" w:eastAsia="楷体" w:hAnsi="楷体" w:hint="eastAsia"/>
                <w:sz w:val="24"/>
                <w:szCs w:val="24"/>
              </w:rPr>
              <w:t>陪同人员：</w:t>
            </w:r>
            <w:r>
              <w:rPr>
                <w:rFonts w:ascii="楷体" w:eastAsia="楷体" w:hAnsi="楷体" w:hint="eastAsia"/>
                <w:sz w:val="24"/>
                <w:szCs w:val="24"/>
              </w:rPr>
              <w:t>程宇翔</w:t>
            </w:r>
          </w:p>
        </w:tc>
        <w:tc>
          <w:tcPr>
            <w:tcW w:w="1585" w:type="dxa"/>
            <w:vMerge w:val="restart"/>
            <w:vAlign w:val="center"/>
          </w:tcPr>
          <w:p w:rsidR="00837A70" w:rsidRDefault="008D2AE1">
            <w:pPr>
              <w:spacing w:line="360" w:lineRule="auto"/>
              <w:rPr>
                <w:rFonts w:ascii="楷体" w:eastAsia="楷体" w:hAnsi="楷体"/>
                <w:sz w:val="24"/>
                <w:szCs w:val="24"/>
              </w:rPr>
            </w:pPr>
            <w:r>
              <w:rPr>
                <w:rFonts w:ascii="楷体" w:eastAsia="楷体" w:hAnsi="楷体" w:hint="eastAsia"/>
                <w:sz w:val="24"/>
                <w:szCs w:val="24"/>
              </w:rPr>
              <w:t>判定</w:t>
            </w:r>
          </w:p>
        </w:tc>
      </w:tr>
      <w:tr w:rsidR="00837A70">
        <w:trPr>
          <w:trHeight w:val="403"/>
        </w:trPr>
        <w:tc>
          <w:tcPr>
            <w:tcW w:w="1809" w:type="dxa"/>
            <w:vMerge/>
            <w:vAlign w:val="center"/>
          </w:tcPr>
          <w:p w:rsidR="00837A70" w:rsidRDefault="00837A70">
            <w:pPr>
              <w:spacing w:line="360" w:lineRule="auto"/>
              <w:rPr>
                <w:rFonts w:ascii="楷体" w:eastAsia="楷体" w:hAnsi="楷体"/>
                <w:sz w:val="24"/>
                <w:szCs w:val="24"/>
              </w:rPr>
            </w:pPr>
          </w:p>
        </w:tc>
        <w:tc>
          <w:tcPr>
            <w:tcW w:w="1311" w:type="dxa"/>
            <w:vMerge/>
            <w:vAlign w:val="center"/>
          </w:tcPr>
          <w:p w:rsidR="00837A70" w:rsidRDefault="00837A70">
            <w:pPr>
              <w:rPr>
                <w:rFonts w:ascii="楷体" w:eastAsia="楷体" w:hAnsi="楷体"/>
                <w:sz w:val="24"/>
                <w:szCs w:val="24"/>
              </w:rPr>
            </w:pPr>
          </w:p>
        </w:tc>
        <w:tc>
          <w:tcPr>
            <w:tcW w:w="10004" w:type="dxa"/>
            <w:vAlign w:val="center"/>
          </w:tcPr>
          <w:p w:rsidR="00837A70" w:rsidRDefault="008D2AE1">
            <w:pPr>
              <w:spacing w:before="120"/>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伍光华</w:t>
            </w:r>
            <w:r>
              <w:rPr>
                <w:rFonts w:ascii="楷体" w:eastAsia="楷体" w:hAnsi="楷体" w:hint="eastAsia"/>
                <w:sz w:val="24"/>
                <w:szCs w:val="24"/>
              </w:rPr>
              <w:t>审核时间：</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5</w:t>
            </w:r>
            <w:r>
              <w:rPr>
                <w:rFonts w:ascii="楷体" w:eastAsia="楷体" w:hAnsi="楷体"/>
                <w:sz w:val="24"/>
                <w:szCs w:val="24"/>
              </w:rPr>
              <w:t>.</w:t>
            </w:r>
            <w:r>
              <w:rPr>
                <w:rFonts w:ascii="楷体" w:eastAsia="楷体" w:hAnsi="楷体" w:hint="eastAsia"/>
                <w:sz w:val="24"/>
                <w:szCs w:val="24"/>
              </w:rPr>
              <w:t>7</w:t>
            </w:r>
          </w:p>
        </w:tc>
        <w:tc>
          <w:tcPr>
            <w:tcW w:w="1585" w:type="dxa"/>
            <w:vMerge/>
          </w:tcPr>
          <w:p w:rsidR="00837A70" w:rsidRDefault="00837A70">
            <w:pPr>
              <w:spacing w:line="360" w:lineRule="auto"/>
              <w:rPr>
                <w:rFonts w:ascii="楷体" w:eastAsia="楷体" w:hAnsi="楷体"/>
                <w:sz w:val="24"/>
                <w:szCs w:val="24"/>
              </w:rPr>
            </w:pPr>
          </w:p>
        </w:tc>
      </w:tr>
      <w:tr w:rsidR="00837A70">
        <w:trPr>
          <w:trHeight w:val="516"/>
        </w:trPr>
        <w:tc>
          <w:tcPr>
            <w:tcW w:w="1809" w:type="dxa"/>
            <w:vMerge/>
            <w:vAlign w:val="center"/>
          </w:tcPr>
          <w:p w:rsidR="00837A70" w:rsidRDefault="00837A70">
            <w:pPr>
              <w:spacing w:line="360" w:lineRule="auto"/>
              <w:rPr>
                <w:rFonts w:ascii="楷体" w:eastAsia="楷体" w:hAnsi="楷体"/>
                <w:sz w:val="24"/>
                <w:szCs w:val="24"/>
              </w:rPr>
            </w:pPr>
          </w:p>
        </w:tc>
        <w:tc>
          <w:tcPr>
            <w:tcW w:w="1311" w:type="dxa"/>
            <w:vMerge/>
            <w:vAlign w:val="center"/>
          </w:tcPr>
          <w:p w:rsidR="00837A70" w:rsidRDefault="00837A70">
            <w:pPr>
              <w:rPr>
                <w:rFonts w:ascii="楷体" w:eastAsia="楷体" w:hAnsi="楷体"/>
                <w:sz w:val="24"/>
                <w:szCs w:val="24"/>
              </w:rPr>
            </w:pPr>
          </w:p>
        </w:tc>
        <w:tc>
          <w:tcPr>
            <w:tcW w:w="10004" w:type="dxa"/>
            <w:vAlign w:val="center"/>
          </w:tcPr>
          <w:p w:rsidR="00837A70" w:rsidRDefault="008D2AE1">
            <w:pPr>
              <w:adjustRightInd w:val="0"/>
              <w:snapToGrid w:val="0"/>
              <w:ind w:rightChars="50" w:right="105"/>
              <w:textAlignment w:val="baseline"/>
              <w:rPr>
                <w:rFonts w:ascii="楷体" w:eastAsia="楷体" w:hAnsi="楷体" w:cs="楷体"/>
                <w:szCs w:val="21"/>
              </w:rPr>
            </w:pPr>
            <w:r>
              <w:rPr>
                <w:rFonts w:ascii="楷体" w:eastAsia="楷体" w:hAnsi="楷体" w:hint="eastAsia"/>
                <w:sz w:val="24"/>
                <w:szCs w:val="24"/>
              </w:rPr>
              <w:t>审核条款：</w:t>
            </w:r>
            <w:r>
              <w:rPr>
                <w:rFonts w:ascii="楷体" w:eastAsia="楷体" w:hAnsi="楷体" w:cs="楷体" w:hint="eastAsia"/>
                <w:szCs w:val="21"/>
              </w:rPr>
              <w:t>QMS:5.3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质量目标、</w:t>
            </w:r>
            <w:r>
              <w:rPr>
                <w:rFonts w:ascii="楷体" w:eastAsia="楷体" w:hAnsi="楷体" w:cs="楷体" w:hint="eastAsia"/>
                <w:szCs w:val="21"/>
              </w:rPr>
              <w:t>8.2</w:t>
            </w:r>
            <w:r>
              <w:rPr>
                <w:rFonts w:ascii="楷体" w:eastAsia="楷体" w:hAnsi="楷体" w:cs="楷体" w:hint="eastAsia"/>
                <w:szCs w:val="21"/>
              </w:rPr>
              <w:t>产品和服务的要求、</w:t>
            </w:r>
            <w:r>
              <w:rPr>
                <w:rFonts w:ascii="楷体" w:eastAsia="楷体" w:hAnsi="楷体" w:cs="楷体" w:hint="eastAsia"/>
                <w:szCs w:val="21"/>
              </w:rPr>
              <w:t>8.5.3</w:t>
            </w:r>
            <w:r>
              <w:rPr>
                <w:rFonts w:ascii="楷体" w:eastAsia="楷体" w:hAnsi="楷体" w:cs="楷体" w:hint="eastAsia"/>
                <w:szCs w:val="21"/>
              </w:rPr>
              <w:t>顾客或外部供方的财产、</w:t>
            </w:r>
            <w:r>
              <w:rPr>
                <w:rFonts w:ascii="楷体" w:eastAsia="楷体" w:hAnsi="楷体" w:cs="楷体" w:hint="eastAsia"/>
                <w:szCs w:val="21"/>
              </w:rPr>
              <w:t>9.1.2</w:t>
            </w:r>
            <w:r>
              <w:rPr>
                <w:rFonts w:ascii="楷体" w:eastAsia="楷体" w:hAnsi="楷体" w:cs="楷体" w:hint="eastAsia"/>
                <w:szCs w:val="21"/>
              </w:rPr>
              <w:t>顾客满意、</w:t>
            </w:r>
            <w:r>
              <w:rPr>
                <w:rFonts w:ascii="楷体" w:eastAsia="楷体" w:hAnsi="楷体" w:cs="楷体" w:hint="eastAsia"/>
                <w:szCs w:val="21"/>
              </w:rPr>
              <w:t>8.5.5</w:t>
            </w:r>
            <w:r>
              <w:rPr>
                <w:rFonts w:ascii="楷体" w:eastAsia="楷体" w:hAnsi="楷体" w:cs="楷体" w:hint="eastAsia"/>
                <w:szCs w:val="21"/>
              </w:rPr>
              <w:t>交付后的活动</w:t>
            </w:r>
          </w:p>
          <w:p w:rsidR="00837A70" w:rsidRDefault="008D2AE1">
            <w:pPr>
              <w:adjustRightInd w:val="0"/>
              <w:snapToGrid w:val="0"/>
              <w:ind w:rightChars="50" w:right="105"/>
              <w:textAlignment w:val="baseline"/>
              <w:rPr>
                <w:rFonts w:ascii="楷体" w:eastAsia="楷体" w:hAnsi="楷体" w:cs="楷体"/>
                <w:szCs w:val="21"/>
              </w:rPr>
            </w:pPr>
            <w:r>
              <w:rPr>
                <w:rFonts w:ascii="楷体" w:eastAsia="楷体" w:hAnsi="楷体" w:cs="楷体" w:hint="eastAsia"/>
                <w:szCs w:val="21"/>
              </w:rPr>
              <w:t xml:space="preserve">EMS: </w:t>
            </w:r>
            <w:r>
              <w:rPr>
                <w:rFonts w:ascii="楷体" w:eastAsia="楷体" w:hAnsi="楷体" w:cs="楷体" w:hint="eastAsia"/>
                <w:szCs w:val="21"/>
              </w:rPr>
              <w:t>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环境目标、</w:t>
            </w:r>
            <w:r>
              <w:rPr>
                <w:rFonts w:ascii="楷体" w:eastAsia="楷体" w:hAnsi="楷体" w:cs="楷体" w:hint="eastAsia"/>
                <w:szCs w:val="21"/>
              </w:rPr>
              <w:t>6.1.2</w:t>
            </w:r>
            <w:r>
              <w:rPr>
                <w:rFonts w:ascii="楷体" w:eastAsia="楷体" w:hAnsi="楷体" w:cs="楷体" w:hint="eastAsia"/>
                <w:szCs w:val="21"/>
              </w:rPr>
              <w:t>环境因素识别与评价、</w:t>
            </w:r>
            <w:r>
              <w:rPr>
                <w:rFonts w:ascii="楷体" w:eastAsia="楷体" w:hAnsi="楷体" w:cs="楷体" w:hint="eastAsia"/>
                <w:szCs w:val="21"/>
              </w:rPr>
              <w:t>8.1</w:t>
            </w:r>
            <w:r>
              <w:rPr>
                <w:rFonts w:ascii="楷体" w:eastAsia="楷体" w:hAnsi="楷体" w:cs="楷体" w:hint="eastAsia"/>
                <w:szCs w:val="21"/>
              </w:rPr>
              <w:t>运行策划和控制、</w:t>
            </w:r>
            <w:r>
              <w:rPr>
                <w:rFonts w:ascii="楷体" w:eastAsia="楷体" w:hAnsi="楷体" w:cs="楷体" w:hint="eastAsia"/>
                <w:szCs w:val="21"/>
              </w:rPr>
              <w:t>8.2</w:t>
            </w:r>
            <w:r>
              <w:rPr>
                <w:rFonts w:ascii="楷体" w:eastAsia="楷体" w:hAnsi="楷体" w:cs="楷体" w:hint="eastAsia"/>
                <w:szCs w:val="21"/>
              </w:rPr>
              <w:t>应急准备和响应，</w:t>
            </w:r>
          </w:p>
          <w:p w:rsidR="00837A70" w:rsidRDefault="008D2AE1">
            <w:pPr>
              <w:rPr>
                <w:rFonts w:ascii="楷体" w:eastAsia="楷体" w:hAnsi="楷体"/>
                <w:sz w:val="24"/>
                <w:szCs w:val="24"/>
              </w:rPr>
            </w:pPr>
            <w:r>
              <w:rPr>
                <w:rFonts w:ascii="楷体" w:eastAsia="楷体" w:hAnsi="楷体" w:cs="楷体" w:hint="eastAsia"/>
                <w:szCs w:val="21"/>
              </w:rPr>
              <w:t>OHSMS: 5.3</w:t>
            </w:r>
            <w:r>
              <w:rPr>
                <w:rFonts w:ascii="楷体" w:eastAsia="楷体" w:hAnsi="楷体" w:cs="楷体" w:hint="eastAsia"/>
                <w:szCs w:val="21"/>
              </w:rPr>
              <w:t>组织的岗位、职责和权限、</w:t>
            </w:r>
            <w:r>
              <w:rPr>
                <w:rFonts w:ascii="楷体" w:eastAsia="楷体" w:hAnsi="楷体" w:cs="楷体" w:hint="eastAsia"/>
                <w:szCs w:val="21"/>
              </w:rPr>
              <w:t>6.2</w:t>
            </w:r>
            <w:r>
              <w:rPr>
                <w:rFonts w:ascii="楷体" w:eastAsia="楷体" w:hAnsi="楷体" w:cs="楷体" w:hint="eastAsia"/>
                <w:szCs w:val="21"/>
              </w:rPr>
              <w:t>职业健康安全目标、</w:t>
            </w:r>
            <w:r>
              <w:rPr>
                <w:rFonts w:ascii="楷体" w:eastAsia="楷体" w:hAnsi="楷体" w:cs="楷体" w:hint="eastAsia"/>
                <w:szCs w:val="21"/>
              </w:rPr>
              <w:t>6.1.2</w:t>
            </w:r>
            <w:r>
              <w:rPr>
                <w:rFonts w:ascii="楷体" w:eastAsia="楷体" w:hAnsi="楷体" w:cs="楷体" w:hint="eastAsia"/>
                <w:szCs w:val="21"/>
              </w:rPr>
              <w:t>危险源辨识与评价、</w:t>
            </w:r>
            <w:r>
              <w:rPr>
                <w:rFonts w:ascii="楷体" w:eastAsia="楷体" w:hAnsi="楷体" w:cs="楷体" w:hint="eastAsia"/>
                <w:szCs w:val="21"/>
              </w:rPr>
              <w:t>6.1.4</w:t>
            </w:r>
            <w:r>
              <w:rPr>
                <w:rFonts w:ascii="楷体" w:eastAsia="楷体" w:hAnsi="楷体" w:cs="楷体" w:hint="eastAsia"/>
                <w:szCs w:val="21"/>
              </w:rPr>
              <w:t>措施的策划、</w:t>
            </w:r>
            <w:r>
              <w:rPr>
                <w:rFonts w:ascii="楷体" w:eastAsia="楷体" w:hAnsi="楷体" w:cs="楷体" w:hint="eastAsia"/>
                <w:szCs w:val="21"/>
              </w:rPr>
              <w:t>8.1</w:t>
            </w:r>
            <w:r>
              <w:rPr>
                <w:rFonts w:ascii="楷体" w:eastAsia="楷体" w:hAnsi="楷体" w:cs="楷体" w:hint="eastAsia"/>
                <w:szCs w:val="21"/>
              </w:rPr>
              <w:t>运行策划和控制、</w:t>
            </w:r>
            <w:r>
              <w:rPr>
                <w:rFonts w:ascii="楷体" w:eastAsia="楷体" w:hAnsi="楷体" w:cs="楷体" w:hint="eastAsia"/>
                <w:szCs w:val="21"/>
              </w:rPr>
              <w:t>8.2</w:t>
            </w:r>
            <w:r>
              <w:rPr>
                <w:rFonts w:ascii="楷体" w:eastAsia="楷体" w:hAnsi="楷体" w:cs="楷体" w:hint="eastAsia"/>
                <w:szCs w:val="21"/>
              </w:rPr>
              <w:t>应急准备和响应，</w:t>
            </w:r>
          </w:p>
        </w:tc>
        <w:tc>
          <w:tcPr>
            <w:tcW w:w="1585" w:type="dxa"/>
            <w:vMerge/>
          </w:tcPr>
          <w:p w:rsidR="00837A70" w:rsidRDefault="00837A70">
            <w:pPr>
              <w:spacing w:line="360" w:lineRule="auto"/>
              <w:rPr>
                <w:rFonts w:ascii="楷体" w:eastAsia="楷体" w:hAnsi="楷体"/>
                <w:sz w:val="24"/>
                <w:szCs w:val="24"/>
              </w:rPr>
            </w:pPr>
          </w:p>
        </w:tc>
      </w:tr>
      <w:tr w:rsidR="00837A70">
        <w:trPr>
          <w:trHeight w:val="516"/>
        </w:trPr>
        <w:tc>
          <w:tcPr>
            <w:tcW w:w="1809" w:type="dxa"/>
            <w:vAlign w:val="center"/>
          </w:tcPr>
          <w:p w:rsidR="00837A70" w:rsidRDefault="008D2AE1">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837A70" w:rsidRDefault="008D2AE1">
            <w:pPr>
              <w:spacing w:line="360" w:lineRule="auto"/>
              <w:rPr>
                <w:rFonts w:ascii="楷体" w:eastAsia="楷体" w:hAnsi="楷体" w:cs="Arial"/>
                <w:sz w:val="24"/>
                <w:szCs w:val="24"/>
              </w:rPr>
            </w:pPr>
            <w:r>
              <w:rPr>
                <w:rFonts w:ascii="楷体" w:eastAsia="楷体" w:hAnsi="楷体" w:cs="Arial"/>
                <w:sz w:val="24"/>
                <w:szCs w:val="24"/>
              </w:rPr>
              <w:t>QE</w:t>
            </w:r>
            <w:r>
              <w:rPr>
                <w:rFonts w:ascii="楷体" w:eastAsia="楷体" w:hAnsi="楷体" w:cs="Arial" w:hint="eastAsia"/>
                <w:sz w:val="24"/>
                <w:szCs w:val="24"/>
              </w:rPr>
              <w:t>O</w:t>
            </w:r>
            <w:r>
              <w:rPr>
                <w:rFonts w:ascii="楷体" w:eastAsia="楷体" w:hAnsi="楷体" w:cs="Arial"/>
                <w:sz w:val="24"/>
                <w:szCs w:val="24"/>
              </w:rPr>
              <w:t xml:space="preserve"> 5.3</w:t>
            </w:r>
          </w:p>
          <w:p w:rsidR="00837A70" w:rsidRDefault="00837A70">
            <w:pPr>
              <w:spacing w:line="360" w:lineRule="auto"/>
              <w:rPr>
                <w:rFonts w:ascii="楷体" w:eastAsia="楷体" w:hAnsi="楷体" w:cs="Arial"/>
                <w:sz w:val="24"/>
                <w:szCs w:val="24"/>
              </w:rPr>
            </w:pPr>
          </w:p>
        </w:tc>
        <w:tc>
          <w:tcPr>
            <w:tcW w:w="10004" w:type="dxa"/>
          </w:tcPr>
          <w:p w:rsidR="00837A70" w:rsidRDefault="008D2AE1">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现场审核过程了解到部门主要负责：市场调研与开发，商务谈判及合同评审，顾客档案建立，售后服务及顾客满意度评价与分析，本部门环境因素和危险源识别和控制，本部门目标制定与实施等。</w:t>
            </w:r>
          </w:p>
        </w:tc>
        <w:tc>
          <w:tcPr>
            <w:tcW w:w="1585" w:type="dxa"/>
          </w:tcPr>
          <w:p w:rsidR="00837A70" w:rsidRDefault="00837A70">
            <w:pPr>
              <w:spacing w:line="360" w:lineRule="auto"/>
              <w:rPr>
                <w:rFonts w:ascii="楷体" w:eastAsia="楷体" w:hAnsi="楷体"/>
                <w:sz w:val="24"/>
                <w:szCs w:val="24"/>
              </w:rPr>
            </w:pPr>
          </w:p>
        </w:tc>
      </w:tr>
      <w:tr w:rsidR="00837A70">
        <w:trPr>
          <w:trHeight w:val="516"/>
        </w:trPr>
        <w:tc>
          <w:tcPr>
            <w:tcW w:w="1809" w:type="dxa"/>
            <w:vAlign w:val="center"/>
          </w:tcPr>
          <w:p w:rsidR="00837A70" w:rsidRDefault="008D2AE1">
            <w:pPr>
              <w:spacing w:line="360" w:lineRule="auto"/>
              <w:rPr>
                <w:rFonts w:ascii="楷体" w:eastAsia="楷体" w:hAnsi="楷体" w:cs="Arial"/>
                <w:sz w:val="24"/>
                <w:szCs w:val="24"/>
              </w:rPr>
            </w:pPr>
            <w:r>
              <w:rPr>
                <w:rFonts w:ascii="楷体" w:eastAsia="楷体" w:hAnsi="楷体" w:cs="Arial" w:hint="eastAsia"/>
                <w:sz w:val="24"/>
                <w:szCs w:val="24"/>
              </w:rPr>
              <w:t>目标</w:t>
            </w:r>
          </w:p>
        </w:tc>
        <w:tc>
          <w:tcPr>
            <w:tcW w:w="1311" w:type="dxa"/>
            <w:vAlign w:val="center"/>
          </w:tcPr>
          <w:p w:rsidR="00837A70" w:rsidRDefault="008D2AE1">
            <w:pPr>
              <w:spacing w:line="360" w:lineRule="auto"/>
              <w:rPr>
                <w:rFonts w:ascii="楷体" w:eastAsia="楷体" w:hAnsi="楷体" w:cs="Arial"/>
                <w:sz w:val="24"/>
                <w:szCs w:val="24"/>
              </w:rPr>
            </w:pPr>
            <w:r>
              <w:rPr>
                <w:rFonts w:ascii="楷体" w:eastAsia="楷体" w:hAnsi="楷体" w:cs="Arial"/>
                <w:sz w:val="24"/>
                <w:szCs w:val="24"/>
              </w:rPr>
              <w:t>QE</w:t>
            </w:r>
            <w:r>
              <w:rPr>
                <w:rFonts w:ascii="楷体" w:eastAsia="楷体" w:hAnsi="楷体" w:cs="Arial" w:hint="eastAsia"/>
                <w:sz w:val="24"/>
                <w:szCs w:val="24"/>
              </w:rPr>
              <w:t>O</w:t>
            </w:r>
            <w:r>
              <w:rPr>
                <w:rFonts w:ascii="楷体" w:eastAsia="楷体" w:hAnsi="楷体" w:cs="Arial"/>
                <w:sz w:val="24"/>
                <w:szCs w:val="24"/>
              </w:rPr>
              <w:t>:6.2</w:t>
            </w:r>
          </w:p>
          <w:p w:rsidR="00837A70" w:rsidRDefault="00837A70">
            <w:pPr>
              <w:spacing w:line="360" w:lineRule="auto"/>
              <w:rPr>
                <w:rFonts w:ascii="楷体" w:eastAsia="楷体" w:hAnsi="楷体" w:cs="Arial"/>
                <w:sz w:val="24"/>
                <w:szCs w:val="24"/>
              </w:rPr>
            </w:pPr>
          </w:p>
        </w:tc>
        <w:tc>
          <w:tcPr>
            <w:tcW w:w="10004" w:type="dxa"/>
            <w:vAlign w:val="center"/>
          </w:tcPr>
          <w:p w:rsidR="00837A70" w:rsidRDefault="008D2AE1">
            <w:pPr>
              <w:spacing w:line="360" w:lineRule="auto"/>
              <w:rPr>
                <w:rFonts w:ascii="楷体" w:eastAsia="楷体" w:hAnsi="楷体"/>
                <w:sz w:val="24"/>
                <w:szCs w:val="24"/>
              </w:rPr>
            </w:pPr>
            <w:r>
              <w:rPr>
                <w:rFonts w:ascii="楷体" w:eastAsia="楷体" w:hAnsi="楷体" w:cs="Arial" w:hint="eastAsia"/>
                <w:sz w:val="24"/>
                <w:szCs w:val="24"/>
              </w:rPr>
              <w:t>部门</w:t>
            </w:r>
            <w:r>
              <w:rPr>
                <w:rFonts w:ascii="楷体" w:eastAsia="楷体" w:hAnsi="楷体" w:hint="eastAsia"/>
                <w:sz w:val="24"/>
                <w:szCs w:val="24"/>
              </w:rPr>
              <w:t>目标：</w:t>
            </w:r>
          </w:p>
          <w:p w:rsidR="00837A70" w:rsidRDefault="008D2AE1">
            <w:pPr>
              <w:spacing w:line="400" w:lineRule="exact"/>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、有效合同履约率</w:t>
            </w:r>
            <w:r>
              <w:rPr>
                <w:rFonts w:ascii="楷体" w:eastAsia="楷体" w:hAnsi="楷体"/>
                <w:sz w:val="24"/>
                <w:szCs w:val="24"/>
              </w:rPr>
              <w:t>100%</w:t>
            </w:r>
            <w:r>
              <w:rPr>
                <w:rFonts w:ascii="楷体" w:eastAsia="楷体" w:hAnsi="楷体" w:hint="eastAsia"/>
                <w:sz w:val="24"/>
                <w:szCs w:val="24"/>
              </w:rPr>
              <w:t>；</w:t>
            </w:r>
          </w:p>
          <w:p w:rsidR="00837A70" w:rsidRDefault="008D2AE1">
            <w:pPr>
              <w:spacing w:line="400" w:lineRule="exact"/>
              <w:jc w:val="left"/>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、顾客满意度</w:t>
            </w:r>
            <w:r>
              <w:rPr>
                <w:rFonts w:ascii="楷体" w:eastAsia="楷体" w:hAnsi="楷体"/>
                <w:sz w:val="24"/>
                <w:szCs w:val="24"/>
              </w:rPr>
              <w:t>9</w:t>
            </w:r>
            <w:r>
              <w:rPr>
                <w:rFonts w:ascii="楷体" w:eastAsia="楷体" w:hAnsi="楷体" w:hint="eastAsia"/>
                <w:sz w:val="24"/>
                <w:szCs w:val="24"/>
              </w:rPr>
              <w:t>5</w:t>
            </w:r>
            <w:r>
              <w:rPr>
                <w:rFonts w:ascii="楷体" w:eastAsia="楷体" w:hAnsi="楷体" w:hint="eastAsia"/>
                <w:sz w:val="24"/>
                <w:szCs w:val="24"/>
              </w:rPr>
              <w:t>分以上；</w:t>
            </w:r>
          </w:p>
          <w:p w:rsidR="00837A70" w:rsidRDefault="008D2AE1">
            <w:pPr>
              <w:spacing w:line="400" w:lineRule="exact"/>
              <w:jc w:val="left"/>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、货款回收率≥</w:t>
            </w:r>
            <w:r>
              <w:rPr>
                <w:rFonts w:ascii="楷体" w:eastAsia="楷体" w:hAnsi="楷体"/>
                <w:sz w:val="24"/>
                <w:szCs w:val="24"/>
              </w:rPr>
              <w:t>90%</w:t>
            </w:r>
            <w:r>
              <w:rPr>
                <w:rFonts w:ascii="楷体" w:eastAsia="楷体" w:hAnsi="楷体" w:hint="eastAsia"/>
                <w:sz w:val="24"/>
                <w:szCs w:val="24"/>
              </w:rPr>
              <w:t>；</w:t>
            </w:r>
          </w:p>
          <w:p w:rsidR="00837A70" w:rsidRDefault="008D2AE1">
            <w:pPr>
              <w:spacing w:line="400" w:lineRule="exact"/>
              <w:jc w:val="left"/>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、固体废弃物分类处置率</w:t>
            </w:r>
            <w:r>
              <w:rPr>
                <w:rFonts w:ascii="楷体" w:eastAsia="楷体" w:hAnsi="楷体"/>
                <w:sz w:val="24"/>
                <w:szCs w:val="24"/>
              </w:rPr>
              <w:t>100%</w:t>
            </w:r>
            <w:r>
              <w:rPr>
                <w:rFonts w:ascii="楷体" w:eastAsia="楷体" w:hAnsi="楷体" w:hint="eastAsia"/>
                <w:sz w:val="24"/>
                <w:szCs w:val="24"/>
              </w:rPr>
              <w:t>；</w:t>
            </w:r>
          </w:p>
          <w:p w:rsidR="00837A70" w:rsidRDefault="008D2AE1">
            <w:pPr>
              <w:spacing w:line="400" w:lineRule="exact"/>
              <w:jc w:val="left"/>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、火灾事故为</w:t>
            </w:r>
            <w:r>
              <w:rPr>
                <w:rFonts w:ascii="楷体" w:eastAsia="楷体" w:hAnsi="楷体"/>
                <w:sz w:val="24"/>
                <w:szCs w:val="24"/>
              </w:rPr>
              <w:t>0</w:t>
            </w:r>
          </w:p>
          <w:p w:rsidR="00837A70" w:rsidRDefault="008D2AE1">
            <w:pPr>
              <w:spacing w:line="360" w:lineRule="auto"/>
              <w:rPr>
                <w:rFonts w:ascii="楷体" w:eastAsia="楷体" w:hAnsi="楷体"/>
                <w:sz w:val="24"/>
                <w:szCs w:val="24"/>
              </w:rPr>
            </w:pPr>
            <w:r>
              <w:rPr>
                <w:rFonts w:ascii="楷体" w:eastAsia="楷体" w:hAnsi="楷体" w:hint="eastAsia"/>
                <w:sz w:val="24"/>
                <w:szCs w:val="24"/>
              </w:rPr>
              <w:t>部门目标完成情况：</w:t>
            </w:r>
          </w:p>
          <w:p w:rsidR="00837A70" w:rsidRDefault="008D2AE1">
            <w:pPr>
              <w:spacing w:line="400" w:lineRule="exact"/>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、有效合同履约率</w:t>
            </w:r>
            <w:r>
              <w:rPr>
                <w:rFonts w:ascii="楷体" w:eastAsia="楷体" w:hAnsi="楷体"/>
                <w:sz w:val="24"/>
                <w:szCs w:val="24"/>
              </w:rPr>
              <w:t>100%</w:t>
            </w:r>
            <w:r>
              <w:rPr>
                <w:rFonts w:ascii="楷体" w:eastAsia="楷体" w:hAnsi="楷体" w:hint="eastAsia"/>
                <w:sz w:val="24"/>
                <w:szCs w:val="24"/>
              </w:rPr>
              <w:t>；（</w:t>
            </w:r>
            <w:r>
              <w:rPr>
                <w:rFonts w:ascii="楷体" w:eastAsia="楷体" w:hAnsi="楷体"/>
                <w:sz w:val="24"/>
                <w:szCs w:val="24"/>
              </w:rPr>
              <w:t>10/10</w:t>
            </w:r>
            <w:r>
              <w:rPr>
                <w:rFonts w:ascii="楷体" w:eastAsia="楷体" w:hAnsi="楷体" w:hint="eastAsia"/>
                <w:sz w:val="24"/>
                <w:szCs w:val="24"/>
              </w:rPr>
              <w:t>×</w:t>
            </w:r>
            <w:r>
              <w:rPr>
                <w:rFonts w:ascii="楷体" w:eastAsia="楷体" w:hAnsi="楷体"/>
                <w:sz w:val="24"/>
                <w:szCs w:val="24"/>
              </w:rPr>
              <w:t>100%=100%</w:t>
            </w:r>
            <w:r>
              <w:rPr>
                <w:rFonts w:ascii="楷体" w:eastAsia="楷体" w:hAnsi="楷体" w:hint="eastAsia"/>
                <w:sz w:val="24"/>
                <w:szCs w:val="24"/>
              </w:rPr>
              <w:t>）</w:t>
            </w:r>
          </w:p>
          <w:p w:rsidR="00837A70" w:rsidRDefault="008D2AE1">
            <w:pPr>
              <w:spacing w:line="400" w:lineRule="exact"/>
              <w:jc w:val="left"/>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、顾客满意度达到</w:t>
            </w:r>
            <w:r>
              <w:rPr>
                <w:rFonts w:ascii="楷体" w:eastAsia="楷体" w:hAnsi="楷体"/>
                <w:sz w:val="24"/>
                <w:szCs w:val="24"/>
              </w:rPr>
              <w:t>97.9</w:t>
            </w:r>
            <w:r>
              <w:rPr>
                <w:rFonts w:ascii="楷体" w:eastAsia="楷体" w:hAnsi="楷体" w:hint="eastAsia"/>
                <w:sz w:val="24"/>
                <w:szCs w:val="24"/>
              </w:rPr>
              <w:t>分；（</w:t>
            </w:r>
            <w:r>
              <w:rPr>
                <w:rFonts w:ascii="楷体" w:eastAsia="楷体" w:hAnsi="楷体"/>
                <w:sz w:val="24"/>
                <w:szCs w:val="24"/>
              </w:rPr>
              <w:t>582+397</w:t>
            </w:r>
            <w:r>
              <w:rPr>
                <w:rFonts w:ascii="楷体" w:eastAsia="楷体" w:hAnsi="楷体" w:hint="eastAsia"/>
                <w:sz w:val="24"/>
                <w:szCs w:val="24"/>
              </w:rPr>
              <w:t>）÷</w:t>
            </w:r>
            <w:r>
              <w:rPr>
                <w:rFonts w:ascii="楷体" w:eastAsia="楷体" w:hAnsi="楷体"/>
                <w:sz w:val="24"/>
                <w:szCs w:val="24"/>
              </w:rPr>
              <w:t>10= 97.9</w:t>
            </w:r>
            <w:r>
              <w:rPr>
                <w:rFonts w:ascii="楷体" w:eastAsia="楷体" w:hAnsi="楷体" w:hint="eastAsia"/>
                <w:sz w:val="24"/>
                <w:szCs w:val="24"/>
              </w:rPr>
              <w:t>分</w:t>
            </w:r>
          </w:p>
          <w:p w:rsidR="00837A70" w:rsidRDefault="008D2AE1">
            <w:pPr>
              <w:spacing w:line="400" w:lineRule="exact"/>
              <w:jc w:val="left"/>
              <w:rPr>
                <w:rFonts w:ascii="楷体" w:eastAsia="楷体" w:hAnsi="楷体"/>
                <w:sz w:val="24"/>
                <w:szCs w:val="24"/>
              </w:rPr>
            </w:pPr>
            <w:r>
              <w:rPr>
                <w:rFonts w:ascii="楷体" w:eastAsia="楷体" w:hAnsi="楷体"/>
                <w:sz w:val="24"/>
                <w:szCs w:val="24"/>
              </w:rPr>
              <w:lastRenderedPageBreak/>
              <w:t>3</w:t>
            </w:r>
            <w:r>
              <w:rPr>
                <w:rFonts w:ascii="楷体" w:eastAsia="楷体" w:hAnsi="楷体" w:hint="eastAsia"/>
                <w:sz w:val="24"/>
                <w:szCs w:val="24"/>
              </w:rPr>
              <w:t>、货款回收率达到</w:t>
            </w:r>
            <w:r>
              <w:rPr>
                <w:rFonts w:ascii="楷体" w:eastAsia="楷体" w:hAnsi="楷体"/>
                <w:sz w:val="24"/>
                <w:szCs w:val="24"/>
              </w:rPr>
              <w:t xml:space="preserve">98% </w:t>
            </w:r>
            <w:r>
              <w:rPr>
                <w:rFonts w:ascii="楷体" w:eastAsia="楷体" w:hAnsi="楷体" w:hint="eastAsia"/>
                <w:sz w:val="24"/>
                <w:szCs w:val="24"/>
              </w:rPr>
              <w:t>；</w:t>
            </w:r>
          </w:p>
          <w:p w:rsidR="00837A70" w:rsidRDefault="008D2AE1">
            <w:pPr>
              <w:spacing w:line="400" w:lineRule="exact"/>
              <w:jc w:val="left"/>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、固体废弃物分类处置率</w:t>
            </w:r>
            <w:r>
              <w:rPr>
                <w:rFonts w:ascii="楷体" w:eastAsia="楷体" w:hAnsi="楷体"/>
                <w:sz w:val="24"/>
                <w:szCs w:val="24"/>
              </w:rPr>
              <w:t>100%</w:t>
            </w:r>
            <w:r>
              <w:rPr>
                <w:rFonts w:ascii="楷体" w:eastAsia="楷体" w:hAnsi="楷体" w:hint="eastAsia"/>
                <w:sz w:val="24"/>
                <w:szCs w:val="24"/>
              </w:rPr>
              <w:t>；</w:t>
            </w:r>
          </w:p>
          <w:p w:rsidR="00837A70" w:rsidRDefault="008D2AE1">
            <w:pPr>
              <w:spacing w:line="360" w:lineRule="auto"/>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、火灾事故为</w:t>
            </w:r>
            <w:r>
              <w:rPr>
                <w:rFonts w:ascii="楷体" w:eastAsia="楷体" w:hAnsi="楷体"/>
                <w:sz w:val="24"/>
                <w:szCs w:val="24"/>
              </w:rPr>
              <w:t>0</w:t>
            </w:r>
            <w:r>
              <w:rPr>
                <w:rFonts w:ascii="楷体" w:eastAsia="楷体" w:hAnsi="楷体" w:hint="eastAsia"/>
                <w:sz w:val="24"/>
                <w:szCs w:val="24"/>
              </w:rPr>
              <w:t>；</w:t>
            </w:r>
          </w:p>
          <w:p w:rsidR="00837A70" w:rsidRDefault="008D2AE1">
            <w:pPr>
              <w:spacing w:line="360" w:lineRule="auto"/>
              <w:ind w:firstLineChars="100" w:firstLine="240"/>
              <w:rPr>
                <w:rFonts w:ascii="楷体" w:eastAsia="楷体" w:hAnsi="楷体" w:cs="Arial"/>
                <w:sz w:val="24"/>
                <w:szCs w:val="24"/>
              </w:rPr>
            </w:pPr>
            <w:r>
              <w:rPr>
                <w:rFonts w:ascii="楷体" w:eastAsia="楷体" w:hAnsi="楷体" w:hint="eastAsia"/>
                <w:sz w:val="24"/>
                <w:szCs w:val="24"/>
              </w:rPr>
              <w:t>考核情况：</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w:t>
            </w:r>
            <w:r>
              <w:rPr>
                <w:rFonts w:ascii="楷体" w:eastAsia="楷体" w:hAnsi="楷体" w:hint="eastAsia"/>
                <w:sz w:val="24"/>
                <w:szCs w:val="24"/>
              </w:rPr>
              <w:t>27</w:t>
            </w:r>
            <w:r>
              <w:rPr>
                <w:rFonts w:ascii="楷体" w:eastAsia="楷体" w:hAnsi="楷体" w:hint="eastAsia"/>
                <w:sz w:val="24"/>
                <w:szCs w:val="24"/>
              </w:rPr>
              <w:t>日考核能完成。</w:t>
            </w:r>
          </w:p>
        </w:tc>
        <w:tc>
          <w:tcPr>
            <w:tcW w:w="1585" w:type="dxa"/>
          </w:tcPr>
          <w:p w:rsidR="00837A70" w:rsidRDefault="00837A70">
            <w:pPr>
              <w:spacing w:line="360" w:lineRule="auto"/>
              <w:rPr>
                <w:rFonts w:ascii="楷体" w:eastAsia="楷体" w:hAnsi="楷体"/>
                <w:sz w:val="24"/>
                <w:szCs w:val="24"/>
              </w:rPr>
            </w:pPr>
          </w:p>
        </w:tc>
      </w:tr>
      <w:tr w:rsidR="00837A70">
        <w:trPr>
          <w:trHeight w:val="516"/>
        </w:trPr>
        <w:tc>
          <w:tcPr>
            <w:tcW w:w="1809" w:type="dxa"/>
            <w:vAlign w:val="center"/>
          </w:tcPr>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lastRenderedPageBreak/>
              <w:t>产品和服务的</w:t>
            </w:r>
          </w:p>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要求</w:t>
            </w:r>
          </w:p>
        </w:tc>
        <w:tc>
          <w:tcPr>
            <w:tcW w:w="1311" w:type="dxa"/>
            <w:vAlign w:val="center"/>
          </w:tcPr>
          <w:p w:rsidR="00837A70" w:rsidRDefault="008D2AE1">
            <w:pPr>
              <w:spacing w:line="360" w:lineRule="auto"/>
              <w:jc w:val="center"/>
              <w:rPr>
                <w:rFonts w:ascii="楷体" w:eastAsia="楷体" w:hAnsi="楷体"/>
                <w:sz w:val="24"/>
                <w:szCs w:val="24"/>
              </w:rPr>
            </w:pPr>
            <w:r>
              <w:rPr>
                <w:rFonts w:ascii="楷体" w:eastAsia="楷体" w:hAnsi="楷体"/>
                <w:sz w:val="24"/>
                <w:szCs w:val="24"/>
              </w:rPr>
              <w:t>Q8.2.1</w:t>
            </w:r>
          </w:p>
        </w:tc>
        <w:tc>
          <w:tcPr>
            <w:tcW w:w="10004" w:type="dxa"/>
            <w:vAlign w:val="center"/>
          </w:tcPr>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销售部经常对顾客进行走访，了解顾客的意见。</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售前：走访用户、了解相关信息等，与顾客签订合同或订单；</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售中：组织供方按期交付，解决用户对进度、质量等关切问题；</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售后：与客户保持密切沟通，不定期回访用户，并对顾客反馈问题解答。体系建立实施至今未发生严重顾客投诉。</w:t>
            </w:r>
          </w:p>
        </w:tc>
        <w:tc>
          <w:tcPr>
            <w:tcW w:w="1585" w:type="dxa"/>
          </w:tcPr>
          <w:p w:rsidR="00837A70" w:rsidRDefault="00837A70">
            <w:pPr>
              <w:spacing w:line="360" w:lineRule="auto"/>
              <w:rPr>
                <w:rFonts w:ascii="楷体" w:eastAsia="楷体" w:hAnsi="楷体"/>
                <w:sz w:val="24"/>
                <w:szCs w:val="24"/>
              </w:rPr>
            </w:pPr>
          </w:p>
        </w:tc>
      </w:tr>
      <w:tr w:rsidR="00837A70">
        <w:trPr>
          <w:trHeight w:val="516"/>
        </w:trPr>
        <w:tc>
          <w:tcPr>
            <w:tcW w:w="1809" w:type="dxa"/>
            <w:vAlign w:val="center"/>
          </w:tcPr>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沟通</w:t>
            </w:r>
          </w:p>
        </w:tc>
        <w:tc>
          <w:tcPr>
            <w:tcW w:w="1311" w:type="dxa"/>
            <w:vAlign w:val="center"/>
          </w:tcPr>
          <w:p w:rsidR="00837A70" w:rsidRDefault="008D2AE1">
            <w:pPr>
              <w:spacing w:line="360" w:lineRule="auto"/>
              <w:jc w:val="center"/>
              <w:rPr>
                <w:rFonts w:ascii="楷体" w:eastAsia="楷体" w:hAnsi="楷体"/>
                <w:sz w:val="24"/>
                <w:szCs w:val="24"/>
              </w:rPr>
            </w:pPr>
            <w:r>
              <w:rPr>
                <w:rFonts w:ascii="楷体" w:eastAsia="楷体" w:hAnsi="楷体"/>
                <w:sz w:val="24"/>
                <w:szCs w:val="24"/>
              </w:rPr>
              <w:t>Q8.2.2</w:t>
            </w:r>
          </w:p>
        </w:tc>
        <w:tc>
          <w:tcPr>
            <w:tcW w:w="10004" w:type="dxa"/>
            <w:vAlign w:val="center"/>
          </w:tcPr>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主要是通过对市场进行调研，对顾客进行访问、电话等了解客户的需求，在顾客有合作意向时或发放招标文件时，介绍我公司产品，了解顾客对产品性能、功能、数量等要求，并结合企业标准进行确定，且明示在合同或订单上，确定顾客对产品的具体要求。企</w:t>
            </w:r>
            <w:r>
              <w:rPr>
                <w:rFonts w:ascii="楷体" w:eastAsia="楷体" w:hAnsi="楷体" w:hint="eastAsia"/>
                <w:sz w:val="24"/>
                <w:szCs w:val="24"/>
              </w:rPr>
              <w:t>业规定的附加要求，主要是满足企业制订的内控标准，确保产品质量特性高于顾客要求。顾客对公司产品的要求通常有：</w:t>
            </w:r>
          </w:p>
          <w:p w:rsidR="00837A70" w:rsidRDefault="008D2AE1">
            <w:pPr>
              <w:spacing w:line="360" w:lineRule="auto"/>
              <w:jc w:val="left"/>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）、产品名称、规格型号、交货期、价格等，还有产品的技术和质量</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等，对产品的技术和质量要求通常按产品的标准和顾客要求进行确定。</w:t>
            </w:r>
          </w:p>
          <w:p w:rsidR="00837A70" w:rsidRDefault="008D2AE1">
            <w:pPr>
              <w:spacing w:line="360" w:lineRule="auto"/>
              <w:jc w:val="left"/>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）、法律法规方面的要求，如产品质量法、合同法等。</w:t>
            </w:r>
          </w:p>
          <w:p w:rsidR="00837A70" w:rsidRDefault="008D2AE1">
            <w:pPr>
              <w:spacing w:line="360" w:lineRule="auto"/>
              <w:jc w:val="left"/>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）、公司规定的附加条件或承诺：如价格及付款方式：时间期限和让步承诺，保质量承诺等。</w:t>
            </w:r>
          </w:p>
        </w:tc>
        <w:tc>
          <w:tcPr>
            <w:tcW w:w="1585" w:type="dxa"/>
          </w:tcPr>
          <w:p w:rsidR="00837A70" w:rsidRDefault="00837A70">
            <w:pPr>
              <w:spacing w:line="360" w:lineRule="auto"/>
              <w:rPr>
                <w:rFonts w:ascii="楷体" w:eastAsia="楷体" w:hAnsi="楷体"/>
                <w:sz w:val="24"/>
                <w:szCs w:val="24"/>
              </w:rPr>
            </w:pPr>
          </w:p>
        </w:tc>
      </w:tr>
      <w:tr w:rsidR="00837A70">
        <w:trPr>
          <w:trHeight w:val="1255"/>
        </w:trPr>
        <w:tc>
          <w:tcPr>
            <w:tcW w:w="1809" w:type="dxa"/>
            <w:vAlign w:val="center"/>
          </w:tcPr>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lastRenderedPageBreak/>
              <w:t>与产品和服务</w:t>
            </w:r>
          </w:p>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有关要求的评</w:t>
            </w:r>
          </w:p>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审</w:t>
            </w:r>
          </w:p>
        </w:tc>
        <w:tc>
          <w:tcPr>
            <w:tcW w:w="1311" w:type="dxa"/>
            <w:vAlign w:val="center"/>
          </w:tcPr>
          <w:p w:rsidR="00837A70" w:rsidRDefault="008D2AE1">
            <w:pPr>
              <w:spacing w:line="360" w:lineRule="auto"/>
              <w:jc w:val="center"/>
              <w:rPr>
                <w:rFonts w:ascii="楷体" w:eastAsia="楷体" w:hAnsi="楷体"/>
                <w:sz w:val="24"/>
                <w:szCs w:val="24"/>
              </w:rPr>
            </w:pPr>
            <w:r>
              <w:rPr>
                <w:rFonts w:ascii="楷体" w:eastAsia="楷体" w:hAnsi="楷体"/>
                <w:sz w:val="24"/>
                <w:szCs w:val="24"/>
              </w:rPr>
              <w:t>Q8.2.3</w:t>
            </w:r>
          </w:p>
        </w:tc>
        <w:tc>
          <w:tcPr>
            <w:tcW w:w="10004" w:type="dxa"/>
            <w:vAlign w:val="center"/>
          </w:tcPr>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为了明确与产品有关的要求，确保公司有能力满足顾客要求；在公司向顾客做出提供产品的承诺之前对产品有关要求进行了评审，评审后，报总经理审批。</w:t>
            </w:r>
          </w:p>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抽查购销合同，</w:t>
            </w:r>
            <w:r>
              <w:rPr>
                <w:rFonts w:ascii="楷体" w:eastAsia="楷体" w:hAnsi="楷体" w:hint="eastAsia"/>
                <w:sz w:val="24"/>
                <w:szCs w:val="24"/>
              </w:rPr>
              <w:t>2020.12.3</w:t>
            </w:r>
            <w:r>
              <w:rPr>
                <w:rFonts w:ascii="楷体" w:eastAsia="楷体" w:hAnsi="楷体" w:hint="eastAsia"/>
                <w:sz w:val="24"/>
                <w:szCs w:val="24"/>
              </w:rPr>
              <w:t>日客户</w:t>
            </w:r>
            <w:r>
              <w:rPr>
                <w:rFonts w:ascii="楷体" w:eastAsia="楷体" w:hAnsi="楷体" w:hint="eastAsia"/>
                <w:sz w:val="24"/>
                <w:szCs w:val="24"/>
              </w:rPr>
              <w:t>聂荣欢</w:t>
            </w:r>
            <w:r>
              <w:rPr>
                <w:rFonts w:ascii="楷体" w:eastAsia="楷体" w:hAnsi="楷体" w:hint="eastAsia"/>
                <w:sz w:val="24"/>
                <w:szCs w:val="24"/>
              </w:rPr>
              <w:t>订货一批，交货时间</w:t>
            </w:r>
            <w:r>
              <w:rPr>
                <w:rFonts w:ascii="楷体" w:eastAsia="楷体" w:hAnsi="楷体" w:hint="eastAsia"/>
                <w:sz w:val="24"/>
                <w:szCs w:val="24"/>
              </w:rPr>
              <w:t>17</w:t>
            </w:r>
            <w:r>
              <w:rPr>
                <w:rFonts w:ascii="楷体" w:eastAsia="楷体" w:hAnsi="楷体" w:hint="eastAsia"/>
                <w:sz w:val="24"/>
                <w:szCs w:val="24"/>
              </w:rPr>
              <w:t>个工作日内，供货地点</w:t>
            </w:r>
            <w:r>
              <w:rPr>
                <w:rFonts w:ascii="楷体" w:eastAsia="楷体" w:hAnsi="楷体" w:hint="eastAsia"/>
                <w:sz w:val="24"/>
                <w:szCs w:val="24"/>
              </w:rPr>
              <w:t>生产厂家仓库</w:t>
            </w:r>
            <w:r>
              <w:rPr>
                <w:rFonts w:ascii="楷体" w:eastAsia="楷体" w:hAnsi="楷体" w:hint="eastAsia"/>
                <w:sz w:val="24"/>
                <w:szCs w:val="24"/>
              </w:rPr>
              <w:t>，附有清单，清单内明确了产品名称、主要技术参数、数量、单价、图样。</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主要采购产品如下：</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双面钢木书架</w:t>
            </w:r>
            <w:r>
              <w:rPr>
                <w:rFonts w:ascii="楷体" w:eastAsia="楷体" w:hAnsi="楷体" w:hint="eastAsia"/>
                <w:sz w:val="24"/>
                <w:szCs w:val="24"/>
              </w:rPr>
              <w:t>20</w:t>
            </w:r>
            <w:r>
              <w:rPr>
                <w:rFonts w:ascii="楷体" w:eastAsia="楷体" w:hAnsi="楷体" w:hint="eastAsia"/>
                <w:sz w:val="24"/>
                <w:szCs w:val="24"/>
              </w:rPr>
              <w:t>列</w:t>
            </w:r>
            <w:r>
              <w:rPr>
                <w:rFonts w:ascii="楷体" w:eastAsia="楷体" w:hAnsi="楷体" w:hint="eastAsia"/>
                <w:sz w:val="24"/>
                <w:szCs w:val="24"/>
              </w:rPr>
              <w:t>，主要技术参数</w:t>
            </w:r>
            <w:r>
              <w:rPr>
                <w:rFonts w:ascii="楷体" w:eastAsia="楷体" w:hAnsi="楷体" w:hint="eastAsia"/>
                <w:sz w:val="24"/>
                <w:szCs w:val="24"/>
              </w:rPr>
              <w:t>44</w:t>
            </w:r>
            <w:r>
              <w:rPr>
                <w:rFonts w:ascii="楷体" w:eastAsia="楷体" w:hAnsi="楷体"/>
                <w:sz w:val="24"/>
                <w:szCs w:val="24"/>
              </w:rPr>
              <w:t>40X</w:t>
            </w:r>
            <w:r>
              <w:rPr>
                <w:rFonts w:ascii="楷体" w:eastAsia="楷体" w:hAnsi="楷体" w:hint="eastAsia"/>
                <w:sz w:val="24"/>
                <w:szCs w:val="24"/>
              </w:rPr>
              <w:t>460</w:t>
            </w:r>
            <w:r>
              <w:rPr>
                <w:rFonts w:ascii="楷体" w:eastAsia="楷体" w:hAnsi="楷体"/>
                <w:sz w:val="24"/>
                <w:szCs w:val="24"/>
              </w:rPr>
              <w:t>X1</w:t>
            </w:r>
            <w:r>
              <w:rPr>
                <w:rFonts w:ascii="楷体" w:eastAsia="楷体" w:hAnsi="楷体" w:hint="eastAsia"/>
                <w:sz w:val="24"/>
                <w:szCs w:val="24"/>
              </w:rPr>
              <w:t>7</w:t>
            </w:r>
            <w:r>
              <w:rPr>
                <w:rFonts w:ascii="楷体" w:eastAsia="楷体" w:hAnsi="楷体"/>
                <w:sz w:val="24"/>
                <w:szCs w:val="24"/>
              </w:rPr>
              <w:t>80</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钢木阅览桌面板</w:t>
            </w:r>
            <w:r>
              <w:rPr>
                <w:rFonts w:ascii="楷体" w:eastAsia="楷体" w:hAnsi="楷体" w:hint="eastAsia"/>
                <w:sz w:val="24"/>
                <w:szCs w:val="24"/>
              </w:rPr>
              <w:t>，主要技术参数</w:t>
            </w:r>
            <w:r>
              <w:rPr>
                <w:rFonts w:ascii="楷体" w:eastAsia="楷体" w:hAnsi="楷体"/>
                <w:sz w:val="24"/>
                <w:szCs w:val="24"/>
              </w:rPr>
              <w:t>1</w:t>
            </w:r>
            <w:r>
              <w:rPr>
                <w:rFonts w:ascii="楷体" w:eastAsia="楷体" w:hAnsi="楷体" w:hint="eastAsia"/>
                <w:sz w:val="24"/>
                <w:szCs w:val="24"/>
              </w:rPr>
              <w:t>5</w:t>
            </w:r>
            <w:r>
              <w:rPr>
                <w:rFonts w:ascii="楷体" w:eastAsia="楷体" w:hAnsi="楷体"/>
                <w:sz w:val="24"/>
                <w:szCs w:val="24"/>
              </w:rPr>
              <w:t>00X</w:t>
            </w:r>
            <w:r>
              <w:rPr>
                <w:rFonts w:ascii="楷体" w:eastAsia="楷体" w:hAnsi="楷体" w:hint="eastAsia"/>
                <w:sz w:val="24"/>
                <w:szCs w:val="24"/>
              </w:rPr>
              <w:t>10</w:t>
            </w:r>
            <w:r>
              <w:rPr>
                <w:rFonts w:ascii="楷体" w:eastAsia="楷体" w:hAnsi="楷体"/>
                <w:sz w:val="24"/>
                <w:szCs w:val="24"/>
              </w:rPr>
              <w:t>00X</w:t>
            </w:r>
            <w:r>
              <w:rPr>
                <w:rFonts w:ascii="楷体" w:eastAsia="楷体" w:hAnsi="楷体" w:hint="eastAsia"/>
                <w:sz w:val="24"/>
                <w:szCs w:val="24"/>
              </w:rPr>
              <w:t>4</w:t>
            </w:r>
            <w:r>
              <w:rPr>
                <w:rFonts w:ascii="楷体" w:eastAsia="楷体" w:hAnsi="楷体"/>
                <w:sz w:val="24"/>
                <w:szCs w:val="24"/>
              </w:rPr>
              <w:t>0</w:t>
            </w:r>
            <w:r>
              <w:rPr>
                <w:rFonts w:ascii="楷体" w:eastAsia="楷体" w:hAnsi="楷体" w:hint="eastAsia"/>
                <w:sz w:val="24"/>
                <w:szCs w:val="24"/>
              </w:rPr>
              <w:t>、</w:t>
            </w:r>
            <w:r>
              <w:rPr>
                <w:rFonts w:ascii="楷体" w:eastAsia="楷体" w:hAnsi="楷体" w:hint="eastAsia"/>
                <w:sz w:val="24"/>
                <w:szCs w:val="24"/>
              </w:rPr>
              <w:t>橡胶木</w:t>
            </w:r>
            <w:r>
              <w:rPr>
                <w:rFonts w:ascii="楷体" w:eastAsia="楷体" w:hAnsi="楷体" w:hint="eastAsia"/>
                <w:sz w:val="24"/>
                <w:szCs w:val="24"/>
              </w:rPr>
              <w:t>、含水率</w:t>
            </w:r>
            <w:r>
              <w:rPr>
                <w:rFonts w:ascii="楷体" w:eastAsia="楷体" w:hAnsi="楷体"/>
                <w:sz w:val="24"/>
                <w:szCs w:val="24"/>
              </w:rPr>
              <w:t>3-13%</w:t>
            </w:r>
            <w:r>
              <w:rPr>
                <w:rFonts w:ascii="楷体" w:eastAsia="楷体" w:hAnsi="楷体" w:hint="eastAsia"/>
                <w:sz w:val="24"/>
                <w:szCs w:val="24"/>
              </w:rPr>
              <w:t>、颜色胡桃色、油漆五底三面，有图样，数量</w:t>
            </w:r>
            <w:r>
              <w:rPr>
                <w:rFonts w:ascii="楷体" w:eastAsia="楷体" w:hAnsi="楷体" w:hint="eastAsia"/>
                <w:sz w:val="24"/>
                <w:szCs w:val="24"/>
              </w:rPr>
              <w:t>2</w:t>
            </w:r>
            <w:r>
              <w:rPr>
                <w:rFonts w:ascii="楷体" w:eastAsia="楷体" w:hAnsi="楷体" w:hint="eastAsia"/>
                <w:sz w:val="24"/>
                <w:szCs w:val="24"/>
              </w:rPr>
              <w:t>块</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报纸架（五层）</w:t>
            </w:r>
            <w:r>
              <w:rPr>
                <w:rFonts w:ascii="楷体" w:eastAsia="楷体" w:hAnsi="楷体" w:hint="eastAsia"/>
                <w:sz w:val="24"/>
                <w:szCs w:val="24"/>
              </w:rPr>
              <w:t>，主要技术参数</w:t>
            </w:r>
            <w:r>
              <w:rPr>
                <w:rFonts w:ascii="楷体" w:eastAsia="楷体" w:hAnsi="楷体" w:hint="eastAsia"/>
                <w:sz w:val="24"/>
                <w:szCs w:val="24"/>
              </w:rPr>
              <w:t>700</w:t>
            </w:r>
            <w:r>
              <w:rPr>
                <w:rFonts w:ascii="楷体" w:eastAsia="楷体" w:hAnsi="楷体"/>
                <w:sz w:val="24"/>
                <w:szCs w:val="24"/>
              </w:rPr>
              <w:t>X</w:t>
            </w:r>
            <w:r>
              <w:rPr>
                <w:rFonts w:ascii="楷体" w:eastAsia="楷体" w:hAnsi="楷体" w:hint="eastAsia"/>
                <w:sz w:val="24"/>
                <w:szCs w:val="24"/>
              </w:rPr>
              <w:t>600</w:t>
            </w:r>
            <w:r>
              <w:rPr>
                <w:rFonts w:ascii="楷体" w:eastAsia="楷体" w:hAnsi="楷体"/>
                <w:sz w:val="24"/>
                <w:szCs w:val="24"/>
              </w:rPr>
              <w:t>X</w:t>
            </w:r>
            <w:r>
              <w:rPr>
                <w:rFonts w:ascii="楷体" w:eastAsia="楷体" w:hAnsi="楷体" w:hint="eastAsia"/>
                <w:sz w:val="24"/>
                <w:szCs w:val="24"/>
              </w:rPr>
              <w:t>10</w:t>
            </w:r>
            <w:r>
              <w:rPr>
                <w:rFonts w:ascii="楷体" w:eastAsia="楷体" w:hAnsi="楷体"/>
                <w:sz w:val="24"/>
                <w:szCs w:val="24"/>
              </w:rPr>
              <w:t>00</w:t>
            </w:r>
            <w:r>
              <w:rPr>
                <w:rFonts w:ascii="楷体" w:eastAsia="楷体" w:hAnsi="楷体" w:hint="eastAsia"/>
                <w:sz w:val="24"/>
                <w:szCs w:val="24"/>
              </w:rPr>
              <w:t>、</w:t>
            </w:r>
            <w:r>
              <w:rPr>
                <w:rFonts w:ascii="楷体" w:eastAsia="楷体" w:hAnsi="楷体" w:hint="eastAsia"/>
                <w:sz w:val="24"/>
                <w:szCs w:val="24"/>
              </w:rPr>
              <w:t>橡胶木</w:t>
            </w:r>
            <w:r>
              <w:rPr>
                <w:rFonts w:ascii="楷体" w:eastAsia="楷体" w:hAnsi="楷体" w:hint="eastAsia"/>
                <w:sz w:val="24"/>
                <w:szCs w:val="24"/>
              </w:rPr>
              <w:t>、含水率</w:t>
            </w:r>
            <w:r>
              <w:rPr>
                <w:rFonts w:ascii="楷体" w:eastAsia="楷体" w:hAnsi="楷体"/>
                <w:sz w:val="24"/>
                <w:szCs w:val="24"/>
              </w:rPr>
              <w:t>3-13%</w:t>
            </w:r>
            <w:r>
              <w:rPr>
                <w:rFonts w:ascii="楷体" w:eastAsia="楷体" w:hAnsi="楷体" w:hint="eastAsia"/>
                <w:sz w:val="24"/>
                <w:szCs w:val="24"/>
              </w:rPr>
              <w:t>、饰面胡桃木皮、颜色胡桃色，有图样，数量</w:t>
            </w:r>
            <w:r>
              <w:rPr>
                <w:rFonts w:ascii="楷体" w:eastAsia="楷体" w:hAnsi="楷体" w:hint="eastAsia"/>
                <w:sz w:val="24"/>
                <w:szCs w:val="24"/>
              </w:rPr>
              <w:t>12</w:t>
            </w:r>
            <w:r>
              <w:rPr>
                <w:rFonts w:ascii="楷体" w:eastAsia="楷体" w:hAnsi="楷体" w:hint="eastAsia"/>
                <w:sz w:val="24"/>
                <w:szCs w:val="24"/>
              </w:rPr>
              <w:t>组</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钢木期刋架</w:t>
            </w:r>
            <w:r>
              <w:rPr>
                <w:rFonts w:ascii="楷体" w:eastAsia="楷体" w:hAnsi="楷体" w:hint="eastAsia"/>
                <w:sz w:val="24"/>
                <w:szCs w:val="24"/>
              </w:rPr>
              <w:t>，主要技术参数</w:t>
            </w:r>
            <w:r>
              <w:rPr>
                <w:rFonts w:ascii="楷体" w:eastAsia="楷体" w:hAnsi="楷体" w:hint="eastAsia"/>
                <w:sz w:val="24"/>
                <w:szCs w:val="24"/>
              </w:rPr>
              <w:t>3924</w:t>
            </w:r>
            <w:r>
              <w:rPr>
                <w:rFonts w:ascii="楷体" w:eastAsia="楷体" w:hAnsi="楷体"/>
                <w:sz w:val="24"/>
                <w:szCs w:val="24"/>
              </w:rPr>
              <w:t>X</w:t>
            </w:r>
            <w:r>
              <w:rPr>
                <w:rFonts w:ascii="楷体" w:eastAsia="楷体" w:hAnsi="楷体" w:hint="eastAsia"/>
                <w:sz w:val="24"/>
                <w:szCs w:val="24"/>
              </w:rPr>
              <w:t>70</w:t>
            </w:r>
            <w:r>
              <w:rPr>
                <w:rFonts w:ascii="楷体" w:eastAsia="楷体" w:hAnsi="楷体"/>
                <w:sz w:val="24"/>
                <w:szCs w:val="24"/>
              </w:rPr>
              <w:t>0X</w:t>
            </w:r>
            <w:r>
              <w:rPr>
                <w:rFonts w:ascii="楷体" w:eastAsia="楷体" w:hAnsi="楷体" w:hint="eastAsia"/>
                <w:sz w:val="24"/>
                <w:szCs w:val="24"/>
              </w:rPr>
              <w:t>1625</w:t>
            </w:r>
            <w:r>
              <w:rPr>
                <w:rFonts w:ascii="楷体" w:eastAsia="楷体" w:hAnsi="楷体" w:hint="eastAsia"/>
                <w:sz w:val="24"/>
                <w:szCs w:val="24"/>
              </w:rPr>
              <w:t>，</w:t>
            </w:r>
            <w:r>
              <w:rPr>
                <w:rFonts w:ascii="楷体" w:eastAsia="楷体" w:hAnsi="楷体" w:hint="eastAsia"/>
                <w:sz w:val="24"/>
                <w:szCs w:val="24"/>
              </w:rPr>
              <w:t>有图样，数量</w:t>
            </w:r>
            <w:r>
              <w:rPr>
                <w:rFonts w:ascii="楷体" w:eastAsia="楷体" w:hAnsi="楷体" w:hint="eastAsia"/>
                <w:sz w:val="24"/>
                <w:szCs w:val="24"/>
              </w:rPr>
              <w:t>12</w:t>
            </w:r>
            <w:r>
              <w:rPr>
                <w:rFonts w:ascii="楷体" w:eastAsia="楷体" w:hAnsi="楷体" w:hint="eastAsia"/>
                <w:sz w:val="24"/>
                <w:szCs w:val="24"/>
              </w:rPr>
              <w:t>列</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另外有</w:t>
            </w:r>
            <w:r>
              <w:rPr>
                <w:rFonts w:ascii="楷体" w:eastAsia="楷体" w:hAnsi="楷体" w:hint="eastAsia"/>
                <w:sz w:val="24"/>
                <w:szCs w:val="24"/>
              </w:rPr>
              <w:t>板式阅览桌</w:t>
            </w:r>
            <w:r>
              <w:rPr>
                <w:rFonts w:ascii="楷体" w:eastAsia="楷体" w:hAnsi="楷体" w:hint="eastAsia"/>
                <w:sz w:val="24"/>
                <w:szCs w:val="24"/>
              </w:rPr>
              <w:t>28</w:t>
            </w:r>
            <w:r>
              <w:rPr>
                <w:rFonts w:ascii="楷体" w:eastAsia="楷体" w:hAnsi="楷体" w:hint="eastAsia"/>
                <w:sz w:val="24"/>
                <w:szCs w:val="24"/>
              </w:rPr>
              <w:t>套、</w:t>
            </w:r>
            <w:r>
              <w:rPr>
                <w:rFonts w:ascii="楷体" w:eastAsia="楷体" w:hAnsi="楷体" w:hint="eastAsia"/>
                <w:sz w:val="24"/>
                <w:szCs w:val="24"/>
              </w:rPr>
              <w:t>阅览台</w:t>
            </w:r>
            <w:r>
              <w:rPr>
                <w:rFonts w:ascii="楷体" w:eastAsia="楷体" w:hAnsi="楷体" w:hint="eastAsia"/>
                <w:sz w:val="24"/>
                <w:szCs w:val="24"/>
              </w:rPr>
              <w:t>9</w:t>
            </w:r>
            <w:r>
              <w:rPr>
                <w:rFonts w:ascii="楷体" w:eastAsia="楷体" w:hAnsi="楷体" w:hint="eastAsia"/>
                <w:sz w:val="24"/>
                <w:szCs w:val="24"/>
              </w:rPr>
              <w:t>套、</w:t>
            </w:r>
            <w:r>
              <w:rPr>
                <w:rFonts w:ascii="楷体" w:eastAsia="楷体" w:hAnsi="楷体" w:hint="eastAsia"/>
                <w:sz w:val="24"/>
                <w:szCs w:val="24"/>
              </w:rPr>
              <w:t>古籍厨柜</w:t>
            </w:r>
            <w:r>
              <w:rPr>
                <w:rFonts w:ascii="楷体" w:eastAsia="楷体" w:hAnsi="楷体" w:hint="eastAsia"/>
                <w:sz w:val="24"/>
                <w:szCs w:val="24"/>
              </w:rPr>
              <w:t>4</w:t>
            </w:r>
            <w:r>
              <w:rPr>
                <w:rFonts w:ascii="楷体" w:eastAsia="楷体" w:hAnsi="楷体" w:hint="eastAsia"/>
                <w:sz w:val="24"/>
                <w:szCs w:val="24"/>
              </w:rPr>
              <w:t>只</w:t>
            </w:r>
            <w:r>
              <w:rPr>
                <w:rFonts w:ascii="楷体" w:eastAsia="楷体" w:hAnsi="楷体" w:hint="eastAsia"/>
                <w:sz w:val="24"/>
                <w:szCs w:val="24"/>
              </w:rPr>
              <w:t>、</w:t>
            </w:r>
            <w:r>
              <w:rPr>
                <w:rFonts w:ascii="楷体" w:eastAsia="楷体" w:hAnsi="楷体" w:hint="eastAsia"/>
                <w:sz w:val="24"/>
                <w:szCs w:val="24"/>
              </w:rPr>
              <w:t>L</w:t>
            </w:r>
            <w:r>
              <w:rPr>
                <w:rFonts w:ascii="楷体" w:eastAsia="楷体" w:hAnsi="楷体" w:hint="eastAsia"/>
                <w:sz w:val="24"/>
                <w:szCs w:val="24"/>
              </w:rPr>
              <w:t>型橡胶木侧板</w:t>
            </w:r>
            <w:r>
              <w:rPr>
                <w:rFonts w:ascii="楷体" w:eastAsia="楷体" w:hAnsi="楷体" w:hint="eastAsia"/>
                <w:sz w:val="24"/>
                <w:szCs w:val="24"/>
              </w:rPr>
              <w:t>45</w:t>
            </w:r>
            <w:r>
              <w:rPr>
                <w:rFonts w:ascii="楷体" w:eastAsia="楷体" w:hAnsi="楷体" w:hint="eastAsia"/>
                <w:sz w:val="24"/>
                <w:szCs w:val="24"/>
              </w:rPr>
              <w:t>列</w:t>
            </w:r>
            <w:r>
              <w:rPr>
                <w:rFonts w:ascii="楷体" w:eastAsia="楷体" w:hAnsi="楷体" w:hint="eastAsia"/>
                <w:sz w:val="24"/>
                <w:szCs w:val="24"/>
              </w:rPr>
              <w:t>……，均有技术参数和图样要求。</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查合同评审记录，</w:t>
            </w:r>
            <w:r>
              <w:rPr>
                <w:rFonts w:ascii="楷体" w:eastAsia="楷体" w:hAnsi="楷体" w:hint="eastAsia"/>
                <w:sz w:val="24"/>
                <w:szCs w:val="24"/>
              </w:rPr>
              <w:t>黄俊峰</w:t>
            </w:r>
            <w:r>
              <w:rPr>
                <w:rFonts w:ascii="楷体" w:eastAsia="楷体" w:hAnsi="楷体" w:hint="eastAsia"/>
                <w:sz w:val="24"/>
                <w:szCs w:val="24"/>
              </w:rPr>
              <w:t>、</w:t>
            </w:r>
            <w:r>
              <w:rPr>
                <w:rFonts w:ascii="楷体" w:eastAsia="楷体" w:hAnsi="楷体" w:hint="eastAsia"/>
                <w:sz w:val="24"/>
                <w:szCs w:val="24"/>
              </w:rPr>
              <w:t>程翔宇</w:t>
            </w:r>
            <w:r>
              <w:rPr>
                <w:rFonts w:ascii="楷体" w:eastAsia="楷体" w:hAnsi="楷体" w:hint="eastAsia"/>
                <w:sz w:val="24"/>
                <w:szCs w:val="24"/>
              </w:rPr>
              <w:t>等评审，总经理</w:t>
            </w:r>
            <w:r>
              <w:rPr>
                <w:rFonts w:ascii="楷体" w:eastAsia="楷体" w:hAnsi="楷体" w:hint="eastAsia"/>
                <w:sz w:val="24"/>
                <w:szCs w:val="24"/>
              </w:rPr>
              <w:t>程鸿飞</w:t>
            </w:r>
            <w:r>
              <w:rPr>
                <w:rFonts w:ascii="楷体" w:eastAsia="楷体" w:hAnsi="楷体" w:hint="eastAsia"/>
                <w:sz w:val="24"/>
                <w:szCs w:val="24"/>
              </w:rPr>
              <w:t>批准，评审日期</w:t>
            </w:r>
            <w:r>
              <w:rPr>
                <w:rFonts w:ascii="楷体" w:eastAsia="楷体" w:hAnsi="楷体"/>
                <w:sz w:val="24"/>
                <w:szCs w:val="24"/>
              </w:rPr>
              <w:t>20</w:t>
            </w:r>
            <w:r>
              <w:rPr>
                <w:rFonts w:ascii="楷体" w:eastAsia="楷体" w:hAnsi="楷体" w:hint="eastAsia"/>
                <w:sz w:val="24"/>
                <w:szCs w:val="24"/>
              </w:rPr>
              <w:t>20</w:t>
            </w:r>
            <w:r>
              <w:rPr>
                <w:rFonts w:ascii="楷体" w:eastAsia="楷体" w:hAnsi="楷体"/>
                <w:sz w:val="24"/>
                <w:szCs w:val="24"/>
              </w:rPr>
              <w:t>.</w:t>
            </w:r>
            <w:r>
              <w:rPr>
                <w:rFonts w:ascii="楷体" w:eastAsia="楷体" w:hAnsi="楷体" w:hint="eastAsia"/>
                <w:sz w:val="24"/>
                <w:szCs w:val="24"/>
              </w:rPr>
              <w:t>12</w:t>
            </w:r>
            <w:r>
              <w:rPr>
                <w:rFonts w:ascii="楷体" w:eastAsia="楷体" w:hAnsi="楷体"/>
                <w:sz w:val="24"/>
                <w:szCs w:val="24"/>
              </w:rPr>
              <w:t>.1</w:t>
            </w:r>
            <w:r>
              <w:rPr>
                <w:rFonts w:ascii="楷体" w:eastAsia="楷体" w:hAnsi="楷体" w:hint="eastAsia"/>
                <w:sz w:val="24"/>
                <w:szCs w:val="24"/>
              </w:rPr>
              <w:t>日。</w:t>
            </w:r>
          </w:p>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再抽查购销合同，</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16</w:t>
            </w:r>
            <w:r>
              <w:rPr>
                <w:rFonts w:ascii="楷体" w:eastAsia="楷体" w:hAnsi="楷体" w:hint="eastAsia"/>
                <w:sz w:val="24"/>
                <w:szCs w:val="24"/>
              </w:rPr>
              <w:t>日客户</w:t>
            </w:r>
            <w:r>
              <w:rPr>
                <w:rFonts w:ascii="楷体" w:eastAsia="楷体" w:hAnsi="楷体" w:hint="eastAsia"/>
                <w:sz w:val="24"/>
                <w:szCs w:val="24"/>
              </w:rPr>
              <w:t>易利华</w:t>
            </w:r>
            <w:r>
              <w:rPr>
                <w:rFonts w:ascii="楷体" w:eastAsia="楷体" w:hAnsi="楷体" w:hint="eastAsia"/>
                <w:sz w:val="24"/>
                <w:szCs w:val="24"/>
              </w:rPr>
              <w:t>订货一批，交货时间</w:t>
            </w:r>
            <w:r>
              <w:rPr>
                <w:rFonts w:ascii="楷体" w:eastAsia="楷体" w:hAnsi="楷体" w:hint="eastAsia"/>
                <w:sz w:val="24"/>
                <w:szCs w:val="24"/>
              </w:rPr>
              <w:t>15</w:t>
            </w:r>
            <w:r>
              <w:rPr>
                <w:rFonts w:ascii="楷体" w:eastAsia="楷体" w:hAnsi="楷体" w:hint="eastAsia"/>
                <w:sz w:val="24"/>
                <w:szCs w:val="24"/>
              </w:rPr>
              <w:t>个工作日内，供货地点</w:t>
            </w:r>
            <w:r>
              <w:rPr>
                <w:rFonts w:ascii="楷体" w:eastAsia="楷体" w:hAnsi="楷体" w:hint="eastAsia"/>
                <w:sz w:val="24"/>
                <w:szCs w:val="24"/>
              </w:rPr>
              <w:t>供方仓库</w:t>
            </w:r>
            <w:r>
              <w:rPr>
                <w:rFonts w:ascii="楷体" w:eastAsia="楷体" w:hAnsi="楷体" w:hint="eastAsia"/>
                <w:sz w:val="24"/>
                <w:szCs w:val="24"/>
              </w:rPr>
              <w:t>，附有清单，清单内明确了产品名称、主要技术参数、数量、单价、图样。</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主要采购产品如下：</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橡胶木办公桌</w:t>
            </w:r>
            <w:r>
              <w:rPr>
                <w:rFonts w:ascii="楷体" w:eastAsia="楷体" w:hAnsi="楷体" w:hint="eastAsia"/>
                <w:sz w:val="24"/>
                <w:szCs w:val="24"/>
              </w:rPr>
              <w:t>，主要技术参数</w:t>
            </w:r>
            <w:r>
              <w:rPr>
                <w:rFonts w:ascii="楷体" w:eastAsia="楷体" w:hAnsi="楷体" w:hint="eastAsia"/>
                <w:sz w:val="24"/>
                <w:szCs w:val="24"/>
              </w:rPr>
              <w:t>14</w:t>
            </w:r>
            <w:r>
              <w:rPr>
                <w:rFonts w:ascii="楷体" w:eastAsia="楷体" w:hAnsi="楷体"/>
                <w:sz w:val="24"/>
                <w:szCs w:val="24"/>
              </w:rPr>
              <w:t>00X</w:t>
            </w:r>
            <w:r>
              <w:rPr>
                <w:rFonts w:ascii="楷体" w:eastAsia="楷体" w:hAnsi="楷体" w:hint="eastAsia"/>
                <w:sz w:val="24"/>
                <w:szCs w:val="24"/>
              </w:rPr>
              <w:t>8</w:t>
            </w:r>
            <w:r>
              <w:rPr>
                <w:rFonts w:ascii="楷体" w:eastAsia="楷体" w:hAnsi="楷体"/>
                <w:sz w:val="24"/>
                <w:szCs w:val="24"/>
              </w:rPr>
              <w:t>00X</w:t>
            </w:r>
            <w:r>
              <w:rPr>
                <w:rFonts w:ascii="楷体" w:eastAsia="楷体" w:hAnsi="楷体" w:hint="eastAsia"/>
                <w:sz w:val="24"/>
                <w:szCs w:val="24"/>
              </w:rPr>
              <w:t>（</w:t>
            </w:r>
            <w:r>
              <w:rPr>
                <w:rFonts w:ascii="楷体" w:eastAsia="楷体" w:hAnsi="楷体" w:hint="eastAsia"/>
                <w:sz w:val="24"/>
                <w:szCs w:val="24"/>
              </w:rPr>
              <w:t>750-1150</w:t>
            </w:r>
            <w:r>
              <w:rPr>
                <w:rFonts w:ascii="楷体" w:eastAsia="楷体" w:hAnsi="楷体" w:hint="eastAsia"/>
                <w:sz w:val="24"/>
                <w:szCs w:val="24"/>
              </w:rPr>
              <w:t>）</w:t>
            </w:r>
            <w:r>
              <w:rPr>
                <w:rFonts w:ascii="楷体" w:eastAsia="楷体" w:hAnsi="楷体" w:hint="eastAsia"/>
                <w:sz w:val="24"/>
                <w:szCs w:val="24"/>
              </w:rPr>
              <w:t>、</w:t>
            </w:r>
            <w:r>
              <w:rPr>
                <w:rFonts w:ascii="楷体" w:eastAsia="楷体" w:hAnsi="楷体" w:hint="eastAsia"/>
                <w:sz w:val="24"/>
                <w:szCs w:val="24"/>
              </w:rPr>
              <w:t>本色偏黄</w:t>
            </w:r>
            <w:r>
              <w:rPr>
                <w:rFonts w:ascii="楷体" w:eastAsia="楷体" w:hAnsi="楷体" w:hint="eastAsia"/>
                <w:sz w:val="24"/>
                <w:szCs w:val="24"/>
              </w:rPr>
              <w:t>、</w:t>
            </w:r>
            <w:r>
              <w:rPr>
                <w:rFonts w:ascii="楷体" w:eastAsia="楷体" w:hAnsi="楷体" w:hint="eastAsia"/>
                <w:sz w:val="24"/>
                <w:szCs w:val="24"/>
              </w:rPr>
              <w:t>四脚</w:t>
            </w:r>
            <w:r>
              <w:rPr>
                <w:rFonts w:ascii="楷体" w:eastAsia="楷体" w:hAnsi="楷体" w:hint="eastAsia"/>
                <w:sz w:val="24"/>
                <w:szCs w:val="24"/>
              </w:rPr>
              <w:t>40*55</w:t>
            </w:r>
            <w:r>
              <w:rPr>
                <w:rFonts w:ascii="楷体" w:eastAsia="楷体" w:hAnsi="楷体" w:hint="eastAsia"/>
                <w:sz w:val="24"/>
                <w:szCs w:val="24"/>
              </w:rPr>
              <w:t>，其他方料</w:t>
            </w:r>
            <w:r>
              <w:rPr>
                <w:rFonts w:ascii="楷体" w:eastAsia="楷体" w:hAnsi="楷体" w:hint="eastAsia"/>
                <w:sz w:val="24"/>
                <w:szCs w:val="24"/>
              </w:rPr>
              <w:lastRenderedPageBreak/>
              <w:t>30*40</w:t>
            </w:r>
            <w:r>
              <w:rPr>
                <w:rFonts w:ascii="楷体" w:eastAsia="楷体" w:hAnsi="楷体" w:hint="eastAsia"/>
                <w:sz w:val="24"/>
                <w:szCs w:val="24"/>
              </w:rPr>
              <w:t>，台面厚</w:t>
            </w:r>
            <w:r>
              <w:rPr>
                <w:rFonts w:ascii="楷体" w:eastAsia="楷体" w:hAnsi="楷体" w:hint="eastAsia"/>
                <w:sz w:val="24"/>
                <w:szCs w:val="24"/>
              </w:rPr>
              <w:t>25</w:t>
            </w:r>
            <w:r>
              <w:rPr>
                <w:rFonts w:ascii="楷体" w:eastAsia="楷体" w:hAnsi="楷体" w:hint="eastAsia"/>
                <w:sz w:val="24"/>
                <w:szCs w:val="24"/>
              </w:rPr>
              <w:t>，其他板材厚</w:t>
            </w:r>
            <w:r>
              <w:rPr>
                <w:rFonts w:ascii="楷体" w:eastAsia="楷体" w:hAnsi="楷体" w:hint="eastAsia"/>
                <w:sz w:val="24"/>
                <w:szCs w:val="24"/>
              </w:rPr>
              <w:t>18</w:t>
            </w:r>
            <w:r>
              <w:rPr>
                <w:rFonts w:ascii="楷体" w:eastAsia="楷体" w:hAnsi="楷体" w:hint="eastAsia"/>
                <w:sz w:val="24"/>
                <w:szCs w:val="24"/>
              </w:rPr>
              <w:t>，桌子后面加一根方料，</w:t>
            </w:r>
            <w:r>
              <w:rPr>
                <w:rFonts w:ascii="楷体" w:eastAsia="楷体" w:hAnsi="楷体" w:hint="eastAsia"/>
                <w:sz w:val="24"/>
                <w:szCs w:val="24"/>
              </w:rPr>
              <w:t>有图样，数量</w:t>
            </w:r>
            <w:r>
              <w:rPr>
                <w:rFonts w:ascii="楷体" w:eastAsia="楷体" w:hAnsi="楷体" w:hint="eastAsia"/>
                <w:sz w:val="24"/>
                <w:szCs w:val="24"/>
              </w:rPr>
              <w:t>46</w:t>
            </w:r>
            <w:r>
              <w:rPr>
                <w:rFonts w:ascii="楷体" w:eastAsia="楷体" w:hAnsi="楷体" w:hint="eastAsia"/>
                <w:sz w:val="24"/>
                <w:szCs w:val="24"/>
              </w:rPr>
              <w:t>张</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板座橡胶木椅</w:t>
            </w:r>
            <w:r>
              <w:rPr>
                <w:rFonts w:ascii="楷体" w:eastAsia="楷体" w:hAnsi="楷体" w:hint="eastAsia"/>
                <w:sz w:val="24"/>
                <w:szCs w:val="24"/>
              </w:rPr>
              <w:t>，主要技术参数</w:t>
            </w:r>
            <w:r>
              <w:rPr>
                <w:rFonts w:ascii="楷体" w:eastAsia="楷体" w:hAnsi="楷体"/>
                <w:sz w:val="24"/>
                <w:szCs w:val="24"/>
              </w:rPr>
              <w:t>430X</w:t>
            </w:r>
            <w:r>
              <w:rPr>
                <w:rFonts w:ascii="楷体" w:eastAsia="楷体" w:hAnsi="楷体" w:hint="eastAsia"/>
                <w:sz w:val="24"/>
                <w:szCs w:val="24"/>
              </w:rPr>
              <w:t>43</w:t>
            </w:r>
            <w:r>
              <w:rPr>
                <w:rFonts w:ascii="楷体" w:eastAsia="楷体" w:hAnsi="楷体"/>
                <w:sz w:val="24"/>
                <w:szCs w:val="24"/>
              </w:rPr>
              <w:t>0X</w:t>
            </w:r>
            <w:r>
              <w:rPr>
                <w:rFonts w:ascii="楷体" w:eastAsia="楷体" w:hAnsi="楷体" w:hint="eastAsia"/>
                <w:sz w:val="24"/>
                <w:szCs w:val="24"/>
              </w:rPr>
              <w:t>870</w:t>
            </w:r>
            <w:r>
              <w:rPr>
                <w:rFonts w:ascii="楷体" w:eastAsia="楷体" w:hAnsi="楷体" w:hint="eastAsia"/>
                <w:sz w:val="24"/>
                <w:szCs w:val="24"/>
              </w:rPr>
              <w:t>、</w:t>
            </w:r>
            <w:r>
              <w:rPr>
                <w:rFonts w:ascii="楷体" w:eastAsia="楷体" w:hAnsi="楷体" w:hint="eastAsia"/>
                <w:sz w:val="24"/>
                <w:szCs w:val="24"/>
              </w:rPr>
              <w:t>本色偏黄</w:t>
            </w:r>
            <w:r>
              <w:rPr>
                <w:rFonts w:ascii="楷体" w:eastAsia="楷体" w:hAnsi="楷体" w:hint="eastAsia"/>
                <w:sz w:val="24"/>
                <w:szCs w:val="24"/>
              </w:rPr>
              <w:t>、</w:t>
            </w:r>
            <w:r>
              <w:rPr>
                <w:rFonts w:ascii="楷体" w:eastAsia="楷体" w:hAnsi="楷体" w:hint="eastAsia"/>
                <w:sz w:val="24"/>
                <w:szCs w:val="24"/>
              </w:rPr>
              <w:t>椅子用材厂标，厂标工艺，</w:t>
            </w:r>
            <w:r>
              <w:rPr>
                <w:rFonts w:ascii="楷体" w:eastAsia="楷体" w:hAnsi="楷体" w:hint="eastAsia"/>
                <w:sz w:val="24"/>
                <w:szCs w:val="24"/>
              </w:rPr>
              <w:t>有图样，数量</w:t>
            </w:r>
            <w:r>
              <w:rPr>
                <w:rFonts w:ascii="楷体" w:eastAsia="楷体" w:hAnsi="楷体" w:hint="eastAsia"/>
                <w:sz w:val="24"/>
                <w:szCs w:val="24"/>
              </w:rPr>
              <w:t>46</w:t>
            </w:r>
            <w:r>
              <w:rPr>
                <w:rFonts w:ascii="楷体" w:eastAsia="楷体" w:hAnsi="楷体" w:hint="eastAsia"/>
                <w:sz w:val="24"/>
                <w:szCs w:val="24"/>
              </w:rPr>
              <w:t>张</w:t>
            </w:r>
            <w:r>
              <w:rPr>
                <w:rFonts w:ascii="楷体" w:eastAsia="楷体" w:hAnsi="楷体" w:hint="eastAsia"/>
                <w:sz w:val="24"/>
                <w:szCs w:val="24"/>
              </w:rPr>
              <w:t>套。</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查合同评审记录，</w:t>
            </w:r>
            <w:r>
              <w:rPr>
                <w:rFonts w:ascii="楷体" w:eastAsia="楷体" w:hAnsi="楷体" w:hint="eastAsia"/>
                <w:sz w:val="24"/>
                <w:szCs w:val="24"/>
              </w:rPr>
              <w:t>黄俊峰</w:t>
            </w:r>
            <w:r>
              <w:rPr>
                <w:rFonts w:ascii="楷体" w:eastAsia="楷体" w:hAnsi="楷体" w:hint="eastAsia"/>
                <w:sz w:val="24"/>
                <w:szCs w:val="24"/>
              </w:rPr>
              <w:t>、</w:t>
            </w:r>
            <w:r>
              <w:rPr>
                <w:rFonts w:ascii="楷体" w:eastAsia="楷体" w:hAnsi="楷体" w:hint="eastAsia"/>
                <w:sz w:val="24"/>
                <w:szCs w:val="24"/>
              </w:rPr>
              <w:t>程翔宇</w:t>
            </w:r>
            <w:r>
              <w:rPr>
                <w:rFonts w:ascii="楷体" w:eastAsia="楷体" w:hAnsi="楷体" w:hint="eastAsia"/>
                <w:sz w:val="24"/>
                <w:szCs w:val="24"/>
              </w:rPr>
              <w:t>等评审，总经理</w:t>
            </w:r>
            <w:r>
              <w:rPr>
                <w:rFonts w:ascii="楷体" w:eastAsia="楷体" w:hAnsi="楷体" w:hint="eastAsia"/>
                <w:sz w:val="24"/>
                <w:szCs w:val="24"/>
              </w:rPr>
              <w:t>程鸿飞</w:t>
            </w:r>
            <w:r>
              <w:rPr>
                <w:rFonts w:ascii="楷体" w:eastAsia="楷体" w:hAnsi="楷体" w:hint="eastAsia"/>
                <w:sz w:val="24"/>
                <w:szCs w:val="24"/>
              </w:rPr>
              <w:t>批准，评审日期</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15</w:t>
            </w:r>
            <w:r>
              <w:rPr>
                <w:rFonts w:ascii="楷体" w:eastAsia="楷体" w:hAnsi="楷体" w:hint="eastAsia"/>
                <w:sz w:val="24"/>
                <w:szCs w:val="24"/>
              </w:rPr>
              <w:t>日。</w:t>
            </w:r>
          </w:p>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再抽查购销合同，</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15</w:t>
            </w:r>
            <w:r>
              <w:rPr>
                <w:rFonts w:ascii="楷体" w:eastAsia="楷体" w:hAnsi="楷体" w:hint="eastAsia"/>
                <w:sz w:val="24"/>
                <w:szCs w:val="24"/>
              </w:rPr>
              <w:t>日客户</w:t>
            </w:r>
            <w:r>
              <w:rPr>
                <w:rFonts w:ascii="楷体" w:eastAsia="楷体" w:hAnsi="楷体" w:hint="eastAsia"/>
                <w:sz w:val="24"/>
                <w:szCs w:val="24"/>
              </w:rPr>
              <w:t>王柱</w:t>
            </w:r>
            <w:r>
              <w:rPr>
                <w:rFonts w:ascii="楷体" w:eastAsia="楷体" w:hAnsi="楷体" w:hint="eastAsia"/>
                <w:sz w:val="24"/>
                <w:szCs w:val="24"/>
              </w:rPr>
              <w:t>订货一批，交货时间</w:t>
            </w:r>
            <w:r>
              <w:rPr>
                <w:rFonts w:ascii="楷体" w:eastAsia="楷体" w:hAnsi="楷体" w:hint="eastAsia"/>
                <w:sz w:val="24"/>
                <w:szCs w:val="24"/>
              </w:rPr>
              <w:t>17</w:t>
            </w:r>
            <w:r>
              <w:rPr>
                <w:rFonts w:ascii="楷体" w:eastAsia="楷体" w:hAnsi="楷体" w:hint="eastAsia"/>
                <w:sz w:val="24"/>
                <w:szCs w:val="24"/>
              </w:rPr>
              <w:t>个工作日内，供货地点</w:t>
            </w:r>
            <w:r>
              <w:rPr>
                <w:rFonts w:ascii="楷体" w:eastAsia="楷体" w:hAnsi="楷体" w:hint="eastAsia"/>
                <w:sz w:val="24"/>
                <w:szCs w:val="24"/>
              </w:rPr>
              <w:t>供方仓库</w:t>
            </w:r>
            <w:r>
              <w:rPr>
                <w:rFonts w:ascii="楷体" w:eastAsia="楷体" w:hAnsi="楷体" w:hint="eastAsia"/>
                <w:sz w:val="24"/>
                <w:szCs w:val="24"/>
              </w:rPr>
              <w:t>，附有清单，清单内明确了产品名称、主要技术参数、数量、单价、图样。</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主要采购产品如下：</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钢木书架</w:t>
            </w:r>
            <w:r>
              <w:rPr>
                <w:rFonts w:ascii="楷体" w:eastAsia="楷体" w:hAnsi="楷体" w:hint="eastAsia"/>
                <w:sz w:val="24"/>
                <w:szCs w:val="24"/>
              </w:rPr>
              <w:t>，主要技术参数</w:t>
            </w:r>
            <w:r>
              <w:rPr>
                <w:rFonts w:ascii="楷体" w:eastAsia="楷体" w:hAnsi="楷体" w:hint="eastAsia"/>
                <w:sz w:val="24"/>
                <w:szCs w:val="24"/>
              </w:rPr>
              <w:t>546</w:t>
            </w:r>
            <w:r>
              <w:rPr>
                <w:rFonts w:ascii="楷体" w:eastAsia="楷体" w:hAnsi="楷体"/>
                <w:sz w:val="24"/>
                <w:szCs w:val="24"/>
              </w:rPr>
              <w:t>0X</w:t>
            </w:r>
            <w:r>
              <w:rPr>
                <w:rFonts w:ascii="楷体" w:eastAsia="楷体" w:hAnsi="楷体" w:hint="eastAsia"/>
                <w:sz w:val="24"/>
                <w:szCs w:val="24"/>
              </w:rPr>
              <w:t>480</w:t>
            </w:r>
            <w:r>
              <w:rPr>
                <w:rFonts w:ascii="楷体" w:eastAsia="楷体" w:hAnsi="楷体"/>
                <w:sz w:val="24"/>
                <w:szCs w:val="24"/>
              </w:rPr>
              <w:t>X</w:t>
            </w:r>
            <w:r>
              <w:rPr>
                <w:rFonts w:ascii="楷体" w:eastAsia="楷体" w:hAnsi="楷体" w:hint="eastAsia"/>
                <w:sz w:val="24"/>
                <w:szCs w:val="24"/>
              </w:rPr>
              <w:t>2110</w:t>
            </w:r>
            <w:r>
              <w:rPr>
                <w:rFonts w:ascii="楷体" w:eastAsia="楷体" w:hAnsi="楷体" w:hint="eastAsia"/>
                <w:sz w:val="24"/>
                <w:szCs w:val="24"/>
              </w:rPr>
              <w:t>、</w:t>
            </w:r>
            <w:r>
              <w:rPr>
                <w:rFonts w:ascii="楷体" w:eastAsia="楷体" w:hAnsi="楷体" w:hint="eastAsia"/>
                <w:sz w:val="24"/>
                <w:szCs w:val="24"/>
              </w:rPr>
              <w:t>HA02</w:t>
            </w:r>
            <w:r>
              <w:rPr>
                <w:rFonts w:ascii="楷体" w:eastAsia="楷体" w:hAnsi="楷体" w:hint="eastAsia"/>
                <w:sz w:val="24"/>
                <w:szCs w:val="24"/>
              </w:rPr>
              <w:t>红樱桃</w:t>
            </w:r>
            <w:r>
              <w:rPr>
                <w:rFonts w:ascii="楷体" w:eastAsia="楷体" w:hAnsi="楷体" w:hint="eastAsia"/>
                <w:sz w:val="24"/>
                <w:szCs w:val="24"/>
              </w:rPr>
              <w:t>、有图样，数量</w:t>
            </w:r>
            <w:r>
              <w:rPr>
                <w:rFonts w:ascii="楷体" w:eastAsia="楷体" w:hAnsi="楷体" w:hint="eastAsia"/>
                <w:sz w:val="24"/>
                <w:szCs w:val="24"/>
              </w:rPr>
              <w:t>7</w:t>
            </w:r>
            <w:r>
              <w:rPr>
                <w:rFonts w:ascii="楷体" w:eastAsia="楷体" w:hAnsi="楷体" w:hint="eastAsia"/>
                <w:sz w:val="24"/>
                <w:szCs w:val="24"/>
              </w:rPr>
              <w:t>列</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钢木书架</w:t>
            </w:r>
            <w:r>
              <w:rPr>
                <w:rFonts w:ascii="楷体" w:eastAsia="楷体" w:hAnsi="楷体" w:hint="eastAsia"/>
                <w:sz w:val="24"/>
                <w:szCs w:val="24"/>
              </w:rPr>
              <w:t>，主要技术参数</w:t>
            </w:r>
            <w:r>
              <w:rPr>
                <w:rFonts w:ascii="楷体" w:eastAsia="楷体" w:hAnsi="楷体" w:hint="eastAsia"/>
                <w:sz w:val="24"/>
                <w:szCs w:val="24"/>
              </w:rPr>
              <w:t>546</w:t>
            </w:r>
            <w:r>
              <w:rPr>
                <w:rFonts w:ascii="楷体" w:eastAsia="楷体" w:hAnsi="楷体"/>
                <w:sz w:val="24"/>
                <w:szCs w:val="24"/>
              </w:rPr>
              <w:t>0X</w:t>
            </w:r>
            <w:r>
              <w:rPr>
                <w:rFonts w:ascii="楷体" w:eastAsia="楷体" w:hAnsi="楷体" w:hint="eastAsia"/>
                <w:sz w:val="24"/>
                <w:szCs w:val="24"/>
              </w:rPr>
              <w:t>480</w:t>
            </w:r>
            <w:r>
              <w:rPr>
                <w:rFonts w:ascii="楷体" w:eastAsia="楷体" w:hAnsi="楷体"/>
                <w:sz w:val="24"/>
                <w:szCs w:val="24"/>
              </w:rPr>
              <w:t>X</w:t>
            </w:r>
            <w:r>
              <w:rPr>
                <w:rFonts w:ascii="楷体" w:eastAsia="楷体" w:hAnsi="楷体" w:hint="eastAsia"/>
                <w:sz w:val="24"/>
                <w:szCs w:val="24"/>
              </w:rPr>
              <w:t>1810</w:t>
            </w:r>
            <w:r>
              <w:rPr>
                <w:rFonts w:ascii="楷体" w:eastAsia="楷体" w:hAnsi="楷体" w:hint="eastAsia"/>
                <w:sz w:val="24"/>
                <w:szCs w:val="24"/>
              </w:rPr>
              <w:t>、</w:t>
            </w:r>
            <w:r>
              <w:rPr>
                <w:rFonts w:ascii="楷体" w:eastAsia="楷体" w:hAnsi="楷体" w:hint="eastAsia"/>
                <w:sz w:val="24"/>
                <w:szCs w:val="24"/>
              </w:rPr>
              <w:t>按实物顶条水红色</w:t>
            </w:r>
            <w:r>
              <w:rPr>
                <w:rFonts w:ascii="楷体" w:eastAsia="楷体" w:hAnsi="楷体" w:hint="eastAsia"/>
                <w:sz w:val="24"/>
                <w:szCs w:val="24"/>
              </w:rPr>
              <w:t>、</w:t>
            </w:r>
            <w:r>
              <w:rPr>
                <w:rFonts w:ascii="楷体" w:eastAsia="楷体" w:hAnsi="楷体" w:hint="eastAsia"/>
                <w:sz w:val="24"/>
                <w:szCs w:val="24"/>
              </w:rPr>
              <w:t>用材厂标，厂标工艺，</w:t>
            </w:r>
            <w:r>
              <w:rPr>
                <w:rFonts w:ascii="楷体" w:eastAsia="楷体" w:hAnsi="楷体" w:hint="eastAsia"/>
                <w:sz w:val="24"/>
                <w:szCs w:val="24"/>
              </w:rPr>
              <w:t>有图样，数量</w:t>
            </w:r>
            <w:r>
              <w:rPr>
                <w:rFonts w:ascii="楷体" w:eastAsia="楷体" w:hAnsi="楷体" w:hint="eastAsia"/>
                <w:sz w:val="24"/>
                <w:szCs w:val="24"/>
              </w:rPr>
              <w:t>2</w:t>
            </w:r>
            <w:r>
              <w:rPr>
                <w:rFonts w:ascii="楷体" w:eastAsia="楷体" w:hAnsi="楷体" w:hint="eastAsia"/>
                <w:sz w:val="24"/>
                <w:szCs w:val="24"/>
              </w:rPr>
              <w:t>列</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查合同评审记录，</w:t>
            </w:r>
            <w:r>
              <w:rPr>
                <w:rFonts w:ascii="楷体" w:eastAsia="楷体" w:hAnsi="楷体" w:hint="eastAsia"/>
                <w:sz w:val="24"/>
                <w:szCs w:val="24"/>
              </w:rPr>
              <w:t>黄俊峰</w:t>
            </w:r>
            <w:r>
              <w:rPr>
                <w:rFonts w:ascii="楷体" w:eastAsia="楷体" w:hAnsi="楷体" w:hint="eastAsia"/>
                <w:sz w:val="24"/>
                <w:szCs w:val="24"/>
              </w:rPr>
              <w:t>、</w:t>
            </w:r>
            <w:r>
              <w:rPr>
                <w:rFonts w:ascii="楷体" w:eastAsia="楷体" w:hAnsi="楷体" w:hint="eastAsia"/>
                <w:sz w:val="24"/>
                <w:szCs w:val="24"/>
              </w:rPr>
              <w:t>程翔宇</w:t>
            </w:r>
            <w:r>
              <w:rPr>
                <w:rFonts w:ascii="楷体" w:eastAsia="楷体" w:hAnsi="楷体" w:hint="eastAsia"/>
                <w:sz w:val="24"/>
                <w:szCs w:val="24"/>
              </w:rPr>
              <w:t>等评审，总经理</w:t>
            </w:r>
            <w:r>
              <w:rPr>
                <w:rFonts w:ascii="楷体" w:eastAsia="楷体" w:hAnsi="楷体" w:hint="eastAsia"/>
                <w:sz w:val="24"/>
                <w:szCs w:val="24"/>
              </w:rPr>
              <w:t>程鸿飞</w:t>
            </w:r>
            <w:r>
              <w:rPr>
                <w:rFonts w:ascii="楷体" w:eastAsia="楷体" w:hAnsi="楷体" w:hint="eastAsia"/>
                <w:sz w:val="24"/>
                <w:szCs w:val="24"/>
              </w:rPr>
              <w:t>批准，评审日期</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13</w:t>
            </w:r>
            <w:r>
              <w:rPr>
                <w:rFonts w:ascii="楷体" w:eastAsia="楷体" w:hAnsi="楷体" w:hint="eastAsia"/>
                <w:sz w:val="24"/>
                <w:szCs w:val="24"/>
              </w:rPr>
              <w:t>日。</w:t>
            </w:r>
          </w:p>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再抽查购销合同，</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16</w:t>
            </w:r>
            <w:r>
              <w:rPr>
                <w:rFonts w:ascii="楷体" w:eastAsia="楷体" w:hAnsi="楷体" w:hint="eastAsia"/>
                <w:sz w:val="24"/>
                <w:szCs w:val="24"/>
              </w:rPr>
              <w:t>日客户</w:t>
            </w:r>
            <w:r>
              <w:rPr>
                <w:rFonts w:ascii="楷体" w:eastAsia="楷体" w:hAnsi="楷体" w:hint="eastAsia"/>
                <w:sz w:val="24"/>
                <w:szCs w:val="24"/>
              </w:rPr>
              <w:t>张家山街道办</w:t>
            </w:r>
            <w:r>
              <w:rPr>
                <w:rFonts w:ascii="楷体" w:eastAsia="楷体" w:hAnsi="楷体" w:hint="eastAsia"/>
                <w:sz w:val="24"/>
                <w:szCs w:val="24"/>
              </w:rPr>
              <w:t>订货一批，交货时间</w:t>
            </w:r>
            <w:r>
              <w:rPr>
                <w:rFonts w:ascii="楷体" w:eastAsia="楷体" w:hAnsi="楷体" w:hint="eastAsia"/>
                <w:sz w:val="24"/>
                <w:szCs w:val="24"/>
              </w:rPr>
              <w:t>15</w:t>
            </w:r>
            <w:r>
              <w:rPr>
                <w:rFonts w:ascii="楷体" w:eastAsia="楷体" w:hAnsi="楷体" w:hint="eastAsia"/>
                <w:sz w:val="24"/>
                <w:szCs w:val="24"/>
              </w:rPr>
              <w:t>个工作日内，供货地点</w:t>
            </w:r>
            <w:r>
              <w:rPr>
                <w:rFonts w:ascii="楷体" w:eastAsia="楷体" w:hAnsi="楷体" w:hint="eastAsia"/>
                <w:sz w:val="24"/>
                <w:szCs w:val="24"/>
              </w:rPr>
              <w:t>供方仓库</w:t>
            </w:r>
            <w:r>
              <w:rPr>
                <w:rFonts w:ascii="楷体" w:eastAsia="楷体" w:hAnsi="楷体" w:hint="eastAsia"/>
                <w:sz w:val="24"/>
                <w:szCs w:val="24"/>
              </w:rPr>
              <w:t>，附有清单，清单内明确了产品名称、主要技术参数、数量、单价、图样。</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主要采购产品如下：</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电脑桌</w:t>
            </w:r>
            <w:r>
              <w:rPr>
                <w:rFonts w:ascii="楷体" w:eastAsia="楷体" w:hAnsi="楷体" w:hint="eastAsia"/>
                <w:sz w:val="24"/>
                <w:szCs w:val="24"/>
              </w:rPr>
              <w:t>，主要技术参数</w:t>
            </w:r>
            <w:r>
              <w:rPr>
                <w:rFonts w:ascii="楷体" w:eastAsia="楷体" w:hAnsi="楷体" w:hint="eastAsia"/>
                <w:sz w:val="24"/>
                <w:szCs w:val="24"/>
              </w:rPr>
              <w:t>75</w:t>
            </w:r>
            <w:r>
              <w:rPr>
                <w:rFonts w:ascii="楷体" w:eastAsia="楷体" w:hAnsi="楷体"/>
                <w:sz w:val="24"/>
                <w:szCs w:val="24"/>
              </w:rPr>
              <w:t>0X</w:t>
            </w:r>
            <w:r>
              <w:rPr>
                <w:rFonts w:ascii="楷体" w:eastAsia="楷体" w:hAnsi="楷体" w:hint="eastAsia"/>
                <w:sz w:val="24"/>
                <w:szCs w:val="24"/>
              </w:rPr>
              <w:t>600</w:t>
            </w:r>
            <w:r>
              <w:rPr>
                <w:rFonts w:ascii="楷体" w:eastAsia="楷体" w:hAnsi="楷体"/>
                <w:sz w:val="24"/>
                <w:szCs w:val="24"/>
              </w:rPr>
              <w:t>X</w:t>
            </w:r>
            <w:r>
              <w:rPr>
                <w:rFonts w:ascii="楷体" w:eastAsia="楷体" w:hAnsi="楷体" w:hint="eastAsia"/>
                <w:sz w:val="24"/>
                <w:szCs w:val="24"/>
              </w:rPr>
              <w:t>750</w:t>
            </w:r>
            <w:r>
              <w:rPr>
                <w:rFonts w:ascii="楷体" w:eastAsia="楷体" w:hAnsi="楷体" w:hint="eastAsia"/>
                <w:sz w:val="24"/>
                <w:szCs w:val="24"/>
              </w:rPr>
              <w:t>、</w:t>
            </w:r>
            <w:r>
              <w:rPr>
                <w:rFonts w:ascii="楷体" w:eastAsia="楷体" w:hAnsi="楷体" w:hint="eastAsia"/>
                <w:sz w:val="24"/>
                <w:szCs w:val="24"/>
              </w:rPr>
              <w:t>按实物色</w:t>
            </w:r>
            <w:r>
              <w:rPr>
                <w:rFonts w:ascii="楷体" w:eastAsia="楷体" w:hAnsi="楷体" w:hint="eastAsia"/>
                <w:sz w:val="24"/>
                <w:szCs w:val="24"/>
              </w:rPr>
              <w:t>、有图样，数量</w:t>
            </w:r>
            <w:r>
              <w:rPr>
                <w:rFonts w:ascii="楷体" w:eastAsia="楷体" w:hAnsi="楷体" w:hint="eastAsia"/>
                <w:sz w:val="24"/>
                <w:szCs w:val="24"/>
              </w:rPr>
              <w:t>1</w:t>
            </w:r>
            <w:r>
              <w:rPr>
                <w:rFonts w:ascii="楷体" w:eastAsia="楷体" w:hAnsi="楷体" w:hint="eastAsia"/>
                <w:sz w:val="24"/>
                <w:szCs w:val="24"/>
              </w:rPr>
              <w:t>列</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查合同评审记录，</w:t>
            </w:r>
            <w:r>
              <w:rPr>
                <w:rFonts w:ascii="楷体" w:eastAsia="楷体" w:hAnsi="楷体" w:hint="eastAsia"/>
                <w:sz w:val="24"/>
                <w:szCs w:val="24"/>
              </w:rPr>
              <w:t>黄俊峰</w:t>
            </w:r>
            <w:r>
              <w:rPr>
                <w:rFonts w:ascii="楷体" w:eastAsia="楷体" w:hAnsi="楷体" w:hint="eastAsia"/>
                <w:sz w:val="24"/>
                <w:szCs w:val="24"/>
              </w:rPr>
              <w:t>、</w:t>
            </w:r>
            <w:r>
              <w:rPr>
                <w:rFonts w:ascii="楷体" w:eastAsia="楷体" w:hAnsi="楷体" w:hint="eastAsia"/>
                <w:sz w:val="24"/>
                <w:szCs w:val="24"/>
              </w:rPr>
              <w:t>程翔宇</w:t>
            </w:r>
            <w:r>
              <w:rPr>
                <w:rFonts w:ascii="楷体" w:eastAsia="楷体" w:hAnsi="楷体" w:hint="eastAsia"/>
                <w:sz w:val="24"/>
                <w:szCs w:val="24"/>
              </w:rPr>
              <w:t>等评审，总经理</w:t>
            </w:r>
            <w:r>
              <w:rPr>
                <w:rFonts w:ascii="楷体" w:eastAsia="楷体" w:hAnsi="楷体" w:hint="eastAsia"/>
                <w:sz w:val="24"/>
                <w:szCs w:val="24"/>
              </w:rPr>
              <w:t>程鸿飞</w:t>
            </w:r>
            <w:r>
              <w:rPr>
                <w:rFonts w:ascii="楷体" w:eastAsia="楷体" w:hAnsi="楷体" w:hint="eastAsia"/>
                <w:sz w:val="24"/>
                <w:szCs w:val="24"/>
              </w:rPr>
              <w:t>批准，评审日期</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15</w:t>
            </w:r>
            <w:r>
              <w:rPr>
                <w:rFonts w:ascii="楷体" w:eastAsia="楷体" w:hAnsi="楷体" w:hint="eastAsia"/>
                <w:sz w:val="24"/>
                <w:szCs w:val="24"/>
              </w:rPr>
              <w:t>日。</w:t>
            </w:r>
          </w:p>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再抽查购销合同，</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w:t>
            </w:r>
            <w:r>
              <w:rPr>
                <w:rFonts w:ascii="楷体" w:eastAsia="楷体" w:hAnsi="楷体" w:hint="eastAsia"/>
                <w:sz w:val="24"/>
                <w:szCs w:val="24"/>
              </w:rPr>
              <w:t>11</w:t>
            </w:r>
            <w:r>
              <w:rPr>
                <w:rFonts w:ascii="楷体" w:eastAsia="楷体" w:hAnsi="楷体" w:hint="eastAsia"/>
                <w:sz w:val="24"/>
                <w:szCs w:val="24"/>
              </w:rPr>
              <w:t>日客户</w:t>
            </w:r>
            <w:r>
              <w:rPr>
                <w:rFonts w:ascii="楷体" w:eastAsia="楷体" w:hAnsi="楷体" w:hint="eastAsia"/>
                <w:sz w:val="24"/>
                <w:szCs w:val="24"/>
              </w:rPr>
              <w:t>彭老板</w:t>
            </w:r>
            <w:r>
              <w:rPr>
                <w:rFonts w:ascii="楷体" w:eastAsia="楷体" w:hAnsi="楷体" w:hint="eastAsia"/>
                <w:sz w:val="24"/>
                <w:szCs w:val="24"/>
              </w:rPr>
              <w:t>订货一批，交货时间</w:t>
            </w:r>
            <w:r>
              <w:rPr>
                <w:rFonts w:ascii="楷体" w:eastAsia="楷体" w:hAnsi="楷体" w:hint="eastAsia"/>
                <w:sz w:val="24"/>
                <w:szCs w:val="24"/>
              </w:rPr>
              <w:t>13</w:t>
            </w:r>
            <w:r>
              <w:rPr>
                <w:rFonts w:ascii="楷体" w:eastAsia="楷体" w:hAnsi="楷体" w:hint="eastAsia"/>
                <w:sz w:val="24"/>
                <w:szCs w:val="24"/>
              </w:rPr>
              <w:t>个工作日内，供货地点</w:t>
            </w:r>
            <w:r>
              <w:rPr>
                <w:rFonts w:ascii="楷体" w:eastAsia="楷体" w:hAnsi="楷体" w:hint="eastAsia"/>
                <w:sz w:val="24"/>
                <w:szCs w:val="24"/>
              </w:rPr>
              <w:t>供方仓库</w:t>
            </w:r>
            <w:r>
              <w:rPr>
                <w:rFonts w:ascii="楷体" w:eastAsia="楷体" w:hAnsi="楷体" w:hint="eastAsia"/>
                <w:sz w:val="24"/>
                <w:szCs w:val="24"/>
              </w:rPr>
              <w:t>，附有清单，清单内明确了产品名称、主要技术参数、数量、单价、图样。</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lastRenderedPageBreak/>
              <w:t>主要采购产品如下：</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床</w:t>
            </w:r>
            <w:r>
              <w:rPr>
                <w:rFonts w:ascii="楷体" w:eastAsia="楷体" w:hAnsi="楷体" w:hint="eastAsia"/>
                <w:sz w:val="24"/>
                <w:szCs w:val="24"/>
              </w:rPr>
              <w:t>，主要技术参数</w:t>
            </w:r>
            <w:r>
              <w:rPr>
                <w:rFonts w:ascii="楷体" w:eastAsia="楷体" w:hAnsi="楷体" w:hint="eastAsia"/>
                <w:sz w:val="24"/>
                <w:szCs w:val="24"/>
              </w:rPr>
              <w:t>180</w:t>
            </w:r>
            <w:r>
              <w:rPr>
                <w:rFonts w:ascii="楷体" w:eastAsia="楷体" w:hAnsi="楷体"/>
                <w:sz w:val="24"/>
                <w:szCs w:val="24"/>
              </w:rPr>
              <w:t>0X</w:t>
            </w:r>
            <w:r>
              <w:rPr>
                <w:rFonts w:ascii="楷体" w:eastAsia="楷体" w:hAnsi="楷体" w:hint="eastAsia"/>
                <w:sz w:val="24"/>
                <w:szCs w:val="24"/>
              </w:rPr>
              <w:t>2000</w:t>
            </w:r>
            <w:r>
              <w:rPr>
                <w:rFonts w:ascii="楷体" w:eastAsia="楷体" w:hAnsi="楷体"/>
                <w:sz w:val="24"/>
                <w:szCs w:val="24"/>
              </w:rPr>
              <w:t>X</w:t>
            </w:r>
            <w:r>
              <w:rPr>
                <w:rFonts w:ascii="楷体" w:eastAsia="楷体" w:hAnsi="楷体" w:hint="eastAsia"/>
                <w:sz w:val="24"/>
                <w:szCs w:val="24"/>
              </w:rPr>
              <w:t>120</w:t>
            </w:r>
            <w:r>
              <w:rPr>
                <w:rFonts w:ascii="楷体" w:eastAsia="楷体" w:hAnsi="楷体" w:hint="eastAsia"/>
                <w:sz w:val="24"/>
                <w:szCs w:val="24"/>
              </w:rPr>
              <w:t>0</w:t>
            </w:r>
            <w:r>
              <w:rPr>
                <w:rFonts w:ascii="楷体" w:eastAsia="楷体" w:hAnsi="楷体" w:hint="eastAsia"/>
                <w:sz w:val="24"/>
                <w:szCs w:val="24"/>
              </w:rPr>
              <w:t>、</w:t>
            </w:r>
            <w:r>
              <w:rPr>
                <w:rFonts w:ascii="楷体" w:eastAsia="楷体" w:hAnsi="楷体" w:hint="eastAsia"/>
                <w:sz w:val="24"/>
                <w:szCs w:val="24"/>
              </w:rPr>
              <w:t>红橡</w:t>
            </w:r>
            <w:r>
              <w:rPr>
                <w:rFonts w:ascii="楷体" w:eastAsia="楷体" w:hAnsi="楷体" w:hint="eastAsia"/>
                <w:sz w:val="24"/>
                <w:szCs w:val="24"/>
              </w:rPr>
              <w:t>1</w:t>
            </w:r>
            <w:r>
              <w:rPr>
                <w:rFonts w:ascii="楷体" w:eastAsia="楷体" w:hAnsi="楷体" w:hint="eastAsia"/>
                <w:sz w:val="24"/>
                <w:szCs w:val="24"/>
              </w:rPr>
              <w:t>号色</w:t>
            </w:r>
            <w:r>
              <w:rPr>
                <w:rFonts w:ascii="楷体" w:eastAsia="楷体" w:hAnsi="楷体" w:hint="eastAsia"/>
                <w:sz w:val="24"/>
                <w:szCs w:val="24"/>
              </w:rPr>
              <w:t>、有图样，数量</w:t>
            </w:r>
            <w:r>
              <w:rPr>
                <w:rFonts w:ascii="楷体" w:eastAsia="楷体" w:hAnsi="楷体" w:hint="eastAsia"/>
                <w:sz w:val="24"/>
                <w:szCs w:val="24"/>
              </w:rPr>
              <w:t>1</w:t>
            </w:r>
            <w:r>
              <w:rPr>
                <w:rFonts w:ascii="楷体" w:eastAsia="楷体" w:hAnsi="楷体" w:hint="eastAsia"/>
                <w:sz w:val="24"/>
                <w:szCs w:val="24"/>
              </w:rPr>
              <w:t>张</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名称</w:t>
            </w:r>
            <w:r>
              <w:rPr>
                <w:rFonts w:ascii="楷体" w:eastAsia="楷体" w:hAnsi="楷体" w:hint="eastAsia"/>
                <w:sz w:val="24"/>
                <w:szCs w:val="24"/>
              </w:rPr>
              <w:t>床头柜</w:t>
            </w:r>
            <w:r>
              <w:rPr>
                <w:rFonts w:ascii="楷体" w:eastAsia="楷体" w:hAnsi="楷体" w:hint="eastAsia"/>
                <w:sz w:val="24"/>
                <w:szCs w:val="24"/>
              </w:rPr>
              <w:t>，主要技术参数</w:t>
            </w:r>
            <w:r>
              <w:rPr>
                <w:rFonts w:ascii="楷体" w:eastAsia="楷体" w:hAnsi="楷体" w:hint="eastAsia"/>
                <w:sz w:val="24"/>
                <w:szCs w:val="24"/>
              </w:rPr>
              <w:t>50</w:t>
            </w:r>
            <w:r>
              <w:rPr>
                <w:rFonts w:ascii="楷体" w:eastAsia="楷体" w:hAnsi="楷体"/>
                <w:sz w:val="24"/>
                <w:szCs w:val="24"/>
              </w:rPr>
              <w:t>0X</w:t>
            </w:r>
            <w:r>
              <w:rPr>
                <w:rFonts w:ascii="楷体" w:eastAsia="楷体" w:hAnsi="楷体" w:hint="eastAsia"/>
                <w:sz w:val="24"/>
                <w:szCs w:val="24"/>
              </w:rPr>
              <w:t>400</w:t>
            </w:r>
            <w:r>
              <w:rPr>
                <w:rFonts w:ascii="楷体" w:eastAsia="楷体" w:hAnsi="楷体"/>
                <w:sz w:val="24"/>
                <w:szCs w:val="24"/>
              </w:rPr>
              <w:t>X</w:t>
            </w:r>
            <w:r>
              <w:rPr>
                <w:rFonts w:ascii="楷体" w:eastAsia="楷体" w:hAnsi="楷体" w:hint="eastAsia"/>
                <w:sz w:val="24"/>
                <w:szCs w:val="24"/>
              </w:rPr>
              <w:t>550</w:t>
            </w:r>
            <w:r>
              <w:rPr>
                <w:rFonts w:ascii="楷体" w:eastAsia="楷体" w:hAnsi="楷体" w:hint="eastAsia"/>
                <w:sz w:val="24"/>
                <w:szCs w:val="24"/>
              </w:rPr>
              <w:t>、</w:t>
            </w:r>
            <w:r>
              <w:rPr>
                <w:rFonts w:ascii="楷体" w:eastAsia="楷体" w:hAnsi="楷体" w:hint="eastAsia"/>
                <w:sz w:val="24"/>
                <w:szCs w:val="24"/>
              </w:rPr>
              <w:t>红橡</w:t>
            </w:r>
            <w:r>
              <w:rPr>
                <w:rFonts w:ascii="楷体" w:eastAsia="楷体" w:hAnsi="楷体" w:hint="eastAsia"/>
                <w:sz w:val="24"/>
                <w:szCs w:val="24"/>
              </w:rPr>
              <w:t>1</w:t>
            </w:r>
            <w:r>
              <w:rPr>
                <w:rFonts w:ascii="楷体" w:eastAsia="楷体" w:hAnsi="楷体" w:hint="eastAsia"/>
                <w:sz w:val="24"/>
                <w:szCs w:val="24"/>
              </w:rPr>
              <w:t>号色</w:t>
            </w:r>
            <w:r>
              <w:rPr>
                <w:rFonts w:ascii="楷体" w:eastAsia="楷体" w:hAnsi="楷体" w:hint="eastAsia"/>
                <w:sz w:val="24"/>
                <w:szCs w:val="24"/>
              </w:rPr>
              <w:t>、</w:t>
            </w:r>
            <w:r>
              <w:rPr>
                <w:rFonts w:ascii="楷体" w:eastAsia="楷体" w:hAnsi="楷体" w:hint="eastAsia"/>
                <w:sz w:val="24"/>
                <w:szCs w:val="24"/>
              </w:rPr>
              <w:t>橡胶木多层板，</w:t>
            </w:r>
            <w:r>
              <w:rPr>
                <w:rFonts w:ascii="楷体" w:eastAsia="楷体" w:hAnsi="楷体" w:hint="eastAsia"/>
                <w:sz w:val="24"/>
                <w:szCs w:val="24"/>
              </w:rPr>
              <w:t>有图样，数量</w:t>
            </w:r>
            <w:r>
              <w:rPr>
                <w:rFonts w:ascii="楷体" w:eastAsia="楷体" w:hAnsi="楷体" w:hint="eastAsia"/>
                <w:sz w:val="24"/>
                <w:szCs w:val="24"/>
              </w:rPr>
              <w:t>2</w:t>
            </w:r>
            <w:r>
              <w:rPr>
                <w:rFonts w:ascii="楷体" w:eastAsia="楷体" w:hAnsi="楷体" w:hint="eastAsia"/>
                <w:sz w:val="24"/>
                <w:szCs w:val="24"/>
              </w:rPr>
              <w:t>个</w:t>
            </w:r>
            <w:r>
              <w:rPr>
                <w:rFonts w:ascii="楷体" w:eastAsia="楷体" w:hAnsi="楷体" w:hint="eastAsia"/>
                <w:sz w:val="24"/>
                <w:szCs w:val="24"/>
              </w:rPr>
              <w:t>。</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查合同评审记录，</w:t>
            </w:r>
            <w:r>
              <w:rPr>
                <w:rFonts w:ascii="楷体" w:eastAsia="楷体" w:hAnsi="楷体" w:hint="eastAsia"/>
                <w:sz w:val="24"/>
                <w:szCs w:val="24"/>
              </w:rPr>
              <w:t>黄俊峰</w:t>
            </w:r>
            <w:r>
              <w:rPr>
                <w:rFonts w:ascii="楷体" w:eastAsia="楷体" w:hAnsi="楷体" w:hint="eastAsia"/>
                <w:sz w:val="24"/>
                <w:szCs w:val="24"/>
              </w:rPr>
              <w:t>、</w:t>
            </w:r>
            <w:r>
              <w:rPr>
                <w:rFonts w:ascii="楷体" w:eastAsia="楷体" w:hAnsi="楷体" w:hint="eastAsia"/>
                <w:sz w:val="24"/>
                <w:szCs w:val="24"/>
              </w:rPr>
              <w:t>程翔宇</w:t>
            </w:r>
            <w:r>
              <w:rPr>
                <w:rFonts w:ascii="楷体" w:eastAsia="楷体" w:hAnsi="楷体" w:hint="eastAsia"/>
                <w:sz w:val="24"/>
                <w:szCs w:val="24"/>
              </w:rPr>
              <w:t>等评审，总经理</w:t>
            </w:r>
            <w:r>
              <w:rPr>
                <w:rFonts w:ascii="楷体" w:eastAsia="楷体" w:hAnsi="楷体" w:hint="eastAsia"/>
                <w:sz w:val="24"/>
                <w:szCs w:val="24"/>
              </w:rPr>
              <w:t>程鸿飞</w:t>
            </w:r>
            <w:r>
              <w:rPr>
                <w:rFonts w:ascii="楷体" w:eastAsia="楷体" w:hAnsi="楷体" w:hint="eastAsia"/>
                <w:sz w:val="24"/>
                <w:szCs w:val="24"/>
              </w:rPr>
              <w:t>批准，评审日期</w:t>
            </w:r>
            <w:r>
              <w:rPr>
                <w:rFonts w:ascii="楷体" w:eastAsia="楷体" w:hAnsi="楷体"/>
                <w:sz w:val="24"/>
                <w:szCs w:val="24"/>
              </w:rPr>
              <w:t>20</w:t>
            </w:r>
            <w:r>
              <w:rPr>
                <w:rFonts w:ascii="楷体" w:eastAsia="楷体" w:hAnsi="楷体" w:hint="eastAsia"/>
                <w:sz w:val="24"/>
                <w:szCs w:val="24"/>
              </w:rPr>
              <w:t>21</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w:t>
            </w:r>
            <w:r>
              <w:rPr>
                <w:rFonts w:ascii="楷体" w:eastAsia="楷体" w:hAnsi="楷体" w:hint="eastAsia"/>
                <w:sz w:val="24"/>
                <w:szCs w:val="24"/>
              </w:rPr>
              <w:t>10</w:t>
            </w:r>
            <w:r>
              <w:rPr>
                <w:rFonts w:ascii="楷体" w:eastAsia="楷体" w:hAnsi="楷体" w:hint="eastAsia"/>
                <w:sz w:val="24"/>
                <w:szCs w:val="24"/>
              </w:rPr>
              <w:t>日。</w:t>
            </w:r>
          </w:p>
          <w:p w:rsidR="00837A70" w:rsidRDefault="008D2AE1">
            <w:pPr>
              <w:spacing w:line="360" w:lineRule="auto"/>
              <w:jc w:val="left"/>
              <w:rPr>
                <w:rFonts w:ascii="楷体" w:eastAsia="楷体" w:hAnsi="楷体"/>
                <w:sz w:val="24"/>
                <w:szCs w:val="24"/>
              </w:rPr>
            </w:pPr>
            <w:r>
              <w:rPr>
                <w:rFonts w:ascii="楷体" w:eastAsia="楷体" w:hAnsi="楷体" w:hint="eastAsia"/>
                <w:sz w:val="24"/>
                <w:szCs w:val="24"/>
              </w:rPr>
              <w:t>以上合同评审在签订之前进行，均保存完好，符合要求。</w:t>
            </w:r>
          </w:p>
        </w:tc>
        <w:tc>
          <w:tcPr>
            <w:tcW w:w="1585" w:type="dxa"/>
          </w:tcPr>
          <w:p w:rsidR="00837A70" w:rsidRDefault="00837A70">
            <w:pPr>
              <w:spacing w:line="360" w:lineRule="auto"/>
              <w:rPr>
                <w:rFonts w:ascii="楷体" w:eastAsia="楷体" w:hAnsi="楷体"/>
                <w:sz w:val="24"/>
                <w:szCs w:val="24"/>
              </w:rPr>
            </w:pPr>
          </w:p>
        </w:tc>
      </w:tr>
      <w:tr w:rsidR="00837A70">
        <w:trPr>
          <w:trHeight w:val="1255"/>
        </w:trPr>
        <w:tc>
          <w:tcPr>
            <w:tcW w:w="1809" w:type="dxa"/>
            <w:vAlign w:val="center"/>
          </w:tcPr>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lastRenderedPageBreak/>
              <w:t>与产品有关要</w:t>
            </w:r>
          </w:p>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求的更改</w:t>
            </w:r>
          </w:p>
        </w:tc>
        <w:tc>
          <w:tcPr>
            <w:tcW w:w="1311" w:type="dxa"/>
            <w:vAlign w:val="center"/>
          </w:tcPr>
          <w:p w:rsidR="00837A70" w:rsidRDefault="008D2AE1">
            <w:pPr>
              <w:spacing w:line="360" w:lineRule="auto"/>
              <w:jc w:val="center"/>
              <w:rPr>
                <w:rFonts w:ascii="楷体" w:eastAsia="楷体" w:hAnsi="楷体"/>
                <w:sz w:val="24"/>
                <w:szCs w:val="24"/>
              </w:rPr>
            </w:pPr>
            <w:r>
              <w:rPr>
                <w:rFonts w:ascii="楷体" w:eastAsia="楷体" w:hAnsi="楷体"/>
                <w:sz w:val="24"/>
                <w:szCs w:val="24"/>
              </w:rPr>
              <w:t>Q8.2.4</w:t>
            </w:r>
          </w:p>
        </w:tc>
        <w:tc>
          <w:tcPr>
            <w:tcW w:w="10004" w:type="dxa"/>
            <w:vAlign w:val="center"/>
          </w:tcPr>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企业建立了产品和服务要求更改的流程，一般包括订单的更改、产品要求的更改。订单更改和产品要求的更改由销售部负责管理，当产品要求发生变更时，填写“合同变更通知单”通知相关职能部门，并及时更新相关文件并下发至相关部门。目前未发生变更情况。</w:t>
            </w:r>
          </w:p>
        </w:tc>
        <w:tc>
          <w:tcPr>
            <w:tcW w:w="1585" w:type="dxa"/>
          </w:tcPr>
          <w:p w:rsidR="00837A70" w:rsidRDefault="00837A70">
            <w:pPr>
              <w:spacing w:line="360" w:lineRule="auto"/>
              <w:rPr>
                <w:rFonts w:ascii="楷体" w:eastAsia="楷体" w:hAnsi="楷体"/>
                <w:sz w:val="24"/>
                <w:szCs w:val="24"/>
              </w:rPr>
            </w:pPr>
          </w:p>
        </w:tc>
      </w:tr>
      <w:tr w:rsidR="00837A70">
        <w:trPr>
          <w:trHeight w:val="1255"/>
        </w:trPr>
        <w:tc>
          <w:tcPr>
            <w:tcW w:w="1809" w:type="dxa"/>
            <w:vAlign w:val="center"/>
          </w:tcPr>
          <w:p w:rsidR="00837A70" w:rsidRDefault="008D2AE1">
            <w:pPr>
              <w:spacing w:line="360" w:lineRule="auto"/>
              <w:jc w:val="center"/>
              <w:rPr>
                <w:rFonts w:ascii="楷体" w:eastAsia="楷体" w:hAnsi="楷体"/>
                <w:sz w:val="24"/>
                <w:szCs w:val="24"/>
              </w:rPr>
            </w:pPr>
            <w:r>
              <w:rPr>
                <w:rFonts w:ascii="楷体" w:eastAsia="楷体" w:hAnsi="楷体" w:hint="eastAsia"/>
                <w:sz w:val="24"/>
                <w:szCs w:val="24"/>
              </w:rPr>
              <w:t>顾客满意</w:t>
            </w:r>
          </w:p>
        </w:tc>
        <w:tc>
          <w:tcPr>
            <w:tcW w:w="1311" w:type="dxa"/>
            <w:vAlign w:val="center"/>
          </w:tcPr>
          <w:p w:rsidR="00837A70" w:rsidRDefault="008D2AE1">
            <w:pPr>
              <w:spacing w:line="360" w:lineRule="auto"/>
              <w:jc w:val="center"/>
              <w:rPr>
                <w:rFonts w:ascii="楷体" w:eastAsia="楷体" w:hAnsi="楷体"/>
                <w:sz w:val="24"/>
                <w:szCs w:val="24"/>
              </w:rPr>
            </w:pPr>
            <w:r>
              <w:rPr>
                <w:rFonts w:ascii="楷体" w:eastAsia="楷体" w:hAnsi="楷体"/>
                <w:sz w:val="24"/>
                <w:szCs w:val="24"/>
              </w:rPr>
              <w:t>Q9.1.2</w:t>
            </w:r>
          </w:p>
        </w:tc>
        <w:tc>
          <w:tcPr>
            <w:tcW w:w="10004" w:type="dxa"/>
            <w:vAlign w:val="center"/>
          </w:tcPr>
          <w:p w:rsidR="00837A70" w:rsidRDefault="008D2AE1">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企业主要通过开展顾客满意度调查来收集并了解顾客满意的信息。顾客满意度调查原则上每年组织实施一次，提供顾客满意程度调查表，调查表从产品质量、价格比、交货期、售后服务等方面对顾客满意度进行了调查。查见客户</w:t>
            </w:r>
            <w:r>
              <w:rPr>
                <w:rFonts w:ascii="楷体" w:eastAsia="楷体" w:hAnsi="楷体" w:hint="eastAsia"/>
                <w:sz w:val="24"/>
                <w:szCs w:val="24"/>
              </w:rPr>
              <w:t>易利华</w:t>
            </w:r>
            <w:r>
              <w:rPr>
                <w:rFonts w:ascii="楷体" w:eastAsia="楷体" w:hAnsi="楷体" w:hint="eastAsia"/>
                <w:sz w:val="24"/>
                <w:szCs w:val="24"/>
              </w:rPr>
              <w:t>、</w:t>
            </w:r>
            <w:r>
              <w:rPr>
                <w:rFonts w:ascii="楷体" w:eastAsia="楷体" w:hAnsi="楷体" w:hint="eastAsia"/>
                <w:sz w:val="24"/>
                <w:szCs w:val="24"/>
              </w:rPr>
              <w:t>王柱</w:t>
            </w:r>
            <w:r>
              <w:rPr>
                <w:rFonts w:ascii="楷体" w:eastAsia="楷体" w:hAnsi="楷体" w:hint="eastAsia"/>
                <w:sz w:val="24"/>
                <w:szCs w:val="24"/>
              </w:rPr>
              <w:t>、</w:t>
            </w:r>
            <w:r>
              <w:rPr>
                <w:rFonts w:ascii="楷体" w:eastAsia="楷体" w:hAnsi="楷体" w:hint="eastAsia"/>
                <w:sz w:val="24"/>
                <w:szCs w:val="24"/>
              </w:rPr>
              <w:t>聂荣欢、张家山街道办</w:t>
            </w:r>
            <w:r>
              <w:rPr>
                <w:rFonts w:ascii="楷体" w:eastAsia="楷体" w:hAnsi="楷体" w:hint="eastAsia"/>
                <w:sz w:val="24"/>
                <w:szCs w:val="24"/>
              </w:rPr>
              <w:t>等满意度调查表</w:t>
            </w:r>
            <w:r>
              <w:rPr>
                <w:rFonts w:ascii="楷体" w:eastAsia="楷体" w:hAnsi="楷体" w:hint="eastAsia"/>
                <w:sz w:val="24"/>
                <w:szCs w:val="24"/>
              </w:rPr>
              <w:t>8</w:t>
            </w:r>
            <w:r>
              <w:rPr>
                <w:rFonts w:ascii="楷体" w:eastAsia="楷体" w:hAnsi="楷体" w:hint="eastAsia"/>
                <w:sz w:val="24"/>
                <w:szCs w:val="24"/>
              </w:rPr>
              <w:t>份，查到顾客满意度调查分析，经统计表明顾客满意综合率为</w:t>
            </w:r>
            <w:r>
              <w:rPr>
                <w:rFonts w:ascii="楷体" w:eastAsia="楷体" w:hAnsi="楷体"/>
                <w:sz w:val="24"/>
                <w:szCs w:val="24"/>
              </w:rPr>
              <w:t>97.9%</w:t>
            </w:r>
            <w:r>
              <w:rPr>
                <w:rFonts w:ascii="楷体" w:eastAsia="楷体" w:hAnsi="楷体" w:hint="eastAsia"/>
                <w:sz w:val="24"/>
                <w:szCs w:val="24"/>
              </w:rPr>
              <w:t>，达到了公司质量目标。</w:t>
            </w:r>
          </w:p>
        </w:tc>
        <w:tc>
          <w:tcPr>
            <w:tcW w:w="1585" w:type="dxa"/>
          </w:tcPr>
          <w:p w:rsidR="00837A70" w:rsidRDefault="00837A70">
            <w:pPr>
              <w:spacing w:line="360" w:lineRule="auto"/>
              <w:rPr>
                <w:rFonts w:ascii="楷体" w:eastAsia="楷体" w:hAnsi="楷体"/>
                <w:sz w:val="24"/>
                <w:szCs w:val="24"/>
              </w:rPr>
            </w:pPr>
          </w:p>
        </w:tc>
      </w:tr>
      <w:tr w:rsidR="00837A70">
        <w:trPr>
          <w:trHeight w:val="1968"/>
        </w:trPr>
        <w:tc>
          <w:tcPr>
            <w:tcW w:w="1809" w:type="dxa"/>
            <w:vAlign w:val="center"/>
          </w:tcPr>
          <w:p w:rsidR="00837A70" w:rsidRDefault="008D2AE1">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837A70" w:rsidRDefault="008D2AE1">
            <w:pPr>
              <w:spacing w:line="360" w:lineRule="auto"/>
              <w:rPr>
                <w:rFonts w:ascii="楷体" w:eastAsia="楷体" w:hAnsi="楷体" w:cs="楷体"/>
                <w:sz w:val="24"/>
                <w:szCs w:val="24"/>
              </w:rPr>
            </w:pPr>
            <w:r>
              <w:rPr>
                <w:rFonts w:ascii="楷体" w:eastAsia="楷体" w:hAnsi="楷体" w:cs="Arial"/>
                <w:sz w:val="24"/>
                <w:szCs w:val="24"/>
              </w:rPr>
              <w:t>Q8.5.3</w:t>
            </w:r>
          </w:p>
        </w:tc>
        <w:tc>
          <w:tcPr>
            <w:tcW w:w="10004" w:type="dxa"/>
          </w:tcPr>
          <w:p w:rsidR="00837A70" w:rsidRDefault="008D2AE1">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837A70" w:rsidRDefault="008D2AE1">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目前公司外部供方的财产</w:t>
            </w:r>
            <w:r>
              <w:rPr>
                <w:rFonts w:ascii="楷体" w:eastAsia="楷体" w:hAnsi="楷体" w:cs="Arial" w:hint="eastAsia"/>
                <w:sz w:val="24"/>
                <w:szCs w:val="24"/>
              </w:rPr>
              <w:t>主要是顾客提供的图纸</w:t>
            </w:r>
            <w:r>
              <w:rPr>
                <w:rFonts w:ascii="楷体" w:eastAsia="楷体" w:hAnsi="楷体" w:cs="Arial" w:hint="eastAsia"/>
                <w:sz w:val="24"/>
                <w:szCs w:val="24"/>
              </w:rPr>
              <w:t>，</w:t>
            </w:r>
            <w:r>
              <w:rPr>
                <w:rFonts w:ascii="楷体" w:eastAsia="楷体" w:hAnsi="楷体" w:cs="Arial" w:hint="eastAsia"/>
                <w:sz w:val="24"/>
                <w:szCs w:val="24"/>
              </w:rPr>
              <w:t>公司制定了相关管理制度予以保管</w:t>
            </w:r>
            <w:r>
              <w:rPr>
                <w:rFonts w:ascii="楷体" w:eastAsia="楷体" w:hAnsi="楷体" w:cs="Arial" w:hint="eastAsia"/>
                <w:sz w:val="24"/>
                <w:szCs w:val="24"/>
              </w:rPr>
              <w:t>，</w:t>
            </w:r>
            <w:r>
              <w:rPr>
                <w:rFonts w:ascii="楷体" w:eastAsia="楷体" w:hAnsi="楷体" w:cs="Arial" w:hint="eastAsia"/>
                <w:sz w:val="24"/>
                <w:szCs w:val="24"/>
              </w:rPr>
              <w:t>产品交付合格后将图纸交还给客户，</w:t>
            </w:r>
            <w:r>
              <w:rPr>
                <w:rFonts w:ascii="楷体" w:eastAsia="楷体" w:hAnsi="楷体" w:cs="Arial" w:hint="eastAsia"/>
                <w:sz w:val="24"/>
                <w:szCs w:val="24"/>
              </w:rPr>
              <w:t>公司对顾客相关信息做相关保密规定。</w:t>
            </w:r>
            <w:bookmarkStart w:id="0" w:name="_GoBack"/>
            <w:bookmarkEnd w:id="0"/>
          </w:p>
          <w:p w:rsidR="00837A70" w:rsidRDefault="008D2AE1">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837A70" w:rsidRDefault="00837A70">
            <w:pPr>
              <w:spacing w:line="360" w:lineRule="auto"/>
              <w:rPr>
                <w:rFonts w:ascii="楷体" w:eastAsia="楷体" w:hAnsi="楷体"/>
                <w:sz w:val="24"/>
                <w:szCs w:val="24"/>
              </w:rPr>
            </w:pPr>
          </w:p>
        </w:tc>
      </w:tr>
      <w:tr w:rsidR="00837A70">
        <w:trPr>
          <w:trHeight w:val="1968"/>
        </w:trPr>
        <w:tc>
          <w:tcPr>
            <w:tcW w:w="1809" w:type="dxa"/>
            <w:vAlign w:val="center"/>
          </w:tcPr>
          <w:p w:rsidR="00837A70" w:rsidRDefault="008D2AE1">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837A70" w:rsidRDefault="008D2AE1">
            <w:pPr>
              <w:spacing w:line="360" w:lineRule="auto"/>
              <w:rPr>
                <w:rFonts w:ascii="楷体" w:eastAsia="楷体" w:hAnsi="楷体"/>
                <w:sz w:val="24"/>
                <w:szCs w:val="24"/>
              </w:rPr>
            </w:pPr>
            <w:r>
              <w:rPr>
                <w:rFonts w:ascii="楷体" w:eastAsia="楷体" w:hAnsi="楷体"/>
                <w:sz w:val="24"/>
                <w:szCs w:val="24"/>
              </w:rPr>
              <w:t xml:space="preserve">Q8.5.5 </w:t>
            </w:r>
          </w:p>
        </w:tc>
        <w:tc>
          <w:tcPr>
            <w:tcW w:w="10004" w:type="dxa"/>
          </w:tcPr>
          <w:p w:rsidR="00837A70" w:rsidRDefault="008D2AE1">
            <w:pPr>
              <w:pStyle w:val="Style2"/>
              <w:spacing w:line="360" w:lineRule="auto"/>
              <w:ind w:firstLine="480"/>
              <w:rPr>
                <w:rFonts w:ascii="楷体" w:eastAsia="楷体" w:hAnsi="楷体"/>
                <w:kern w:val="2"/>
                <w:sz w:val="24"/>
                <w:szCs w:val="24"/>
                <w:lang w:eastAsia="zh-CN"/>
              </w:rPr>
            </w:pPr>
            <w:r>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837A70" w:rsidRDefault="008D2AE1">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837A70" w:rsidRDefault="00837A70">
            <w:pPr>
              <w:spacing w:line="360" w:lineRule="auto"/>
              <w:rPr>
                <w:rFonts w:ascii="楷体" w:eastAsia="楷体" w:hAnsi="楷体"/>
                <w:sz w:val="24"/>
                <w:szCs w:val="24"/>
              </w:rPr>
            </w:pPr>
          </w:p>
        </w:tc>
      </w:tr>
      <w:tr w:rsidR="00837A70">
        <w:trPr>
          <w:trHeight w:val="2110"/>
        </w:trPr>
        <w:tc>
          <w:tcPr>
            <w:tcW w:w="1809" w:type="dxa"/>
            <w:vAlign w:val="center"/>
          </w:tcPr>
          <w:p w:rsidR="00837A70" w:rsidRDefault="008D2AE1">
            <w:pPr>
              <w:spacing w:line="360" w:lineRule="auto"/>
              <w:rPr>
                <w:rFonts w:ascii="楷体" w:eastAsia="楷体" w:hAnsi="楷体" w:cs="楷体"/>
                <w:sz w:val="24"/>
                <w:szCs w:val="24"/>
              </w:rPr>
            </w:pPr>
            <w:r>
              <w:rPr>
                <w:rFonts w:ascii="楷体" w:eastAsia="楷体" w:hAnsi="楷体" w:cs="Arial" w:hint="eastAsia"/>
                <w:sz w:val="24"/>
                <w:szCs w:val="24"/>
              </w:rPr>
              <w:t>环境因素、危险源辨识与评价</w:t>
            </w:r>
          </w:p>
          <w:p w:rsidR="00837A70" w:rsidRDefault="00837A70">
            <w:pPr>
              <w:spacing w:line="360" w:lineRule="auto"/>
              <w:rPr>
                <w:rFonts w:ascii="楷体" w:eastAsia="楷体" w:hAnsi="楷体"/>
                <w:sz w:val="24"/>
                <w:szCs w:val="24"/>
              </w:rPr>
            </w:pPr>
          </w:p>
        </w:tc>
        <w:tc>
          <w:tcPr>
            <w:tcW w:w="1311" w:type="dxa"/>
            <w:vAlign w:val="center"/>
          </w:tcPr>
          <w:p w:rsidR="00837A70" w:rsidRDefault="00837A70">
            <w:pPr>
              <w:spacing w:line="360" w:lineRule="auto"/>
              <w:rPr>
                <w:rFonts w:ascii="楷体" w:eastAsia="楷体" w:hAnsi="楷体" w:cs="楷体"/>
                <w:sz w:val="24"/>
                <w:szCs w:val="24"/>
              </w:rPr>
            </w:pPr>
          </w:p>
          <w:p w:rsidR="00837A70" w:rsidRDefault="008D2AE1">
            <w:pPr>
              <w:spacing w:line="360" w:lineRule="auto"/>
              <w:rPr>
                <w:rFonts w:ascii="楷体" w:eastAsia="楷体" w:hAnsi="楷体" w:cs="Arial"/>
                <w:sz w:val="24"/>
                <w:szCs w:val="24"/>
              </w:rPr>
            </w:pPr>
            <w:r>
              <w:rPr>
                <w:rFonts w:ascii="楷体" w:eastAsia="楷体" w:hAnsi="楷体" w:cs="楷体"/>
                <w:sz w:val="24"/>
                <w:szCs w:val="24"/>
              </w:rPr>
              <w:t>E</w:t>
            </w:r>
            <w:r>
              <w:rPr>
                <w:rFonts w:ascii="楷体" w:eastAsia="楷体" w:hAnsi="楷体" w:cs="楷体" w:hint="eastAsia"/>
                <w:sz w:val="24"/>
                <w:szCs w:val="24"/>
              </w:rPr>
              <w:t>O</w:t>
            </w:r>
            <w:r>
              <w:rPr>
                <w:rFonts w:ascii="楷体" w:eastAsia="楷体" w:hAnsi="楷体" w:cs="Arial"/>
                <w:sz w:val="24"/>
                <w:szCs w:val="24"/>
              </w:rPr>
              <w:t xml:space="preserve">6.1.2 </w:t>
            </w: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tc>
        <w:tc>
          <w:tcPr>
            <w:tcW w:w="10004" w:type="dxa"/>
            <w:vAlign w:val="center"/>
          </w:tcPr>
          <w:p w:rsidR="00837A70" w:rsidRDefault="008D2AE1">
            <w:pPr>
              <w:snapToGrid w:val="0"/>
              <w:spacing w:line="360" w:lineRule="auto"/>
              <w:ind w:firstLine="480"/>
              <w:rPr>
                <w:rFonts w:ascii="楷体" w:eastAsia="楷体" w:hAnsi="楷体"/>
                <w:sz w:val="24"/>
                <w:szCs w:val="24"/>
              </w:rPr>
            </w:pPr>
            <w:r>
              <w:rPr>
                <w:rFonts w:ascii="楷体" w:eastAsia="楷体" w:hAnsi="楷体" w:cs="楷体" w:hint="eastAsia"/>
                <w:sz w:val="24"/>
                <w:szCs w:val="24"/>
              </w:rPr>
              <w:t>查有</w:t>
            </w:r>
            <w:r>
              <w:rPr>
                <w:rFonts w:ascii="楷体" w:eastAsia="楷体" w:hAnsi="楷体" w:hint="eastAsia"/>
                <w:sz w:val="24"/>
                <w:szCs w:val="24"/>
              </w:rPr>
              <w:t>：《环境因素识别与评价控制程序》和《危险源识别与风险评价控制程序》。</w:t>
            </w:r>
          </w:p>
          <w:p w:rsidR="00837A70" w:rsidRDefault="008D2AE1">
            <w:pPr>
              <w:spacing w:line="360" w:lineRule="auto"/>
              <w:ind w:firstLineChars="200" w:firstLine="480"/>
              <w:rPr>
                <w:rFonts w:ascii="楷体" w:eastAsia="楷体" w:hAnsi="楷体"/>
                <w:sz w:val="24"/>
                <w:szCs w:val="24"/>
              </w:rPr>
            </w:pPr>
            <w:r>
              <w:rPr>
                <w:rFonts w:ascii="楷体" w:eastAsia="楷体" w:hAnsi="楷体" w:hint="eastAsia"/>
                <w:sz w:val="24"/>
                <w:szCs w:val="24"/>
              </w:rPr>
              <w:t>现场提供了《环境因素辨识和评价表》，从识别了办公过程中的水电消耗、废纸排放、生活垃圾排放、废旧日光灯管排放。</w:t>
            </w:r>
          </w:p>
          <w:p w:rsidR="00837A70" w:rsidRDefault="008D2AE1">
            <w:pPr>
              <w:spacing w:line="360" w:lineRule="auto"/>
              <w:ind w:firstLineChars="200" w:firstLine="480"/>
              <w:rPr>
                <w:rFonts w:ascii="楷体" w:eastAsia="楷体" w:hAnsi="楷体" w:cs="楷体"/>
                <w:sz w:val="24"/>
                <w:szCs w:val="24"/>
              </w:rPr>
            </w:pPr>
            <w:r>
              <w:rPr>
                <w:rFonts w:ascii="楷体" w:eastAsia="楷体" w:hAnsi="楷体" w:hint="eastAsia"/>
                <w:sz w:val="24"/>
                <w:szCs w:val="24"/>
              </w:rPr>
              <w:t>采用评分标准以打分的方式评价重要环境因素，销售部的重要环境因素为：固废排放、潜在火灾发生。</w:t>
            </w:r>
          </w:p>
          <w:p w:rsidR="00837A70" w:rsidRDefault="008D2AE1">
            <w:pPr>
              <w:spacing w:line="360" w:lineRule="auto"/>
              <w:ind w:firstLineChars="200" w:firstLine="480"/>
              <w:rPr>
                <w:rFonts w:ascii="楷体" w:eastAsia="楷体" w:hAnsi="楷体" w:cs="楷体"/>
                <w:color w:val="000000"/>
                <w:sz w:val="24"/>
                <w:szCs w:val="24"/>
              </w:rPr>
            </w:pPr>
            <w:r>
              <w:rPr>
                <w:rFonts w:ascii="楷体" w:eastAsia="楷体" w:hAnsi="楷体" w:cs="楷体" w:hint="eastAsia"/>
                <w:sz w:val="24"/>
                <w:szCs w:val="24"/>
              </w:rPr>
              <w:t>控制措施：固废分类存放、垃圾等由行政部负责按规定处置，包装物分类卖掉，培训教育，消防配备</w:t>
            </w:r>
            <w:r>
              <w:rPr>
                <w:rFonts w:ascii="楷体" w:eastAsia="楷体" w:hAnsi="楷体" w:cs="楷体" w:hint="eastAsia"/>
                <w:color w:val="000000"/>
                <w:sz w:val="24"/>
                <w:szCs w:val="24"/>
              </w:rPr>
              <w:t>有消防器材、应急预案等措施。</w:t>
            </w:r>
          </w:p>
          <w:p w:rsidR="00837A70" w:rsidRDefault="008D2AE1">
            <w:pPr>
              <w:snapToGrid w:val="0"/>
              <w:spacing w:line="360" w:lineRule="auto"/>
              <w:rPr>
                <w:rFonts w:ascii="楷体" w:eastAsia="楷体" w:hAnsi="楷体" w:cs="楷体"/>
                <w:color w:val="000000"/>
                <w:sz w:val="24"/>
                <w:szCs w:val="24"/>
              </w:rPr>
            </w:pPr>
            <w:r>
              <w:rPr>
                <w:rFonts w:ascii="楷体" w:eastAsia="楷体" w:hAnsi="楷体" w:cs="楷体" w:hint="eastAsia"/>
                <w:color w:val="000000"/>
                <w:sz w:val="24"/>
                <w:szCs w:val="24"/>
              </w:rPr>
              <w:t>查《</w:t>
            </w:r>
            <w:r>
              <w:rPr>
                <w:rFonts w:ascii="楷体" w:eastAsia="楷体" w:hAnsi="楷体" w:hint="eastAsia"/>
                <w:sz w:val="24"/>
                <w:szCs w:val="24"/>
              </w:rPr>
              <w:t>职业安全健康管理体系危害辨识、风险评价、风险控制工作表</w:t>
            </w:r>
            <w:r>
              <w:rPr>
                <w:rFonts w:ascii="楷体" w:eastAsia="楷体" w:hAnsi="楷体" w:cs="楷体" w:hint="eastAsia"/>
                <w:color w:val="000000"/>
                <w:sz w:val="24"/>
                <w:szCs w:val="24"/>
              </w:rPr>
              <w:t>》，识别了计算机及办公用电过程触电、车辆驾驶过程的意外事故、热水烫伤、外来参观人员的意外伤害等危险源。</w:t>
            </w:r>
          </w:p>
          <w:p w:rsidR="00837A70" w:rsidRDefault="008D2AE1">
            <w:pPr>
              <w:spacing w:line="360" w:lineRule="auto"/>
              <w:ind w:firstLine="468"/>
              <w:rPr>
                <w:rFonts w:ascii="楷体" w:eastAsia="楷体" w:hAnsi="楷体" w:cs="楷体"/>
                <w:sz w:val="24"/>
                <w:szCs w:val="24"/>
              </w:rPr>
            </w:pPr>
            <w:r>
              <w:rPr>
                <w:rFonts w:ascii="楷体" w:eastAsia="楷体" w:hAnsi="楷体" w:cs="楷体" w:hint="eastAsia"/>
                <w:color w:val="000000"/>
                <w:sz w:val="24"/>
                <w:szCs w:val="24"/>
              </w:rPr>
              <w:t>查《不可接受风险清单》，涉及本部门的不可接受</w:t>
            </w:r>
            <w:r>
              <w:rPr>
                <w:rFonts w:ascii="楷体" w:eastAsia="楷体" w:hAnsi="楷体" w:cs="楷体" w:hint="eastAsia"/>
                <w:sz w:val="24"/>
                <w:szCs w:val="24"/>
              </w:rPr>
              <w:t>风险，包括：触电和火灾。</w:t>
            </w:r>
          </w:p>
          <w:p w:rsidR="00837A70" w:rsidRDefault="008D2AE1">
            <w:pPr>
              <w:spacing w:line="360" w:lineRule="auto"/>
              <w:ind w:firstLine="468"/>
              <w:rPr>
                <w:rFonts w:ascii="楷体" w:eastAsia="楷体" w:hAnsi="楷体" w:cs="楷体"/>
                <w:sz w:val="24"/>
                <w:szCs w:val="24"/>
              </w:rPr>
            </w:pPr>
            <w:r>
              <w:rPr>
                <w:rFonts w:ascii="楷体" w:eastAsia="楷体" w:hAnsi="楷体" w:cs="楷体" w:hint="eastAsia"/>
                <w:sz w:val="24"/>
                <w:szCs w:val="24"/>
              </w:rPr>
              <w:t>危险源控制执行管理方案、配备消防器材、个体防护、日常检查、培训教育、应</w:t>
            </w:r>
            <w:r>
              <w:rPr>
                <w:rFonts w:ascii="楷体" w:eastAsia="楷体" w:hAnsi="楷体" w:cs="楷体" w:hint="eastAsia"/>
                <w:sz w:val="24"/>
                <w:szCs w:val="24"/>
              </w:rPr>
              <w:t>急预案等运行控制措施。</w:t>
            </w:r>
          </w:p>
          <w:p w:rsidR="00837A70" w:rsidRDefault="008D2AE1">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部门识别和评价基本充分，符合规定要求。</w:t>
            </w:r>
          </w:p>
        </w:tc>
        <w:tc>
          <w:tcPr>
            <w:tcW w:w="1585" w:type="dxa"/>
          </w:tcPr>
          <w:p w:rsidR="00837A70" w:rsidRDefault="00837A70">
            <w:pPr>
              <w:spacing w:line="360" w:lineRule="auto"/>
              <w:rPr>
                <w:rFonts w:ascii="楷体" w:eastAsia="楷体" w:hAnsi="楷体"/>
                <w:sz w:val="24"/>
                <w:szCs w:val="24"/>
              </w:rPr>
            </w:pPr>
          </w:p>
        </w:tc>
      </w:tr>
      <w:tr w:rsidR="00837A70">
        <w:trPr>
          <w:trHeight w:val="2110"/>
        </w:trPr>
        <w:tc>
          <w:tcPr>
            <w:tcW w:w="1809" w:type="dxa"/>
            <w:vAlign w:val="center"/>
          </w:tcPr>
          <w:p w:rsidR="00837A70" w:rsidRDefault="008D2AE1">
            <w:pPr>
              <w:rPr>
                <w:rFonts w:ascii="楷体" w:eastAsia="楷体" w:hAnsi="楷体"/>
                <w:sz w:val="24"/>
                <w:szCs w:val="24"/>
              </w:rPr>
            </w:pPr>
            <w:r>
              <w:rPr>
                <w:rFonts w:ascii="楷体" w:eastAsia="楷体" w:hAnsi="楷体" w:cs="楷体" w:hint="eastAsia"/>
                <w:sz w:val="24"/>
                <w:szCs w:val="24"/>
              </w:rPr>
              <w:lastRenderedPageBreak/>
              <w:t>策划措施</w:t>
            </w:r>
          </w:p>
        </w:tc>
        <w:tc>
          <w:tcPr>
            <w:tcW w:w="1311" w:type="dxa"/>
            <w:vAlign w:val="center"/>
          </w:tcPr>
          <w:p w:rsidR="00837A70" w:rsidRDefault="008D2AE1">
            <w:pPr>
              <w:rPr>
                <w:rFonts w:ascii="楷体" w:eastAsia="楷体" w:hAnsi="楷体" w:cs="楷体"/>
                <w:sz w:val="24"/>
                <w:szCs w:val="24"/>
              </w:rPr>
            </w:pPr>
            <w:r>
              <w:rPr>
                <w:rFonts w:ascii="楷体" w:eastAsia="楷体" w:hAnsi="楷体" w:cs="楷体" w:hint="eastAsia"/>
                <w:sz w:val="24"/>
                <w:szCs w:val="24"/>
              </w:rPr>
              <w:t>O</w:t>
            </w:r>
          </w:p>
          <w:p w:rsidR="00837A70" w:rsidRDefault="008D2AE1">
            <w:pPr>
              <w:rPr>
                <w:rFonts w:ascii="楷体" w:eastAsia="楷体" w:hAnsi="楷体" w:cs="楷体"/>
                <w:sz w:val="24"/>
                <w:szCs w:val="24"/>
              </w:rPr>
            </w:pPr>
            <w:r>
              <w:rPr>
                <w:rFonts w:ascii="楷体" w:eastAsia="楷体" w:hAnsi="楷体" w:cs="楷体" w:hint="eastAsia"/>
                <w:sz w:val="24"/>
                <w:szCs w:val="24"/>
              </w:rPr>
              <w:t>6.1.4</w:t>
            </w:r>
          </w:p>
        </w:tc>
        <w:tc>
          <w:tcPr>
            <w:tcW w:w="10004" w:type="dxa"/>
            <w:vAlign w:val="center"/>
          </w:tcPr>
          <w:p w:rsidR="00837A70" w:rsidRDefault="008D2AE1">
            <w:pPr>
              <w:rPr>
                <w:rFonts w:ascii="楷体" w:eastAsia="楷体" w:hAnsi="楷体" w:cs="楷体"/>
                <w:color w:val="000000"/>
                <w:sz w:val="24"/>
                <w:szCs w:val="24"/>
              </w:rPr>
            </w:pPr>
            <w:r>
              <w:rPr>
                <w:rFonts w:ascii="楷体" w:eastAsia="楷体" w:hAnsi="楷体" w:cs="楷体" w:hint="eastAsia"/>
                <w:sz w:val="24"/>
                <w:szCs w:val="24"/>
              </w:rPr>
              <w:t>组织管理层策划关于开展职业健康安全管理体系中所采取措施，以便管理公司及所处环境议题、危险源、合规性义务、法律法规要求、组织识别的风险等等。通过合规性评价、目标考核、运行方案、管理评审、内外部沟通等方式以保证管理体系达到预期结果。</w:t>
            </w:r>
          </w:p>
        </w:tc>
        <w:tc>
          <w:tcPr>
            <w:tcW w:w="1585" w:type="dxa"/>
          </w:tcPr>
          <w:p w:rsidR="00837A70" w:rsidRDefault="00837A70">
            <w:pPr>
              <w:spacing w:line="360" w:lineRule="auto"/>
              <w:rPr>
                <w:rFonts w:ascii="楷体" w:eastAsia="楷体" w:hAnsi="楷体"/>
                <w:sz w:val="24"/>
                <w:szCs w:val="24"/>
              </w:rPr>
            </w:pPr>
          </w:p>
        </w:tc>
      </w:tr>
      <w:tr w:rsidR="00837A70">
        <w:trPr>
          <w:trHeight w:val="676"/>
        </w:trPr>
        <w:tc>
          <w:tcPr>
            <w:tcW w:w="1809" w:type="dxa"/>
            <w:vAlign w:val="center"/>
          </w:tcPr>
          <w:p w:rsidR="00837A70" w:rsidRDefault="008D2AE1">
            <w:pPr>
              <w:spacing w:line="360" w:lineRule="auto"/>
              <w:rPr>
                <w:rFonts w:ascii="楷体" w:eastAsia="楷体" w:hAnsi="楷体"/>
                <w:sz w:val="24"/>
                <w:szCs w:val="24"/>
              </w:rPr>
            </w:pPr>
            <w:r>
              <w:rPr>
                <w:rFonts w:ascii="楷体" w:eastAsia="楷体" w:hAnsi="楷体" w:cs="Arial" w:hint="eastAsia"/>
                <w:sz w:val="24"/>
                <w:szCs w:val="24"/>
              </w:rPr>
              <w:t>运行策划和控制</w:t>
            </w:r>
          </w:p>
        </w:tc>
        <w:tc>
          <w:tcPr>
            <w:tcW w:w="1311" w:type="dxa"/>
            <w:vAlign w:val="center"/>
          </w:tcPr>
          <w:p w:rsidR="00837A70" w:rsidRDefault="00837A70">
            <w:pPr>
              <w:spacing w:line="360" w:lineRule="auto"/>
              <w:rPr>
                <w:rFonts w:ascii="楷体" w:eastAsia="楷体" w:hAnsi="楷体" w:cs="楷体"/>
                <w:sz w:val="24"/>
                <w:szCs w:val="24"/>
              </w:rPr>
            </w:pPr>
          </w:p>
          <w:p w:rsidR="00837A70" w:rsidRDefault="008D2AE1">
            <w:pPr>
              <w:spacing w:line="360" w:lineRule="auto"/>
              <w:rPr>
                <w:rFonts w:ascii="楷体" w:eastAsia="楷体" w:hAnsi="楷体" w:cs="楷体"/>
                <w:sz w:val="24"/>
                <w:szCs w:val="24"/>
              </w:rPr>
            </w:pPr>
            <w:r>
              <w:rPr>
                <w:rFonts w:ascii="楷体" w:eastAsia="楷体" w:hAnsi="楷体" w:cs="楷体"/>
                <w:sz w:val="24"/>
                <w:szCs w:val="24"/>
              </w:rPr>
              <w:t>E</w:t>
            </w:r>
            <w:r>
              <w:rPr>
                <w:rFonts w:ascii="楷体" w:eastAsia="楷体" w:hAnsi="楷体" w:cs="楷体" w:hint="eastAsia"/>
                <w:sz w:val="24"/>
                <w:szCs w:val="24"/>
              </w:rPr>
              <w:t>O</w:t>
            </w:r>
            <w:r>
              <w:rPr>
                <w:rFonts w:ascii="楷体" w:eastAsia="楷体" w:hAnsi="楷体" w:cs="Arial"/>
                <w:sz w:val="24"/>
                <w:szCs w:val="24"/>
              </w:rPr>
              <w:t>8.1</w:t>
            </w: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p w:rsidR="00837A70" w:rsidRDefault="00837A70">
            <w:pPr>
              <w:spacing w:line="360" w:lineRule="auto"/>
              <w:rPr>
                <w:rFonts w:ascii="楷体" w:eastAsia="楷体" w:hAnsi="楷体" w:cs="楷体"/>
                <w:sz w:val="24"/>
                <w:szCs w:val="24"/>
              </w:rPr>
            </w:pPr>
          </w:p>
        </w:tc>
        <w:tc>
          <w:tcPr>
            <w:tcW w:w="10004" w:type="dxa"/>
            <w:vAlign w:val="center"/>
          </w:tcPr>
          <w:p w:rsidR="00837A70" w:rsidRDefault="008D2AE1">
            <w:pPr>
              <w:spacing w:line="360" w:lineRule="auto"/>
              <w:rPr>
                <w:rFonts w:ascii="楷体" w:eastAsia="楷体" w:hAnsi="楷体" w:cs="楷体"/>
                <w:sz w:val="24"/>
                <w:szCs w:val="24"/>
              </w:rPr>
            </w:pPr>
            <w:r>
              <w:rPr>
                <w:rFonts w:ascii="楷体" w:eastAsia="楷体" w:hAnsi="楷体" w:cs="楷体"/>
                <w:sz w:val="24"/>
                <w:szCs w:val="24"/>
              </w:rPr>
              <w:t>1.</w:t>
            </w:r>
            <w:r>
              <w:rPr>
                <w:rFonts w:ascii="楷体" w:eastAsia="楷体" w:hAnsi="楷体" w:cs="楷体" w:hint="eastAsia"/>
                <w:sz w:val="24"/>
                <w:szCs w:val="24"/>
              </w:rPr>
              <w:t>编制并实施《管理运行控制程序》、《废弃物处理规定》、《环境保护管理规定》、《消防管理规定》、《职业卫生管理规定》、《环境作业指导书文件》、《职业安全健康管理体系作业指导书》、《仓库安全管理制度》等环境、职业健康安全控制程序和管理制度。</w:t>
            </w:r>
          </w:p>
          <w:p w:rsidR="00837A70" w:rsidRDefault="008D2AE1">
            <w:pPr>
              <w:spacing w:line="360" w:lineRule="auto"/>
              <w:rPr>
                <w:rFonts w:ascii="楷体" w:eastAsia="楷体" w:hAnsi="楷体" w:cs="楷体"/>
                <w:sz w:val="24"/>
                <w:szCs w:val="24"/>
              </w:rPr>
            </w:pPr>
            <w:r>
              <w:rPr>
                <w:rFonts w:ascii="楷体" w:eastAsia="楷体" w:hAnsi="楷体" w:cs="楷体"/>
                <w:sz w:val="24"/>
                <w:szCs w:val="24"/>
              </w:rPr>
              <w:t>2.</w:t>
            </w:r>
            <w:r>
              <w:rPr>
                <w:rFonts w:ascii="楷体" w:eastAsia="楷体" w:hAnsi="楷体" w:cs="楷体" w:hint="eastAsia"/>
                <w:sz w:val="24"/>
                <w:szCs w:val="24"/>
              </w:rPr>
              <w:t>公司销售流程是业务洽谈→合同评审→生产</w:t>
            </w:r>
            <w:r>
              <w:rPr>
                <w:rFonts w:ascii="楷体" w:eastAsia="楷体" w:hAnsi="楷体" w:cs="楷体"/>
                <w:sz w:val="24"/>
                <w:szCs w:val="24"/>
              </w:rPr>
              <w:t>/</w:t>
            </w:r>
            <w:r>
              <w:rPr>
                <w:rFonts w:ascii="楷体" w:eastAsia="楷体" w:hAnsi="楷体" w:cs="楷体" w:hint="eastAsia"/>
                <w:sz w:val="24"/>
                <w:szCs w:val="24"/>
              </w:rPr>
              <w:t>采购→销售→售后。</w:t>
            </w:r>
          </w:p>
          <w:p w:rsidR="00837A70" w:rsidRDefault="008D2AE1">
            <w:pPr>
              <w:spacing w:line="280" w:lineRule="exact"/>
              <w:rPr>
                <w:rFonts w:ascii="楷体" w:eastAsia="楷体" w:hAnsi="楷体" w:cs="楷体"/>
                <w:sz w:val="24"/>
                <w:szCs w:val="24"/>
              </w:rPr>
            </w:pPr>
            <w:r>
              <w:rPr>
                <w:rFonts w:ascii="楷体" w:eastAsia="楷体" w:hAnsi="楷体" w:cs="楷体"/>
                <w:sz w:val="24"/>
                <w:szCs w:val="24"/>
              </w:rPr>
              <w:t>3.</w:t>
            </w:r>
            <w:r>
              <w:rPr>
                <w:rFonts w:ascii="楷体" w:eastAsia="楷体" w:hAnsi="楷体" w:cs="楷体" w:hint="eastAsia"/>
                <w:sz w:val="24"/>
                <w:szCs w:val="24"/>
              </w:rPr>
              <w:t>公司目前销售的产品主要是：办公家具、木质家具、钢木家具的设计、生产。</w:t>
            </w:r>
          </w:p>
          <w:p w:rsidR="00837A70" w:rsidRDefault="008D2AE1">
            <w:pPr>
              <w:spacing w:line="360" w:lineRule="auto"/>
              <w:rPr>
                <w:rFonts w:ascii="楷体" w:eastAsia="楷体" w:hAnsi="楷体" w:cs="楷体"/>
                <w:sz w:val="24"/>
                <w:szCs w:val="24"/>
              </w:rPr>
            </w:pPr>
            <w:r>
              <w:rPr>
                <w:rFonts w:ascii="楷体" w:eastAsia="楷体" w:hAnsi="楷体" w:cs="楷体"/>
                <w:sz w:val="24"/>
                <w:szCs w:val="24"/>
              </w:rPr>
              <w:t>4.</w:t>
            </w:r>
            <w:r>
              <w:rPr>
                <w:rFonts w:ascii="楷体" w:eastAsia="楷体" w:hAnsi="楷体" w:cs="楷体" w:hint="eastAsia"/>
                <w:sz w:val="24"/>
                <w:szCs w:val="24"/>
              </w:rPr>
              <w:t>本部门办公中所使用的办公用品均由公司</w:t>
            </w:r>
            <w:r>
              <w:rPr>
                <w:rFonts w:ascii="楷体" w:eastAsia="楷体" w:hAnsi="楷体" w:cs="楷体" w:hint="eastAsia"/>
                <w:sz w:val="24"/>
                <w:szCs w:val="24"/>
              </w:rPr>
              <w:t>行政部</w:t>
            </w:r>
            <w:r>
              <w:rPr>
                <w:rFonts w:ascii="楷体" w:eastAsia="楷体" w:hAnsi="楷体" w:cs="楷体" w:hint="eastAsia"/>
                <w:sz w:val="24"/>
                <w:szCs w:val="24"/>
              </w:rPr>
              <w:t>负责统一打印、复印，产生的废弃物，由</w:t>
            </w:r>
            <w:r>
              <w:rPr>
                <w:rFonts w:ascii="楷体" w:eastAsia="楷体" w:hAnsi="楷体" w:cs="楷体" w:hint="eastAsia"/>
                <w:sz w:val="24"/>
                <w:szCs w:val="24"/>
              </w:rPr>
              <w:t>行政部</w:t>
            </w:r>
            <w:r>
              <w:rPr>
                <w:rFonts w:ascii="楷体" w:eastAsia="楷体" w:hAnsi="楷体" w:cs="楷体" w:hint="eastAsia"/>
                <w:sz w:val="24"/>
                <w:szCs w:val="24"/>
              </w:rPr>
              <w:t>统一处理。</w:t>
            </w:r>
          </w:p>
          <w:p w:rsidR="00837A70" w:rsidRDefault="008D2AE1">
            <w:pPr>
              <w:snapToGrid w:val="0"/>
              <w:spacing w:line="360" w:lineRule="auto"/>
              <w:rPr>
                <w:rFonts w:ascii="楷体" w:eastAsia="楷体" w:hAnsi="楷体" w:cs="楷体"/>
                <w:sz w:val="24"/>
                <w:szCs w:val="24"/>
              </w:rPr>
            </w:pPr>
            <w:r>
              <w:rPr>
                <w:rFonts w:ascii="楷体" w:eastAsia="楷体" w:hAnsi="楷体" w:cs="楷体"/>
                <w:sz w:val="24"/>
                <w:szCs w:val="24"/>
              </w:rPr>
              <w:t>5.</w:t>
            </w:r>
            <w:r>
              <w:rPr>
                <w:rFonts w:ascii="楷体" w:eastAsia="楷体" w:hAnsi="楷体" w:cs="楷体" w:hint="eastAsia"/>
                <w:sz w:val="24"/>
                <w:szCs w:val="24"/>
              </w:rPr>
              <w:t>对可回收的固体废弃物，一部分由厂家</w:t>
            </w:r>
            <w:r>
              <w:rPr>
                <w:rFonts w:ascii="楷体" w:eastAsia="楷体" w:hAnsi="楷体" w:cs="楷体" w:hint="eastAsia"/>
                <w:sz w:val="24"/>
                <w:szCs w:val="24"/>
              </w:rPr>
              <w:t>回收，厂家不回收的公司统一回收再利用或由物资回收公司处理，不可回收的废弃物由公司办公室统一处理，部门不单独处理。</w:t>
            </w:r>
          </w:p>
          <w:p w:rsidR="00837A70" w:rsidRDefault="008D2AE1">
            <w:pPr>
              <w:snapToGrid w:val="0"/>
              <w:spacing w:line="360" w:lineRule="auto"/>
              <w:rPr>
                <w:rFonts w:ascii="楷体" w:eastAsia="楷体" w:hAnsi="楷体" w:cs="楷体"/>
                <w:sz w:val="24"/>
                <w:szCs w:val="24"/>
              </w:rPr>
            </w:pPr>
            <w:r>
              <w:rPr>
                <w:rFonts w:ascii="楷体" w:eastAsia="楷体" w:hAnsi="楷体" w:cs="楷体"/>
                <w:sz w:val="24"/>
                <w:szCs w:val="24"/>
              </w:rPr>
              <w:t>6.</w:t>
            </w:r>
            <w:r>
              <w:rPr>
                <w:rFonts w:ascii="楷体" w:eastAsia="楷体" w:hAnsi="楷体" w:cs="楷体" w:hint="eastAsia"/>
                <w:sz w:val="24"/>
                <w:szCs w:val="24"/>
              </w:rPr>
              <w:t>办公室和仓库内主要是电的使用，电器有漏电保护器，经常对电路、电源进行检查，没有露电现象发生，查见有线路、消防器材检查记录。</w:t>
            </w:r>
          </w:p>
          <w:p w:rsidR="00837A70" w:rsidRDefault="008D2AE1">
            <w:pPr>
              <w:spacing w:line="360" w:lineRule="auto"/>
              <w:rPr>
                <w:rFonts w:ascii="楷体" w:eastAsia="楷体" w:hAnsi="楷体" w:cs="楷体"/>
                <w:sz w:val="24"/>
                <w:szCs w:val="24"/>
              </w:rPr>
            </w:pPr>
            <w:r>
              <w:rPr>
                <w:rFonts w:ascii="楷体" w:eastAsia="楷体" w:hAnsi="楷体" w:cs="楷体"/>
                <w:sz w:val="24"/>
                <w:szCs w:val="24"/>
              </w:rPr>
              <w:t>7.</w:t>
            </w:r>
            <w:r>
              <w:rPr>
                <w:rFonts w:ascii="楷体" w:eastAsia="楷体" w:hAnsi="楷体" w:cs="楷体" w:hint="eastAsia"/>
                <w:sz w:val="24"/>
                <w:szCs w:val="24"/>
              </w:rPr>
              <w:t>在装卸车时，要求装运人员必须穿戴劳动防护用品，合理使用搬运工具。</w:t>
            </w:r>
          </w:p>
          <w:p w:rsidR="00837A70" w:rsidRDefault="008D2AE1">
            <w:pPr>
              <w:spacing w:line="360" w:lineRule="auto"/>
              <w:rPr>
                <w:rFonts w:ascii="楷体" w:eastAsia="楷体" w:hAnsi="楷体" w:cs="楷体"/>
                <w:sz w:val="24"/>
                <w:szCs w:val="24"/>
              </w:rPr>
            </w:pPr>
            <w:r>
              <w:rPr>
                <w:rFonts w:ascii="楷体" w:eastAsia="楷体" w:hAnsi="楷体" w:cs="楷体"/>
                <w:sz w:val="24"/>
                <w:szCs w:val="24"/>
              </w:rPr>
              <w:t>8.</w:t>
            </w:r>
            <w:r>
              <w:rPr>
                <w:rFonts w:ascii="楷体" w:eastAsia="楷体" w:hAnsi="楷体" w:cs="楷体" w:hint="eastAsia"/>
                <w:sz w:val="24"/>
                <w:szCs w:val="24"/>
              </w:rPr>
              <w:t>运输选择车况较好的车辆，防止超高，超重，超宽；司机每</w:t>
            </w:r>
            <w:r>
              <w:rPr>
                <w:rFonts w:ascii="楷体" w:eastAsia="楷体" w:hAnsi="楷体" w:cs="楷体"/>
                <w:sz w:val="24"/>
                <w:szCs w:val="24"/>
              </w:rPr>
              <w:t>4</w:t>
            </w:r>
            <w:r>
              <w:rPr>
                <w:rFonts w:ascii="楷体" w:eastAsia="楷体" w:hAnsi="楷体" w:cs="楷体" w:hint="eastAsia"/>
                <w:sz w:val="24"/>
                <w:szCs w:val="24"/>
              </w:rPr>
              <w:t>小时倒班作业，货物装卸时要求戴手套，轻拿轻放。</w:t>
            </w:r>
          </w:p>
          <w:p w:rsidR="00837A70" w:rsidRDefault="008D2AE1">
            <w:pPr>
              <w:spacing w:line="360" w:lineRule="auto"/>
              <w:rPr>
                <w:rFonts w:ascii="楷体" w:eastAsia="楷体" w:hAnsi="楷体" w:cs="楷体"/>
                <w:sz w:val="24"/>
                <w:szCs w:val="24"/>
              </w:rPr>
            </w:pPr>
            <w:r>
              <w:rPr>
                <w:rFonts w:ascii="楷体" w:eastAsia="楷体" w:hAnsi="楷体" w:cs="楷体"/>
                <w:sz w:val="24"/>
                <w:szCs w:val="24"/>
              </w:rPr>
              <w:lastRenderedPageBreak/>
              <w:t>9.</w:t>
            </w:r>
            <w:r>
              <w:rPr>
                <w:rFonts w:ascii="楷体" w:eastAsia="楷体" w:hAnsi="楷体" w:cs="楷体" w:hint="eastAsia"/>
                <w:sz w:val="24"/>
                <w:szCs w:val="24"/>
              </w:rPr>
              <w:t>对外招投标和业务洽谈时明确承诺公司产品环保、无毒无害。</w:t>
            </w:r>
          </w:p>
          <w:p w:rsidR="00837A70" w:rsidRDefault="008D2AE1">
            <w:pPr>
              <w:spacing w:line="360" w:lineRule="auto"/>
              <w:rPr>
                <w:rFonts w:ascii="楷体" w:eastAsia="楷体" w:hAnsi="楷体" w:cs="楷体"/>
                <w:sz w:val="24"/>
                <w:szCs w:val="24"/>
              </w:rPr>
            </w:pPr>
            <w:r>
              <w:rPr>
                <w:rFonts w:ascii="楷体" w:eastAsia="楷体" w:hAnsi="楷体" w:cs="宋体"/>
                <w:sz w:val="24"/>
                <w:szCs w:val="24"/>
              </w:rPr>
              <w:t>10.</w:t>
            </w:r>
            <w:r>
              <w:rPr>
                <w:rFonts w:ascii="楷体" w:eastAsia="楷体" w:hAnsi="楷体" w:cs="宋体" w:hint="eastAsia"/>
                <w:sz w:val="24"/>
                <w:szCs w:val="24"/>
              </w:rPr>
              <w:t>仓库现场巡视：分区存放整齐码</w:t>
            </w:r>
            <w:r>
              <w:rPr>
                <w:rFonts w:ascii="楷体" w:eastAsia="楷体" w:hAnsi="楷体" w:cs="宋体" w:hint="eastAsia"/>
                <w:sz w:val="24"/>
                <w:szCs w:val="24"/>
              </w:rPr>
              <w:t>放，消防通道畅通，现场有禁烟、禁火警示标识，有分类垃圾箱，配备了手提式干粉灭火器、消防栓，经现场查看均在有效期内。仓库用电线路规范无临时用电，无私拉乱扯，无使用大功率电器等异常现象。</w:t>
            </w:r>
          </w:p>
          <w:p w:rsidR="00837A70" w:rsidRDefault="008D2AE1">
            <w:pPr>
              <w:spacing w:line="360" w:lineRule="auto"/>
              <w:rPr>
                <w:rFonts w:ascii="楷体" w:eastAsia="楷体" w:hAnsi="楷体" w:cs="楷体"/>
                <w:sz w:val="24"/>
                <w:szCs w:val="24"/>
              </w:rPr>
            </w:pPr>
            <w:r>
              <w:rPr>
                <w:rFonts w:ascii="楷体" w:eastAsia="楷体" w:hAnsi="楷体" w:cs="楷体" w:hint="eastAsia"/>
                <w:sz w:val="24"/>
                <w:szCs w:val="24"/>
              </w:rPr>
              <w:t>部门环境安全运行控制基本符合策划要求。</w:t>
            </w:r>
          </w:p>
        </w:tc>
        <w:tc>
          <w:tcPr>
            <w:tcW w:w="1585" w:type="dxa"/>
          </w:tcPr>
          <w:p w:rsidR="00837A70" w:rsidRDefault="00837A70">
            <w:pPr>
              <w:spacing w:line="360" w:lineRule="auto"/>
              <w:rPr>
                <w:rFonts w:ascii="楷体" w:eastAsia="楷体" w:hAnsi="楷体"/>
                <w:sz w:val="24"/>
                <w:szCs w:val="24"/>
              </w:rPr>
            </w:pPr>
          </w:p>
        </w:tc>
      </w:tr>
      <w:tr w:rsidR="00837A70">
        <w:trPr>
          <w:trHeight w:val="2110"/>
        </w:trPr>
        <w:tc>
          <w:tcPr>
            <w:tcW w:w="1809" w:type="dxa"/>
            <w:vAlign w:val="center"/>
          </w:tcPr>
          <w:p w:rsidR="00837A70" w:rsidRDefault="008D2AE1">
            <w:pPr>
              <w:spacing w:line="360" w:lineRule="auto"/>
              <w:rPr>
                <w:rFonts w:ascii="楷体" w:eastAsia="楷体" w:hAnsi="楷体"/>
                <w:sz w:val="24"/>
                <w:szCs w:val="24"/>
              </w:rPr>
            </w:pPr>
            <w:r>
              <w:rPr>
                <w:rFonts w:ascii="楷体" w:eastAsia="楷体" w:hAnsi="楷体" w:hint="eastAsia"/>
                <w:sz w:val="24"/>
                <w:szCs w:val="24"/>
              </w:rPr>
              <w:lastRenderedPageBreak/>
              <w:t>应急准备和响应</w:t>
            </w:r>
          </w:p>
        </w:tc>
        <w:tc>
          <w:tcPr>
            <w:tcW w:w="1311" w:type="dxa"/>
            <w:vAlign w:val="center"/>
          </w:tcPr>
          <w:p w:rsidR="00837A70" w:rsidRDefault="008D2AE1">
            <w:pPr>
              <w:spacing w:line="360" w:lineRule="auto"/>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O</w:t>
            </w:r>
            <w:r>
              <w:rPr>
                <w:rFonts w:ascii="楷体" w:eastAsia="楷体" w:hAnsi="楷体"/>
                <w:sz w:val="24"/>
                <w:szCs w:val="24"/>
              </w:rPr>
              <w:t>8.2</w:t>
            </w:r>
          </w:p>
          <w:p w:rsidR="00837A70" w:rsidRDefault="00837A70">
            <w:pPr>
              <w:spacing w:line="360" w:lineRule="auto"/>
              <w:rPr>
                <w:rFonts w:ascii="楷体" w:eastAsia="楷体" w:hAnsi="楷体"/>
                <w:sz w:val="24"/>
                <w:szCs w:val="24"/>
              </w:rPr>
            </w:pPr>
          </w:p>
        </w:tc>
        <w:tc>
          <w:tcPr>
            <w:tcW w:w="10004" w:type="dxa"/>
            <w:vAlign w:val="center"/>
          </w:tcPr>
          <w:p w:rsidR="00837A70" w:rsidRDefault="008D2AE1">
            <w:pPr>
              <w:tabs>
                <w:tab w:val="left" w:pos="6597"/>
              </w:tabs>
              <w:spacing w:line="360" w:lineRule="auto"/>
              <w:ind w:firstLineChars="200" w:firstLine="480"/>
              <w:rPr>
                <w:rFonts w:ascii="楷体" w:eastAsia="楷体" w:hAnsi="楷体" w:cs="楷体"/>
                <w:bCs/>
                <w:sz w:val="24"/>
                <w:szCs w:val="24"/>
              </w:rPr>
            </w:pPr>
            <w:r>
              <w:rPr>
                <w:rFonts w:ascii="楷体" w:eastAsia="楷体" w:hAnsi="楷体" w:cs="楷体" w:hint="eastAsia"/>
                <w:sz w:val="24"/>
                <w:szCs w:val="24"/>
              </w:rPr>
              <w:t>编制了《应急准备和响应控制程序》，确定的紧急情况有：火灾、</w:t>
            </w:r>
            <w:r>
              <w:rPr>
                <w:rFonts w:ascii="楷体" w:eastAsia="楷体" w:hAnsi="楷体" w:cs="楷体" w:hint="eastAsia"/>
                <w:bCs/>
                <w:sz w:val="24"/>
                <w:szCs w:val="24"/>
              </w:rPr>
              <w:t>触电、人身伤害等。</w:t>
            </w:r>
          </w:p>
          <w:p w:rsidR="00837A70" w:rsidRDefault="008D2AE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销售部的人员参与了公司的应急演练，明确了应急处理流程及方案。</w:t>
            </w:r>
          </w:p>
          <w:p w:rsidR="00837A70" w:rsidRDefault="008D2AE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应急设施配置：办公场所和仓库配备了灭火器、消防栓等消防设施，均在有效期内，状态良好。</w:t>
            </w:r>
          </w:p>
          <w:p w:rsidR="00837A70" w:rsidRDefault="008D2AE1">
            <w:pPr>
              <w:spacing w:line="360" w:lineRule="auto"/>
              <w:ind w:firstLineChars="200" w:firstLine="480"/>
              <w:rPr>
                <w:rFonts w:ascii="楷体" w:eastAsia="楷体" w:hAnsi="楷体"/>
                <w:sz w:val="24"/>
                <w:szCs w:val="24"/>
              </w:rPr>
            </w:pPr>
            <w:r>
              <w:rPr>
                <w:rFonts w:ascii="楷体" w:eastAsia="楷体" w:hAnsi="楷体" w:cs="楷体" w:hint="eastAsia"/>
                <w:sz w:val="24"/>
                <w:szCs w:val="24"/>
              </w:rPr>
              <w:t>自体系运行以来尚未发生紧急情况。</w:t>
            </w:r>
          </w:p>
        </w:tc>
        <w:tc>
          <w:tcPr>
            <w:tcW w:w="1585" w:type="dxa"/>
          </w:tcPr>
          <w:p w:rsidR="00837A70" w:rsidRDefault="00837A70">
            <w:pPr>
              <w:spacing w:line="360" w:lineRule="auto"/>
              <w:rPr>
                <w:rFonts w:ascii="楷体" w:eastAsia="楷体" w:hAnsi="楷体"/>
                <w:sz w:val="24"/>
                <w:szCs w:val="24"/>
              </w:rPr>
            </w:pPr>
          </w:p>
        </w:tc>
      </w:tr>
    </w:tbl>
    <w:p w:rsidR="00837A70" w:rsidRDefault="00837A70">
      <w:pPr>
        <w:spacing w:line="360" w:lineRule="auto"/>
        <w:ind w:firstLineChars="1500" w:firstLine="5400"/>
        <w:rPr>
          <w:rFonts w:ascii="楷体" w:eastAsia="楷体" w:hAnsi="楷体"/>
          <w:bCs/>
          <w:sz w:val="36"/>
          <w:szCs w:val="36"/>
        </w:rPr>
      </w:pPr>
    </w:p>
    <w:p w:rsidR="00837A70" w:rsidRDefault="00837A70">
      <w:pPr>
        <w:spacing w:line="360" w:lineRule="auto"/>
        <w:ind w:firstLineChars="1500" w:firstLine="5400"/>
        <w:rPr>
          <w:rFonts w:ascii="楷体" w:eastAsia="楷体" w:hAnsi="楷体"/>
          <w:bCs/>
          <w:sz w:val="36"/>
          <w:szCs w:val="36"/>
        </w:rPr>
      </w:pPr>
    </w:p>
    <w:p w:rsidR="00837A70" w:rsidRDefault="00837A70">
      <w:pPr>
        <w:spacing w:line="360" w:lineRule="auto"/>
        <w:ind w:firstLineChars="1500" w:firstLine="5400"/>
        <w:rPr>
          <w:rFonts w:ascii="楷体" w:eastAsia="楷体" w:hAnsi="楷体"/>
          <w:bCs/>
          <w:sz w:val="36"/>
          <w:szCs w:val="36"/>
        </w:rPr>
      </w:pPr>
    </w:p>
    <w:p w:rsidR="00837A70" w:rsidRDefault="00837A70">
      <w:pPr>
        <w:spacing w:line="360" w:lineRule="auto"/>
        <w:ind w:firstLineChars="1500" w:firstLine="5400"/>
        <w:rPr>
          <w:rFonts w:ascii="楷体" w:eastAsia="楷体" w:hAnsi="楷体"/>
          <w:bCs/>
          <w:sz w:val="36"/>
          <w:szCs w:val="36"/>
        </w:rPr>
      </w:pPr>
    </w:p>
    <w:p w:rsidR="00837A70" w:rsidRDefault="00837A70">
      <w:pPr>
        <w:spacing w:line="360" w:lineRule="auto"/>
        <w:ind w:firstLineChars="1500" w:firstLine="5400"/>
        <w:rPr>
          <w:rFonts w:ascii="楷体" w:eastAsia="楷体" w:hAnsi="楷体"/>
          <w:bCs/>
          <w:sz w:val="36"/>
          <w:szCs w:val="36"/>
        </w:rPr>
      </w:pPr>
    </w:p>
    <w:p w:rsidR="00837A70" w:rsidRDefault="00837A70">
      <w:pPr>
        <w:spacing w:line="360" w:lineRule="auto"/>
        <w:ind w:firstLineChars="1500" w:firstLine="5400"/>
        <w:rPr>
          <w:rFonts w:ascii="楷体" w:eastAsia="楷体" w:hAnsi="楷体"/>
          <w:bCs/>
          <w:sz w:val="36"/>
          <w:szCs w:val="36"/>
        </w:rPr>
      </w:pPr>
    </w:p>
    <w:sectPr w:rsidR="00837A70" w:rsidSect="00837A7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AE1" w:rsidRDefault="008D2AE1" w:rsidP="00837A70">
      <w:r>
        <w:separator/>
      </w:r>
    </w:p>
  </w:endnote>
  <w:endnote w:type="continuationSeparator" w:id="1">
    <w:p w:rsidR="008D2AE1" w:rsidRDefault="008D2AE1" w:rsidP="00837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70" w:rsidRDefault="00837A70">
    <w:pPr>
      <w:pStyle w:val="a5"/>
      <w:jc w:val="center"/>
    </w:pPr>
    <w:r>
      <w:rPr>
        <w:b/>
      </w:rPr>
      <w:fldChar w:fldCharType="begin"/>
    </w:r>
    <w:r w:rsidR="008D2AE1">
      <w:rPr>
        <w:b/>
      </w:rPr>
      <w:instrText>PAGE</w:instrText>
    </w:r>
    <w:r>
      <w:rPr>
        <w:b/>
      </w:rPr>
      <w:fldChar w:fldCharType="separate"/>
    </w:r>
    <w:r w:rsidR="003B1830">
      <w:rPr>
        <w:b/>
        <w:noProof/>
      </w:rPr>
      <w:t>11</w:t>
    </w:r>
    <w:r>
      <w:rPr>
        <w:b/>
      </w:rPr>
      <w:fldChar w:fldCharType="end"/>
    </w:r>
    <w:r w:rsidR="008D2AE1">
      <w:rPr>
        <w:lang w:val="zh-CN"/>
      </w:rPr>
      <w:t xml:space="preserve"> / </w:t>
    </w:r>
    <w:r>
      <w:rPr>
        <w:b/>
      </w:rPr>
      <w:fldChar w:fldCharType="begin"/>
    </w:r>
    <w:r w:rsidR="008D2AE1">
      <w:rPr>
        <w:b/>
      </w:rPr>
      <w:instrText>NUMPAGES</w:instrText>
    </w:r>
    <w:r>
      <w:rPr>
        <w:b/>
      </w:rPr>
      <w:fldChar w:fldCharType="separate"/>
    </w:r>
    <w:r w:rsidR="003B1830">
      <w:rPr>
        <w:b/>
        <w:noProof/>
      </w:rPr>
      <w:t>12</w:t>
    </w:r>
    <w:r>
      <w:rPr>
        <w:b/>
      </w:rPr>
      <w:fldChar w:fldCharType="end"/>
    </w:r>
  </w:p>
  <w:p w:rsidR="00837A70" w:rsidRDefault="00837A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AE1" w:rsidRDefault="008D2AE1" w:rsidP="00837A70">
      <w:r>
        <w:separator/>
      </w:r>
    </w:p>
  </w:footnote>
  <w:footnote w:type="continuationSeparator" w:id="1">
    <w:p w:rsidR="008D2AE1" w:rsidRDefault="008D2AE1" w:rsidP="00837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70" w:rsidRDefault="00837A7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837A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sidR="008D2AE1">
      <w:rPr>
        <w:rStyle w:val="CharChar1"/>
        <w:rFonts w:hint="eastAsia"/>
      </w:rPr>
      <w:t>北京国标联合认证有限公司</w:t>
    </w:r>
    <w:r w:rsidR="008D2AE1">
      <w:rPr>
        <w:rStyle w:val="CharChar1"/>
      </w:rPr>
      <w:tab/>
    </w:r>
    <w:r w:rsidR="008D2AE1">
      <w:rPr>
        <w:rStyle w:val="CharChar1"/>
      </w:rPr>
      <w:tab/>
    </w:r>
    <w:r w:rsidR="008D2AE1">
      <w:rPr>
        <w:rStyle w:val="CharChar1"/>
      </w:rPr>
      <w:tab/>
    </w:r>
  </w:p>
  <w:p w:rsidR="00837A70" w:rsidRDefault="00837A70">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9264" stroked="f">
          <v:textbox>
            <w:txbxContent>
              <w:p w:rsidR="00837A70" w:rsidRDefault="008D2AE1">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8D2AE1">
      <w:rPr>
        <w:rStyle w:val="CharChar1"/>
        <w:w w:val="90"/>
      </w:rPr>
      <w:t>Beijing International Standard united Certification Co.,Ltd.</w:t>
    </w:r>
  </w:p>
  <w:p w:rsidR="00837A70" w:rsidRDefault="00837A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4E486"/>
    <w:multiLevelType w:val="singleLevel"/>
    <w:tmpl w:val="5564E486"/>
    <w:lvl w:ilvl="0">
      <w:start w:val="4"/>
      <w:numFmt w:val="decimal"/>
      <w:suff w:val="nothing"/>
      <w:lvlText w:val="%1）"/>
      <w:lvlJc w:val="left"/>
      <w:pPr>
        <w:ind w:left="210"/>
      </w:pPr>
      <w:rPr>
        <w:rFonts w:cs="Times New Roman"/>
      </w:r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CEA79DE"/>
    <w:multiLevelType w:val="multilevel"/>
    <w:tmpl w:val="7CEA7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30A156"/>
    <w:multiLevelType w:val="singleLevel"/>
    <w:tmpl w:val="7F30A156"/>
    <w:lvl w:ilvl="0">
      <w:start w:val="1"/>
      <w:numFmt w:val="decimal"/>
      <w:suff w:val="nothing"/>
      <w:lvlText w:val="%1、"/>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044"/>
    <w:rsid w:val="00010A68"/>
    <w:rsid w:val="00010CC6"/>
    <w:rsid w:val="000234DD"/>
    <w:rsid w:val="0003373A"/>
    <w:rsid w:val="000400E2"/>
    <w:rsid w:val="000B51BD"/>
    <w:rsid w:val="000C4E23"/>
    <w:rsid w:val="001010C3"/>
    <w:rsid w:val="00102CD8"/>
    <w:rsid w:val="001301F7"/>
    <w:rsid w:val="00130963"/>
    <w:rsid w:val="001335EF"/>
    <w:rsid w:val="00166280"/>
    <w:rsid w:val="0018415D"/>
    <w:rsid w:val="001A1635"/>
    <w:rsid w:val="001A440F"/>
    <w:rsid w:val="001A5F44"/>
    <w:rsid w:val="001D1D62"/>
    <w:rsid w:val="001E2EDC"/>
    <w:rsid w:val="001E7C2B"/>
    <w:rsid w:val="002359BB"/>
    <w:rsid w:val="00260973"/>
    <w:rsid w:val="002647BB"/>
    <w:rsid w:val="00273B76"/>
    <w:rsid w:val="00286A55"/>
    <w:rsid w:val="002A6B75"/>
    <w:rsid w:val="002B4D8F"/>
    <w:rsid w:val="002D1D50"/>
    <w:rsid w:val="002F05C8"/>
    <w:rsid w:val="00300E87"/>
    <w:rsid w:val="0030775B"/>
    <w:rsid w:val="00346A18"/>
    <w:rsid w:val="00372A5E"/>
    <w:rsid w:val="00375A86"/>
    <w:rsid w:val="00386A8E"/>
    <w:rsid w:val="00390345"/>
    <w:rsid w:val="003B1830"/>
    <w:rsid w:val="003D057E"/>
    <w:rsid w:val="00425102"/>
    <w:rsid w:val="0044068F"/>
    <w:rsid w:val="004521C4"/>
    <w:rsid w:val="00470DDF"/>
    <w:rsid w:val="00477533"/>
    <w:rsid w:val="004A1A1A"/>
    <w:rsid w:val="00503FFF"/>
    <w:rsid w:val="00566B84"/>
    <w:rsid w:val="00566FDD"/>
    <w:rsid w:val="00594E08"/>
    <w:rsid w:val="005C23DB"/>
    <w:rsid w:val="005F4F35"/>
    <w:rsid w:val="005F6824"/>
    <w:rsid w:val="00600C20"/>
    <w:rsid w:val="006063F2"/>
    <w:rsid w:val="00613256"/>
    <w:rsid w:val="00644D5B"/>
    <w:rsid w:val="006474A6"/>
    <w:rsid w:val="00674793"/>
    <w:rsid w:val="00674F99"/>
    <w:rsid w:val="006A417A"/>
    <w:rsid w:val="006A56BB"/>
    <w:rsid w:val="006A5E0B"/>
    <w:rsid w:val="006E0175"/>
    <w:rsid w:val="006F4C3D"/>
    <w:rsid w:val="0071633E"/>
    <w:rsid w:val="0072035B"/>
    <w:rsid w:val="00734C2F"/>
    <w:rsid w:val="007757F3"/>
    <w:rsid w:val="00777140"/>
    <w:rsid w:val="007817B0"/>
    <w:rsid w:val="00796CBE"/>
    <w:rsid w:val="007B09C7"/>
    <w:rsid w:val="007E2170"/>
    <w:rsid w:val="00804F0E"/>
    <w:rsid w:val="00834F9C"/>
    <w:rsid w:val="00836270"/>
    <w:rsid w:val="00837A70"/>
    <w:rsid w:val="008444C9"/>
    <w:rsid w:val="00884103"/>
    <w:rsid w:val="008973EE"/>
    <w:rsid w:val="008B65AB"/>
    <w:rsid w:val="008D2AE1"/>
    <w:rsid w:val="008E64A5"/>
    <w:rsid w:val="009444AC"/>
    <w:rsid w:val="009801D1"/>
    <w:rsid w:val="00980550"/>
    <w:rsid w:val="009A3C46"/>
    <w:rsid w:val="009B4611"/>
    <w:rsid w:val="009F0711"/>
    <w:rsid w:val="00A111E1"/>
    <w:rsid w:val="00A153E9"/>
    <w:rsid w:val="00A35671"/>
    <w:rsid w:val="00A462D0"/>
    <w:rsid w:val="00A744D8"/>
    <w:rsid w:val="00A82044"/>
    <w:rsid w:val="00A909A3"/>
    <w:rsid w:val="00A9340D"/>
    <w:rsid w:val="00AA291D"/>
    <w:rsid w:val="00AD6475"/>
    <w:rsid w:val="00AE3069"/>
    <w:rsid w:val="00AF23EB"/>
    <w:rsid w:val="00B03C25"/>
    <w:rsid w:val="00B20E72"/>
    <w:rsid w:val="00B42139"/>
    <w:rsid w:val="00B640D1"/>
    <w:rsid w:val="00B76B05"/>
    <w:rsid w:val="00B91E5D"/>
    <w:rsid w:val="00BA60A4"/>
    <w:rsid w:val="00BA7FC5"/>
    <w:rsid w:val="00BB066B"/>
    <w:rsid w:val="00BC4F4B"/>
    <w:rsid w:val="00BF0990"/>
    <w:rsid w:val="00BF18A6"/>
    <w:rsid w:val="00C02810"/>
    <w:rsid w:val="00C03F82"/>
    <w:rsid w:val="00C41E05"/>
    <w:rsid w:val="00C54235"/>
    <w:rsid w:val="00C83E64"/>
    <w:rsid w:val="00C86C01"/>
    <w:rsid w:val="00CA11E4"/>
    <w:rsid w:val="00CB034D"/>
    <w:rsid w:val="00D206CF"/>
    <w:rsid w:val="00D37C06"/>
    <w:rsid w:val="00D42F7B"/>
    <w:rsid w:val="00D503C3"/>
    <w:rsid w:val="00D70273"/>
    <w:rsid w:val="00D94D75"/>
    <w:rsid w:val="00DA1F95"/>
    <w:rsid w:val="00DC7AC4"/>
    <w:rsid w:val="00DE6C27"/>
    <w:rsid w:val="00E440D7"/>
    <w:rsid w:val="00E4486D"/>
    <w:rsid w:val="00E6224C"/>
    <w:rsid w:val="00E657E3"/>
    <w:rsid w:val="00E66E67"/>
    <w:rsid w:val="00EA1061"/>
    <w:rsid w:val="00ED373C"/>
    <w:rsid w:val="00EE0790"/>
    <w:rsid w:val="00EF6B74"/>
    <w:rsid w:val="00F123AC"/>
    <w:rsid w:val="00F263D6"/>
    <w:rsid w:val="00F507DD"/>
    <w:rsid w:val="00F51689"/>
    <w:rsid w:val="00F51B53"/>
    <w:rsid w:val="00F63E18"/>
    <w:rsid w:val="00F96A3A"/>
    <w:rsid w:val="00FD320B"/>
    <w:rsid w:val="00FD3AB4"/>
    <w:rsid w:val="20014DF6"/>
    <w:rsid w:val="36E61E30"/>
    <w:rsid w:val="56E50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iPriority="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70"/>
    <w:pPr>
      <w:widowControl w:val="0"/>
      <w:jc w:val="both"/>
    </w:pPr>
    <w:rPr>
      <w:rFonts w:ascii="Times New Roman" w:hAnsi="Times New Roman"/>
      <w:kern w:val="2"/>
      <w:sz w:val="21"/>
    </w:rPr>
  </w:style>
  <w:style w:type="paragraph" w:styleId="2">
    <w:name w:val="heading 2"/>
    <w:basedOn w:val="a"/>
    <w:next w:val="a"/>
    <w:link w:val="2Char"/>
    <w:uiPriority w:val="99"/>
    <w:qFormat/>
    <w:locked/>
    <w:rsid w:val="00837A70"/>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37A70"/>
    <w:rPr>
      <w:rFonts w:ascii="宋体" w:hAnsi="Courier New"/>
      <w:szCs w:val="21"/>
    </w:rPr>
  </w:style>
  <w:style w:type="paragraph" w:styleId="a4">
    <w:name w:val="Balloon Text"/>
    <w:basedOn w:val="a"/>
    <w:link w:val="Char0"/>
    <w:uiPriority w:val="99"/>
    <w:semiHidden/>
    <w:rsid w:val="00837A70"/>
    <w:rPr>
      <w:sz w:val="18"/>
      <w:szCs w:val="18"/>
    </w:rPr>
  </w:style>
  <w:style w:type="paragraph" w:styleId="a5">
    <w:name w:val="footer"/>
    <w:basedOn w:val="a"/>
    <w:link w:val="Char1"/>
    <w:rsid w:val="00837A70"/>
    <w:pPr>
      <w:tabs>
        <w:tab w:val="center" w:pos="4153"/>
        <w:tab w:val="right" w:pos="8306"/>
      </w:tabs>
      <w:snapToGrid w:val="0"/>
      <w:jc w:val="left"/>
    </w:pPr>
    <w:rPr>
      <w:sz w:val="18"/>
      <w:szCs w:val="18"/>
    </w:rPr>
  </w:style>
  <w:style w:type="paragraph" w:styleId="a6">
    <w:name w:val="header"/>
    <w:basedOn w:val="a"/>
    <w:link w:val="Char2"/>
    <w:uiPriority w:val="99"/>
    <w:rsid w:val="00837A70"/>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uiPriority w:val="99"/>
    <w:qFormat/>
    <w:locked/>
    <w:rsid w:val="00837A70"/>
    <w:rPr>
      <w:rFonts w:eastAsia="宋体" w:cs="Times New Roman"/>
      <w:b/>
      <w:bCs/>
      <w:kern w:val="2"/>
      <w:sz w:val="32"/>
      <w:lang w:val="en-US" w:eastAsia="zh-CN" w:bidi="ar-SA"/>
    </w:rPr>
  </w:style>
  <w:style w:type="character" w:customStyle="1" w:styleId="Char0">
    <w:name w:val="批注框文本 Char"/>
    <w:link w:val="a4"/>
    <w:uiPriority w:val="99"/>
    <w:semiHidden/>
    <w:qFormat/>
    <w:locked/>
    <w:rsid w:val="00837A70"/>
    <w:rPr>
      <w:rFonts w:ascii="Times New Roman" w:eastAsia="宋体" w:hAnsi="Times New Roman" w:cs="Times New Roman"/>
      <w:sz w:val="18"/>
      <w:szCs w:val="18"/>
    </w:rPr>
  </w:style>
  <w:style w:type="character" w:customStyle="1" w:styleId="Char1">
    <w:name w:val="页脚 Char"/>
    <w:link w:val="a5"/>
    <w:qFormat/>
    <w:locked/>
    <w:rsid w:val="00837A70"/>
    <w:rPr>
      <w:rFonts w:ascii="Times New Roman" w:eastAsia="宋体" w:hAnsi="Times New Roman" w:cs="Times New Roman"/>
      <w:sz w:val="18"/>
      <w:szCs w:val="18"/>
    </w:rPr>
  </w:style>
  <w:style w:type="character" w:customStyle="1" w:styleId="Char2">
    <w:name w:val="页眉 Char"/>
    <w:link w:val="a6"/>
    <w:uiPriority w:val="99"/>
    <w:qFormat/>
    <w:locked/>
    <w:rsid w:val="00837A70"/>
    <w:rPr>
      <w:rFonts w:ascii="Times New Roman" w:eastAsia="宋体" w:hAnsi="Times New Roman" w:cs="Times New Roman"/>
      <w:sz w:val="18"/>
      <w:szCs w:val="18"/>
    </w:rPr>
  </w:style>
  <w:style w:type="character" w:customStyle="1" w:styleId="CharChar1">
    <w:name w:val="Char Char1"/>
    <w:uiPriority w:val="99"/>
    <w:qFormat/>
    <w:locked/>
    <w:rsid w:val="00837A70"/>
    <w:rPr>
      <w:rFonts w:ascii="宋体" w:eastAsia="宋体" w:hAnsi="Courier New"/>
      <w:kern w:val="2"/>
      <w:sz w:val="21"/>
      <w:lang w:val="en-US" w:eastAsia="zh-CN"/>
    </w:rPr>
  </w:style>
  <w:style w:type="character" w:customStyle="1" w:styleId="PlainTextChar1">
    <w:name w:val="Plain Text Char1"/>
    <w:uiPriority w:val="99"/>
    <w:locked/>
    <w:rsid w:val="00837A70"/>
    <w:rPr>
      <w:rFonts w:ascii="宋体" w:hAnsi="Courier New"/>
      <w:kern w:val="2"/>
      <w:sz w:val="21"/>
    </w:rPr>
  </w:style>
  <w:style w:type="character" w:customStyle="1" w:styleId="Char">
    <w:name w:val="纯文本 Char"/>
    <w:link w:val="a3"/>
    <w:uiPriority w:val="99"/>
    <w:qFormat/>
    <w:locked/>
    <w:rsid w:val="00837A70"/>
    <w:rPr>
      <w:rFonts w:ascii="宋体" w:eastAsia="宋体" w:hAnsi="Courier New" w:cs="Times New Roman"/>
      <w:kern w:val="2"/>
      <w:sz w:val="21"/>
      <w:lang w:val="en-US" w:eastAsia="zh-CN" w:bidi="ar-SA"/>
    </w:rPr>
  </w:style>
  <w:style w:type="paragraph" w:customStyle="1" w:styleId="a7">
    <w:name w:val="表格文字"/>
    <w:basedOn w:val="a"/>
    <w:uiPriority w:val="99"/>
    <w:qFormat/>
    <w:rsid w:val="00837A70"/>
    <w:pPr>
      <w:spacing w:before="25" w:after="25"/>
    </w:pPr>
    <w:rPr>
      <w:bCs/>
      <w:spacing w:val="10"/>
    </w:rPr>
  </w:style>
  <w:style w:type="paragraph" w:customStyle="1" w:styleId="Style2">
    <w:name w:val="_Style 2"/>
    <w:basedOn w:val="a"/>
    <w:uiPriority w:val="99"/>
    <w:qFormat/>
    <w:rsid w:val="00837A70"/>
    <w:pPr>
      <w:widowControl/>
      <w:ind w:firstLineChars="200" w:firstLine="420"/>
      <w:jc w:val="left"/>
    </w:pPr>
    <w:rPr>
      <w:kern w:val="0"/>
      <w:sz w:val="20"/>
      <w:lang w:eastAsia="en-US"/>
    </w:rPr>
  </w:style>
  <w:style w:type="paragraph" w:customStyle="1" w:styleId="a8">
    <w:name w:val="东方正文"/>
    <w:basedOn w:val="a"/>
    <w:qFormat/>
    <w:rsid w:val="00837A70"/>
    <w:pPr>
      <w:spacing w:line="400" w:lineRule="exact"/>
      <w:ind w:left="284" w:right="284"/>
    </w:pPr>
    <w:rPr>
      <w:sz w:val="24"/>
    </w:rPr>
  </w:style>
  <w:style w:type="paragraph" w:styleId="a9">
    <w:name w:val="List Paragraph"/>
    <w:basedOn w:val="a"/>
    <w:uiPriority w:val="99"/>
    <w:unhideWhenUsed/>
    <w:rsid w:val="00837A7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2508</Words>
  <Characters>5018</Characters>
  <Application>Microsoft Office Word</Application>
  <DocSecurity>0</DocSecurity>
  <Lines>132</Lines>
  <Paragraphs>115</Paragraphs>
  <ScaleCrop>false</ScaleCrop>
  <Company>china</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cp:revision>
  <dcterms:created xsi:type="dcterms:W3CDTF">2015-06-17T12:51:00Z</dcterms:created>
  <dcterms:modified xsi:type="dcterms:W3CDTF">2021-05-08T08:42:00Z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F3143E1CEA6748E0A7A7B73042EEDC44</vt:lpwstr>
  </property>
</Properties>
</file>