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bookmarkStart w:id="4" w:name="_GoBack"/>
            <w:r>
              <w:rPr>
                <w:sz w:val="21"/>
                <w:szCs w:val="21"/>
              </w:rPr>
              <w:t>重庆康通机械制造有限公司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0386-2021-E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2021年5月7日上午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2021年5月7日下午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2021年5月7日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8531EA"/>
    <w:rsid w:val="16461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2021-05-07T07:32:18Z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B8559D66626A451EA9094B13BF271D7D</vt:lpwstr>
  </property>
</Properties>
</file>