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重庆友友利鸿玻璃有限公司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中空玻璃生产流程：</w:t>
            </w:r>
          </w:p>
          <w:p>
            <w:pPr>
              <w:spacing w:line="40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玻璃原片——划片——磨边——清洗——铝条合片——打胶——验收——成品。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合片</w:t>
            </w:r>
            <w:r>
              <w:rPr>
                <w:rFonts w:hint="eastAsia" w:ascii="宋体" w:hAnsi="宋体"/>
                <w:sz w:val="21"/>
                <w:szCs w:val="21"/>
              </w:rPr>
              <w:t>为关键过程。无特殊工序</w:t>
            </w:r>
          </w:p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夹胶玻璃生产流程：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玻璃原片——划片——磨边——清洗——合胶片（PVB胶片）——进入高压釜——验收——成品。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夹胶</w:t>
            </w:r>
            <w:r>
              <w:rPr>
                <w:rFonts w:hint="eastAsia" w:ascii="宋体" w:hAnsi="宋体"/>
                <w:sz w:val="21"/>
                <w:szCs w:val="21"/>
              </w:rPr>
              <w:t>为关键过程，也为特殊工序</w:t>
            </w:r>
          </w:p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钢化玻璃生产流程：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玻璃原片——划片——磨边——清洗——钢化（电加热）——冷却验收——成品。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钢化</w:t>
            </w:r>
            <w:r>
              <w:rPr>
                <w:rFonts w:hint="eastAsia" w:ascii="宋体" w:hAnsi="宋体"/>
                <w:sz w:val="21"/>
                <w:szCs w:val="21"/>
              </w:rPr>
              <w:t>为关键过程。也为特殊工序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夹胶、钢化过程主要控制清洁度、温度、时间等，风险控制有结合度、强度、破碎粒度等，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潜在火灾、固废排放、噪声排放、废水排放。通过方案和预案控制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火灾、触电、机械伤害。通过方案和预案控制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 15763.3-2009 建筑用安全玻璃 第3部分：夹层玻璃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外观、尺寸、强度等，有型式试验要求。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38735</wp:posOffset>
            </wp:positionV>
            <wp:extent cx="350520" cy="325120"/>
            <wp:effectExtent l="0" t="0" r="5080" b="5080"/>
            <wp:wrapNone/>
            <wp:docPr id="1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48895</wp:posOffset>
            </wp:positionV>
            <wp:extent cx="348615" cy="322580"/>
            <wp:effectExtent l="0" t="0" r="6985" b="7620"/>
            <wp:wrapNone/>
            <wp:docPr id="2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bookmarkStart w:id="6" w:name="_GoBack"/>
      <w:bookmarkEnd w:id="6"/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7</w:t>
      </w:r>
      <w:r>
        <w:rPr>
          <w:rFonts w:ascii="宋体"/>
          <w:b/>
          <w:sz w:val="22"/>
          <w:szCs w:val="22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E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2021-05-05T14:11:48Z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33737B2DB54544C4BC0E552A80CACECF</vt:lpwstr>
  </property>
</Properties>
</file>