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主管领导：彭丽娜</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伍飞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杨珍全、李林</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21"/>
                <w:szCs w:val="21"/>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rFonts w:hint="eastAsia" w:ascii="宋体" w:hAnsi="宋体" w:cs="新宋体"/>
                <w:sz w:val="18"/>
                <w:szCs w:val="18"/>
                <w:highlight w:val="none"/>
              </w:rPr>
            </w:pPr>
            <w:r>
              <w:rPr>
                <w:rFonts w:hint="eastAsia" w:ascii="宋体" w:hAnsi="宋体" w:cs="新宋体"/>
                <w:sz w:val="18"/>
                <w:szCs w:val="18"/>
              </w:rPr>
              <w:t>OHSMS-2011：4.1总要求；4.2方</w:t>
            </w:r>
            <w:r>
              <w:rPr>
                <w:rFonts w:hint="eastAsia" w:ascii="宋体" w:hAnsi="宋体" w:cs="新宋体"/>
                <w:sz w:val="18"/>
                <w:szCs w:val="18"/>
                <w:highlight w:val="none"/>
              </w:rPr>
              <w:t>针；</w:t>
            </w:r>
            <w:r>
              <w:rPr>
                <w:rFonts w:hint="eastAsia" w:ascii="宋体" w:hAnsi="宋体" w:cs="新宋体"/>
                <w:sz w:val="18"/>
                <w:szCs w:val="18"/>
                <w:highlight w:val="none"/>
                <w:lang w:val="en-US" w:eastAsia="zh-CN"/>
              </w:rPr>
              <w:t>4.3.3</w:t>
            </w:r>
            <w:r>
              <w:rPr>
                <w:rFonts w:hint="eastAsia" w:ascii="宋体" w:hAnsi="宋体" w:cs="新宋体"/>
                <w:sz w:val="18"/>
                <w:szCs w:val="18"/>
                <w:highlight w:val="none"/>
              </w:rPr>
              <w:t xml:space="preserve">目标和方案 </w:t>
            </w:r>
            <w:r>
              <w:rPr>
                <w:rFonts w:hint="eastAsia" w:ascii="宋体" w:hAnsi="宋体" w:cs="新宋体"/>
                <w:sz w:val="18"/>
                <w:szCs w:val="18"/>
                <w:highlight w:val="none"/>
                <w:lang w:val="en-US" w:eastAsia="zh-CN"/>
              </w:rPr>
              <w:t>;</w:t>
            </w:r>
            <w:r>
              <w:rPr>
                <w:rFonts w:hint="eastAsia" w:ascii="宋体" w:hAnsi="宋体" w:cs="新宋体"/>
                <w:sz w:val="18"/>
                <w:szCs w:val="18"/>
                <w:highlight w:val="none"/>
              </w:rPr>
              <w:t>4.4.1资源、角色、职责、责任与权限；4.4.3沟通、参与和协商；4.4.4体系文件；4.5.5内部审核；4.6管理评审；4.5.3事件调查、不符合、纠正措施与预防措施。资质的确认、管理体系变化情况、质量监督抽查情况、顾客对产品质量的投诉、认证证书及标识使用情况</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ascii="宋体" w:hAnsi="宋体" w:cs="宋体"/>
                <w:sz w:val="21"/>
                <w:szCs w:val="21"/>
              </w:rPr>
            </w:pPr>
            <w:r>
              <w:rPr>
                <w:rFonts w:hint="eastAsia" w:ascii="宋体" w:hAnsi="宋体" w:cs="宋体"/>
                <w:sz w:val="21"/>
                <w:szCs w:val="21"/>
              </w:rPr>
              <w:t>E:4.1;4.2;4.3;4.4</w:t>
            </w:r>
          </w:p>
          <w:p>
            <w:pPr>
              <w:adjustRightInd w:val="0"/>
              <w:snapToGrid w:val="0"/>
              <w:rPr>
                <w:rFonts w:hint="eastAsia" w:ascii="宋体" w:hAnsi="宋体" w:cs="宋体"/>
                <w:sz w:val="21"/>
                <w:szCs w:val="21"/>
              </w:rPr>
            </w:pPr>
            <w:r>
              <w:rPr>
                <w:rFonts w:hint="eastAsia" w:ascii="宋体" w:hAnsi="宋体" w:cs="宋体"/>
                <w:sz w:val="21"/>
                <w:szCs w:val="21"/>
              </w:rPr>
              <w:t>S4.1</w:t>
            </w:r>
          </w:p>
          <w:p>
            <w:pPr>
              <w:adjustRightInd w:val="0"/>
              <w:snapToGrid w:val="0"/>
              <w:rPr>
                <w:rFonts w:hint="eastAsia" w:ascii="宋体" w:hAnsi="宋体" w:cs="宋体"/>
                <w:sz w:val="21"/>
                <w:szCs w:val="21"/>
              </w:rPr>
            </w:pPr>
          </w:p>
          <w:p/>
        </w:tc>
        <w:tc>
          <w:tcPr>
            <w:tcW w:w="10004" w:type="dxa"/>
            <w:vAlign w:val="top"/>
          </w:tcPr>
          <w:p>
            <w:pPr>
              <w:rPr>
                <w:rFonts w:ascii="宋体" w:hAnsi="宋体"/>
                <w:sz w:val="21"/>
                <w:szCs w:val="21"/>
              </w:rPr>
            </w:pPr>
            <w:r>
              <w:rPr>
                <w:rFonts w:hint="eastAsia" w:ascii="宋体" w:hAnsi="宋体"/>
                <w:sz w:val="21"/>
                <w:szCs w:val="21"/>
              </w:rPr>
              <w:t>公司制定有《组织环境和相关方需求分析清单》，确定对公司有利的内外部环境因素，对公司不利的内、外部因素有：市场竞争非常激烈，国家和政府对企业环保要求提高等。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r>
              <w:rPr>
                <w:rFonts w:hint="eastAsia" w:ascii="宋体" w:hAnsi="宋体"/>
                <w:sz w:val="21"/>
                <w:szCs w:val="21"/>
              </w:rPr>
              <w:t>抽查关于内、外部环境评审记录1份，记录清晰。</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公司确定的相关方有员工、业主、政府机</w:t>
            </w:r>
            <w:r>
              <w:rPr>
                <w:rFonts w:hint="eastAsia" w:ascii="宋体" w:hAnsi="宋体"/>
                <w:sz w:val="21"/>
                <w:szCs w:val="21"/>
                <w:lang w:eastAsia="zh-CN"/>
              </w:rPr>
              <w:t>，。</w:t>
            </w:r>
            <w:r>
              <w:rPr>
                <w:rFonts w:hint="eastAsia" w:ascii="宋体" w:hAnsi="宋体"/>
                <w:sz w:val="21"/>
                <w:szCs w:val="21"/>
              </w:rPr>
              <w:t>构、客户等。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员工关注的主要问题有工资、待遇、晋升机制、福利等，供应商关注的主要问题是回款时间等。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公司管理体系的范围是：</w:t>
            </w:r>
            <w:r>
              <w:rPr>
                <w:rFonts w:hint="eastAsia" w:ascii="宋体" w:hAnsi="宋体"/>
              </w:rPr>
              <w:t>许可范围内环境卫生作业（市政设施保洁、道路保洁、雨篦子清掏）、道路环卫清扫保洁、垃圾清运服务所涉及的相关</w:t>
            </w:r>
            <w:r>
              <w:rPr>
                <w:rFonts w:hint="eastAsia" w:ascii="宋体" w:hAnsi="宋体"/>
                <w:lang w:eastAsia="zh-CN"/>
              </w:rPr>
              <w:t>环境、职业健康</w:t>
            </w:r>
            <w:r>
              <w:rPr>
                <w:rFonts w:hint="eastAsia" w:ascii="宋体" w:hAnsi="宋体"/>
              </w:rPr>
              <w:t>管理活动</w:t>
            </w:r>
            <w:r>
              <w:rPr>
                <w:rFonts w:hint="eastAsia" w:ascii="宋体" w:hAnsi="宋体"/>
                <w:sz w:val="21"/>
                <w:szCs w:val="21"/>
              </w:rPr>
              <w:t>；经</w:t>
            </w:r>
            <w:r>
              <w:rPr>
                <w:sz w:val="21"/>
                <w:szCs w:val="21"/>
              </w:rPr>
              <w:t>识别，组织依据标准的要求建立、实施、维护管理体系，符合标准要求。</w:t>
            </w:r>
          </w:p>
          <w:p>
            <w:pPr>
              <w:rPr>
                <w:rFonts w:hint="eastAsia" w:ascii="宋体" w:hAnsi="宋体"/>
                <w:sz w:val="21"/>
                <w:szCs w:val="21"/>
              </w:rPr>
            </w:pPr>
          </w:p>
          <w:p>
            <w:pPr>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GB/T28001-2011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tc>
        <w:tc>
          <w:tcPr>
            <w:tcW w:w="100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总经理：彭丽娜；管代：伍飞</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E5.2 </w:t>
            </w:r>
          </w:p>
          <w:p>
            <w:pPr>
              <w:jc w:val="both"/>
              <w:rPr>
                <w:rFonts w:hint="eastAsia" w:ascii="宋体" w:hAnsi="宋体" w:cs="宋体"/>
                <w:sz w:val="21"/>
                <w:szCs w:val="21"/>
              </w:rPr>
            </w:pPr>
            <w:r>
              <w:rPr>
                <w:rFonts w:hint="eastAsia" w:ascii="宋体" w:hAnsi="宋体" w:cs="宋体"/>
                <w:sz w:val="21"/>
                <w:szCs w:val="21"/>
              </w:rPr>
              <w:t>S4.2</w:t>
            </w:r>
          </w:p>
          <w:p>
            <w:pPr>
              <w:jc w:val="both"/>
              <w:rPr>
                <w:b/>
                <w:szCs w:val="21"/>
              </w:rPr>
            </w:pPr>
          </w:p>
        </w:tc>
        <w:tc>
          <w:tcPr>
            <w:tcW w:w="100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公司管理方针:</w:t>
            </w:r>
          </w:p>
          <w:p>
            <w:pPr>
              <w:spacing w:line="400" w:lineRule="exact"/>
              <w:ind w:firstLine="525" w:firstLineChars="250"/>
              <w:jc w:val="left"/>
              <w:rPr>
                <w:rFonts w:hint="eastAsia" w:ascii="宋体" w:hAnsi="宋体" w:cs="宋体"/>
                <w:bCs/>
                <w:sz w:val="21"/>
                <w:szCs w:val="21"/>
              </w:rPr>
            </w:pPr>
            <w:r>
              <w:rPr>
                <w:rFonts w:hint="eastAsia" w:hAnsi="宋体"/>
                <w:sz w:val="21"/>
                <w:szCs w:val="21"/>
              </w:rPr>
              <w:t>以人为本 、关爱生命 、保护环境、珍惜资</w:t>
            </w:r>
            <w:r>
              <w:rPr>
                <w:rFonts w:hint="eastAsia"/>
                <w:sz w:val="21"/>
                <w:szCs w:val="21"/>
              </w:rPr>
              <w:t>源、和谐发展</w:t>
            </w:r>
            <w:r>
              <w:rPr>
                <w:rFonts w:hint="eastAsia" w:ascii="宋体" w:hAnsi="宋体" w:cs="宋体"/>
                <w:bCs/>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EO管理方针在手册上进行了确定和发布，并通过文件发放的形式发放至各部门、给员工进行了宣传培训。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ES方针对外进行了发布。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企业的ES方针的内容和管理基本符合标准和法规要求。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E5.3 </w:t>
            </w:r>
          </w:p>
          <w:p>
            <w:pPr>
              <w:jc w:val="both"/>
              <w:rPr>
                <w:rFonts w:hint="eastAsia" w:ascii="宋体" w:hAnsi="宋体" w:cs="宋体"/>
                <w:sz w:val="21"/>
                <w:szCs w:val="21"/>
              </w:rPr>
            </w:pPr>
            <w:r>
              <w:rPr>
                <w:rFonts w:hint="eastAsia" w:ascii="宋体" w:hAnsi="宋体" w:cs="宋体"/>
                <w:sz w:val="21"/>
                <w:szCs w:val="21"/>
              </w:rPr>
              <w:t>S4.4.1</w:t>
            </w:r>
          </w:p>
          <w:p>
            <w:pPr>
              <w:jc w:val="both"/>
              <w:rPr>
                <w:b/>
                <w:szCs w:val="21"/>
              </w:rPr>
            </w:pPr>
          </w:p>
        </w:tc>
        <w:tc>
          <w:tcPr>
            <w:tcW w:w="10004" w:type="dxa"/>
            <w:vAlign w:val="top"/>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E6.1 </w:t>
            </w:r>
          </w:p>
          <w:p>
            <w:pPr>
              <w:jc w:val="both"/>
              <w:rPr>
                <w:rFonts w:hint="default" w:eastAsia="宋体"/>
                <w:b w:val="0"/>
                <w:bCs/>
                <w:szCs w:val="21"/>
                <w:lang w:val="en-US" w:eastAsia="zh-CN"/>
              </w:rPr>
            </w:pPr>
          </w:p>
        </w:tc>
        <w:tc>
          <w:tcPr>
            <w:tcW w:w="10004" w:type="dxa"/>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会产生噪声排放  周围居民投诉和影响员工休息   对相关设备进行维护保养，降低噪声，保证达标排放。</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应对风险和机遇的措施应与其对于产品和服务符合性的潜在影响相适应。</w:t>
            </w:r>
          </w:p>
          <w:p>
            <w:pPr>
              <w:ind w:firstLine="210" w:firstLineChars="1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hint="eastAsia" w:ascii="宋体" w:hAnsi="宋体" w:cs="宋体"/>
                <w:sz w:val="21"/>
                <w:szCs w:val="21"/>
              </w:rPr>
            </w:pPr>
            <w:r>
              <w:rPr>
                <w:rFonts w:hint="eastAsia" w:ascii="宋体" w:hAnsi="宋体" w:cs="宋体"/>
                <w:sz w:val="21"/>
                <w:szCs w:val="21"/>
              </w:rPr>
              <w:t>E6.2 S4.3.3</w:t>
            </w:r>
          </w:p>
          <w:p>
            <w:pPr>
              <w:jc w:val="both"/>
              <w:rPr>
                <w:b/>
                <w:szCs w:val="21"/>
              </w:rPr>
            </w:pPr>
          </w:p>
        </w:tc>
        <w:tc>
          <w:tcPr>
            <w:tcW w:w="10004" w:type="dxa"/>
          </w:tcPr>
          <w:p>
            <w:pPr>
              <w:spacing w:line="400" w:lineRule="exact"/>
              <w:rPr>
                <w:rFonts w:hint="eastAsia" w:ascii="宋体" w:hAnsi="宋体" w:eastAsia="宋体"/>
                <w:sz w:val="21"/>
                <w:szCs w:val="21"/>
                <w:lang w:eastAsia="zh-CN"/>
              </w:rPr>
            </w:pPr>
            <w:r>
              <w:rPr>
                <w:rFonts w:hint="eastAsia" w:ascii="宋体" w:hAnsi="宋体"/>
                <w:sz w:val="21"/>
                <w:szCs w:val="21"/>
              </w:rPr>
              <w:t>环境目标</w:t>
            </w:r>
            <w:r>
              <w:rPr>
                <w:rFonts w:hint="eastAsia" w:ascii="宋体" w:hAnsi="宋体"/>
                <w:sz w:val="21"/>
                <w:szCs w:val="21"/>
                <w:lang w:eastAsia="zh-CN"/>
              </w:rPr>
              <w:t>：</w:t>
            </w:r>
          </w:p>
          <w:p>
            <w:pPr>
              <w:spacing w:line="400" w:lineRule="exact"/>
              <w:rPr>
                <w:rFonts w:hint="eastAsia" w:ascii="宋体" w:hAnsi="宋体"/>
                <w:sz w:val="21"/>
                <w:szCs w:val="21"/>
              </w:rPr>
            </w:pPr>
            <w:r>
              <w:rPr>
                <w:rFonts w:hint="eastAsia" w:ascii="宋体" w:hAnsi="宋体"/>
                <w:sz w:val="21"/>
                <w:szCs w:val="21"/>
              </w:rPr>
              <w:t xml:space="preserve">1、固体废弃物分类处理率100%；  </w:t>
            </w:r>
          </w:p>
          <w:p>
            <w:pPr>
              <w:spacing w:line="400" w:lineRule="exact"/>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、火灾事故为零</w:t>
            </w:r>
            <w:r>
              <w:rPr>
                <w:rFonts w:hint="eastAsia" w:ascii="宋体" w:hAnsi="宋体"/>
                <w:sz w:val="21"/>
                <w:szCs w:val="21"/>
                <w:lang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3、废水合理排放达标；</w:t>
            </w:r>
          </w:p>
          <w:p>
            <w:pPr>
              <w:spacing w:line="400" w:lineRule="exact"/>
              <w:rPr>
                <w:rFonts w:hint="eastAsia" w:ascii="宋体" w:hAnsi="宋体"/>
                <w:sz w:val="21"/>
                <w:szCs w:val="21"/>
              </w:rPr>
            </w:pPr>
            <w:r>
              <w:rPr>
                <w:rFonts w:hint="eastAsia" w:ascii="宋体" w:hAnsi="宋体"/>
                <w:sz w:val="21"/>
                <w:szCs w:val="21"/>
                <w:lang w:val="en-US" w:eastAsia="zh-CN"/>
              </w:rPr>
              <w:t>4、粉尘排放达标。</w:t>
            </w:r>
            <w:r>
              <w:rPr>
                <w:rFonts w:hint="eastAsia" w:ascii="宋体" w:hAnsi="宋体"/>
                <w:sz w:val="21"/>
                <w:szCs w:val="21"/>
              </w:rPr>
              <w:t xml:space="preserve"> </w:t>
            </w:r>
          </w:p>
          <w:p>
            <w:pPr>
              <w:spacing w:line="400" w:lineRule="exact"/>
              <w:rPr>
                <w:rFonts w:hint="eastAsia" w:ascii="宋体" w:hAnsi="宋体"/>
                <w:sz w:val="21"/>
                <w:szCs w:val="21"/>
              </w:rPr>
            </w:pPr>
            <w:r>
              <w:rPr>
                <w:rFonts w:hint="eastAsia" w:ascii="宋体" w:hAnsi="宋体"/>
                <w:sz w:val="21"/>
                <w:szCs w:val="21"/>
              </w:rPr>
              <w:t>职业健康安全目标</w:t>
            </w:r>
            <w:r>
              <w:rPr>
                <w:rFonts w:hint="eastAsia" w:ascii="宋体" w:hAnsi="宋体"/>
                <w:sz w:val="21"/>
                <w:szCs w:val="21"/>
                <w:lang w:eastAsia="zh-CN"/>
              </w:rPr>
              <w:t>：</w:t>
            </w:r>
            <w:r>
              <w:rPr>
                <w:rFonts w:hint="eastAsia" w:ascii="宋体" w:hAnsi="宋体"/>
                <w:sz w:val="21"/>
                <w:szCs w:val="21"/>
              </w:rPr>
              <w:t xml:space="preserve"> </w:t>
            </w:r>
          </w:p>
          <w:p>
            <w:pPr>
              <w:spacing w:line="400" w:lineRule="exact"/>
              <w:rPr>
                <w:rFonts w:hint="eastAsia" w:ascii="宋体" w:hAnsi="宋体"/>
                <w:sz w:val="21"/>
                <w:szCs w:val="21"/>
              </w:rPr>
            </w:pPr>
            <w:r>
              <w:rPr>
                <w:rFonts w:hint="eastAsia" w:ascii="宋体" w:hAnsi="宋体"/>
                <w:sz w:val="21"/>
                <w:szCs w:val="21"/>
              </w:rPr>
              <w:t xml:space="preserve">1、火灾事故为零； </w:t>
            </w:r>
          </w:p>
          <w:p>
            <w:pPr>
              <w:spacing w:line="400" w:lineRule="exact"/>
              <w:rPr>
                <w:rFonts w:hint="eastAsia" w:ascii="宋体" w:hAnsi="宋体" w:eastAsia="宋体"/>
                <w:sz w:val="21"/>
                <w:szCs w:val="21"/>
                <w:lang w:eastAsia="zh-CN"/>
              </w:rPr>
            </w:pPr>
            <w:r>
              <w:rPr>
                <w:rFonts w:hint="eastAsia" w:ascii="宋体" w:hAnsi="宋体"/>
                <w:sz w:val="21"/>
                <w:szCs w:val="21"/>
              </w:rPr>
              <w:t>2、人身伤亡为零</w:t>
            </w:r>
            <w:r>
              <w:rPr>
                <w:rFonts w:hint="eastAsia" w:ascii="宋体" w:hAnsi="宋体"/>
                <w:sz w:val="21"/>
                <w:szCs w:val="21"/>
                <w:lang w:eastAsia="zh-CN"/>
              </w:rPr>
              <w:t>；</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3、无职业病发生。</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4</w:t>
            </w:r>
            <w:r>
              <w:rPr>
                <w:rFonts w:hint="eastAsia" w:ascii="宋体" w:hAnsi="宋体"/>
                <w:color w:val="auto"/>
                <w:kern w:val="2"/>
                <w:sz w:val="21"/>
                <w:szCs w:val="21"/>
              </w:rPr>
              <w:t>月-201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p>
          <w:p>
            <w:pPr>
              <w:spacing w:line="400" w:lineRule="exact"/>
              <w:rPr>
                <w:rFonts w:hint="eastAsia" w:ascii="宋体" w:hAnsi="宋体" w:eastAsia="宋体"/>
                <w:sz w:val="21"/>
                <w:szCs w:val="21"/>
                <w:lang w:eastAsia="zh-CN"/>
              </w:rPr>
            </w:pPr>
            <w:r>
              <w:rPr>
                <w:rFonts w:hint="eastAsia" w:ascii="宋体" w:hAnsi="宋体"/>
                <w:sz w:val="21"/>
                <w:szCs w:val="21"/>
              </w:rPr>
              <w:t>环境目标</w:t>
            </w:r>
            <w:r>
              <w:rPr>
                <w:rFonts w:hint="eastAsia" w:ascii="宋体" w:hAnsi="宋体"/>
                <w:sz w:val="21"/>
                <w:szCs w:val="21"/>
                <w:lang w:eastAsia="zh-CN"/>
              </w:rPr>
              <w:t>：</w:t>
            </w:r>
          </w:p>
          <w:p>
            <w:pPr>
              <w:spacing w:line="400" w:lineRule="exact"/>
              <w:rPr>
                <w:rFonts w:hint="eastAsia" w:ascii="宋体" w:hAnsi="宋体"/>
                <w:sz w:val="21"/>
                <w:szCs w:val="21"/>
              </w:rPr>
            </w:pPr>
            <w:r>
              <w:rPr>
                <w:rFonts w:hint="eastAsia" w:ascii="宋体" w:hAnsi="宋体"/>
                <w:sz w:val="21"/>
                <w:szCs w:val="21"/>
              </w:rPr>
              <w:t xml:space="preserve">1、固体废弃物分类处理率100%；  </w:t>
            </w:r>
          </w:p>
          <w:p>
            <w:pPr>
              <w:spacing w:line="400" w:lineRule="exact"/>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、火灾事故为零</w:t>
            </w:r>
            <w:r>
              <w:rPr>
                <w:rFonts w:hint="eastAsia" w:ascii="宋体" w:hAnsi="宋体"/>
                <w:sz w:val="21"/>
                <w:szCs w:val="21"/>
                <w:lang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3、废水合理排放达标；</w:t>
            </w:r>
          </w:p>
          <w:p>
            <w:pPr>
              <w:spacing w:line="400" w:lineRule="exact"/>
              <w:rPr>
                <w:rFonts w:hint="eastAsia" w:ascii="宋体" w:hAnsi="宋体"/>
                <w:sz w:val="21"/>
                <w:szCs w:val="21"/>
              </w:rPr>
            </w:pPr>
            <w:r>
              <w:rPr>
                <w:rFonts w:hint="eastAsia" w:ascii="宋体" w:hAnsi="宋体"/>
                <w:sz w:val="21"/>
                <w:szCs w:val="21"/>
                <w:lang w:val="en-US" w:eastAsia="zh-CN"/>
              </w:rPr>
              <w:t>4、粉尘排放达标。</w:t>
            </w:r>
            <w:r>
              <w:rPr>
                <w:rFonts w:hint="eastAsia" w:ascii="宋体" w:hAnsi="宋体"/>
                <w:sz w:val="21"/>
                <w:szCs w:val="21"/>
              </w:rPr>
              <w:t xml:space="preserve"> </w:t>
            </w:r>
          </w:p>
          <w:p>
            <w:pPr>
              <w:spacing w:line="400" w:lineRule="exact"/>
              <w:rPr>
                <w:rFonts w:hint="eastAsia" w:ascii="宋体" w:hAnsi="宋体"/>
                <w:sz w:val="21"/>
                <w:szCs w:val="21"/>
              </w:rPr>
            </w:pPr>
            <w:r>
              <w:rPr>
                <w:rFonts w:hint="eastAsia" w:ascii="宋体" w:hAnsi="宋体"/>
                <w:sz w:val="21"/>
                <w:szCs w:val="21"/>
              </w:rPr>
              <w:t>职业健康安全目标</w:t>
            </w:r>
            <w:r>
              <w:rPr>
                <w:rFonts w:hint="eastAsia" w:ascii="宋体" w:hAnsi="宋体"/>
                <w:sz w:val="21"/>
                <w:szCs w:val="21"/>
                <w:lang w:eastAsia="zh-CN"/>
              </w:rPr>
              <w:t>：</w:t>
            </w:r>
            <w:r>
              <w:rPr>
                <w:rFonts w:hint="eastAsia" w:ascii="宋体" w:hAnsi="宋体"/>
                <w:sz w:val="21"/>
                <w:szCs w:val="21"/>
              </w:rPr>
              <w:t xml:space="preserve"> </w:t>
            </w:r>
          </w:p>
          <w:p>
            <w:pPr>
              <w:spacing w:line="400" w:lineRule="exact"/>
              <w:rPr>
                <w:rFonts w:hint="eastAsia" w:ascii="宋体" w:hAnsi="宋体"/>
                <w:sz w:val="21"/>
                <w:szCs w:val="21"/>
              </w:rPr>
            </w:pPr>
            <w:r>
              <w:rPr>
                <w:rFonts w:hint="eastAsia" w:ascii="宋体" w:hAnsi="宋体"/>
                <w:sz w:val="21"/>
                <w:szCs w:val="21"/>
              </w:rPr>
              <w:t xml:space="preserve">1、火灾事故为零； </w:t>
            </w:r>
          </w:p>
          <w:p>
            <w:pPr>
              <w:spacing w:line="400" w:lineRule="exact"/>
              <w:rPr>
                <w:rFonts w:hint="eastAsia" w:ascii="宋体" w:hAnsi="宋体" w:eastAsia="宋体"/>
                <w:sz w:val="21"/>
                <w:szCs w:val="21"/>
                <w:lang w:eastAsia="zh-CN"/>
              </w:rPr>
            </w:pPr>
            <w:r>
              <w:rPr>
                <w:rFonts w:hint="eastAsia" w:ascii="宋体" w:hAnsi="宋体"/>
                <w:sz w:val="21"/>
                <w:szCs w:val="21"/>
              </w:rPr>
              <w:t>2、人身伤亡为零</w:t>
            </w:r>
            <w:r>
              <w:rPr>
                <w:rFonts w:hint="eastAsia" w:ascii="宋体" w:hAnsi="宋体"/>
                <w:sz w:val="21"/>
                <w:szCs w:val="21"/>
                <w:lang w:eastAsia="zh-CN"/>
              </w:rPr>
              <w:t>；</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3、无职业病发生。</w:t>
            </w:r>
          </w:p>
          <w:p>
            <w:pPr>
              <w:ind w:firstLine="210" w:firstLineChars="100"/>
              <w:rPr>
                <w:rFonts w:ascii="宋体" w:hAnsi="宋体"/>
                <w:szCs w:val="21"/>
              </w:rPr>
            </w:pPr>
            <w:r>
              <w:rPr>
                <w:rFonts w:hint="eastAsia"/>
                <w:color w:val="000000"/>
                <w:sz w:val="21"/>
                <w:szCs w:val="21"/>
              </w:rPr>
              <w:t>对固废的排放、扬尘排放、意外伤害等</w:t>
            </w:r>
            <w:r>
              <w:rPr>
                <w:rFonts w:hint="eastAsia" w:ascii="宋体" w:hAnsi="宋体"/>
                <w:sz w:val="21"/>
                <w:szCs w:val="21"/>
              </w:rPr>
              <w:t>拟定有管理方案实施控制。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E7.1</w:t>
            </w:r>
          </w:p>
          <w:p>
            <w:pPr>
              <w:rPr>
                <w:rFonts w:hint="eastAsia" w:ascii="宋体" w:hAnsi="宋体" w:cs="宋体"/>
                <w:sz w:val="21"/>
                <w:szCs w:val="21"/>
              </w:rPr>
            </w:pPr>
            <w:r>
              <w:rPr>
                <w:rFonts w:hint="eastAsia" w:ascii="宋体" w:hAnsi="宋体" w:cs="宋体"/>
                <w:sz w:val="21"/>
                <w:szCs w:val="21"/>
              </w:rPr>
              <w:t>S4.4.1</w:t>
            </w:r>
          </w:p>
          <w:p>
            <w:pPr>
              <w:rPr>
                <w:rFonts w:ascii="宋体" w:hAnsi="宋体"/>
                <w:szCs w:val="21"/>
              </w:rPr>
            </w:pPr>
          </w:p>
        </w:tc>
        <w:tc>
          <w:tcPr>
            <w:tcW w:w="10004" w:type="dxa"/>
          </w:tcPr>
          <w:p>
            <w:pPr>
              <w:rPr>
                <w:rFonts w:ascii="宋体" w:hAnsi="宋体"/>
                <w:sz w:val="21"/>
                <w:szCs w:val="21"/>
              </w:rPr>
            </w:pPr>
            <w:r>
              <w:rPr>
                <w:rFonts w:hint="eastAsia" w:ascii="宋体" w:hAnsi="宋体"/>
                <w:sz w:val="21"/>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sz w:val="21"/>
                <w:szCs w:val="21"/>
              </w:rPr>
              <w:t>总经理对资源的配备比较重视，人力资源、设备和工作环境等可满足</w:t>
            </w:r>
            <w:r>
              <w:rPr>
                <w:rFonts w:hint="eastAsia" w:ascii="宋体" w:hAnsi="宋体"/>
              </w:rPr>
              <w:t>环境卫生作业（市政设施保洁、道路保洁、雨篦子清掏）、道路环卫清扫保洁、垃圾清运服务</w:t>
            </w:r>
            <w:r>
              <w:rPr>
                <w:rFonts w:hint="eastAsia" w:ascii="宋体" w:hAnsi="宋体"/>
                <w:lang w:eastAsia="zh-CN"/>
              </w:rPr>
              <w:t>的</w:t>
            </w:r>
            <w:r>
              <w:rPr>
                <w:rFonts w:hint="eastAsia" w:ascii="宋体" w:hAnsi="宋体"/>
                <w:sz w:val="21"/>
                <w:szCs w:val="21"/>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rPr>
              <w:t xml:space="preserve">E7.4 </w:t>
            </w:r>
          </w:p>
          <w:p>
            <w:pPr>
              <w:rPr>
                <w:rFonts w:hint="eastAsia" w:ascii="宋体" w:hAnsi="宋体" w:cs="宋体"/>
                <w:sz w:val="21"/>
                <w:szCs w:val="21"/>
              </w:rPr>
            </w:pPr>
            <w:r>
              <w:rPr>
                <w:rFonts w:hint="eastAsia" w:ascii="宋体" w:hAnsi="宋体" w:cs="宋体"/>
                <w:sz w:val="21"/>
                <w:szCs w:val="21"/>
              </w:rPr>
              <w:t>S4.4.3</w:t>
            </w:r>
          </w:p>
          <w:p>
            <w:pPr>
              <w:rPr>
                <w:rFonts w:ascii="宋体" w:hAnsi="宋体"/>
                <w:szCs w:val="21"/>
              </w:rPr>
            </w:pPr>
          </w:p>
        </w:tc>
        <w:tc>
          <w:tcPr>
            <w:tcW w:w="10004" w:type="dxa"/>
          </w:tcPr>
          <w:p>
            <w:pPr>
              <w:rPr>
                <w:rFonts w:ascii="宋体" w:hAnsi="宋体"/>
                <w:sz w:val="21"/>
                <w:szCs w:val="21"/>
              </w:rPr>
            </w:pPr>
            <w:r>
              <w:rPr>
                <w:rFonts w:hint="eastAsia" w:ascii="宋体" w:hAnsi="宋体"/>
                <w:sz w:val="21"/>
                <w:szCs w:val="21"/>
              </w:rPr>
              <w:t>负责人清楚公司及各部门与ES相关的内部沟通和外部信息交流的项目、内容等。如：公布、公开方针和目标、与客户、外部供方等相关产品和服务的沟通等。</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--主要的事项内、外沟通均事先做出策划或规定，内容包括：沟通事项、沟通的职责、沟通对象、沟通内容、沟通时机、沟通方式等等。</w:t>
            </w:r>
          </w:p>
          <w:p>
            <w:pPr>
              <w:rPr>
                <w:rFonts w:hint="eastAsia" w:ascii="宋体" w:hAnsi="宋体"/>
                <w:sz w:val="21"/>
                <w:szCs w:val="21"/>
              </w:rPr>
            </w:pPr>
            <w:r>
              <w:rPr>
                <w:rFonts w:hint="eastAsia" w:ascii="宋体" w:hAnsi="宋体"/>
                <w:sz w:val="21"/>
                <w:szCs w:val="21"/>
              </w:rPr>
              <w:t>--通常的沟通方式包括但不限于：会议、文件、改善提案、通告、内部联络书、内部电脑网络、培训、拜访、交谈、提交报告等。</w:t>
            </w:r>
          </w:p>
          <w:p>
            <w:pPr>
              <w:rPr>
                <w:rFonts w:hint="eastAsia" w:ascii="宋体" w:hAnsi="宋体"/>
                <w:sz w:val="21"/>
                <w:szCs w:val="21"/>
              </w:rPr>
            </w:pPr>
            <w:r>
              <w:rPr>
                <w:rFonts w:hint="eastAsia" w:ascii="宋体" w:hAnsi="宋体"/>
                <w:sz w:val="21"/>
                <w:szCs w:val="21"/>
              </w:rPr>
              <w:t>--现场查看记录并口头交流确认：公司及行政部负责的相关内、外沟通效果基本满足要求。</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综合部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default" w:ascii="宋体" w:hAnsi="宋体" w:eastAsia="宋体"/>
                <w:szCs w:val="21"/>
                <w:lang w:val="en-US" w:eastAsia="zh-CN"/>
              </w:rPr>
            </w:pPr>
            <w:r>
              <w:rPr>
                <w:sz w:val="21"/>
                <w:szCs w:val="21"/>
              </w:rPr>
              <w:t>S:</w:t>
            </w:r>
            <w:r>
              <w:rPr>
                <w:rFonts w:hint="eastAsia"/>
                <w:sz w:val="21"/>
                <w:szCs w:val="21"/>
              </w:rPr>
              <w:t>4.4.4</w:t>
            </w:r>
          </w:p>
        </w:tc>
        <w:tc>
          <w:tcPr>
            <w:tcW w:w="10004" w:type="dxa"/>
            <w:vAlign w:val="top"/>
          </w:tcPr>
          <w:p>
            <w:pPr>
              <w:ind w:right="177"/>
              <w:rPr>
                <w:rFonts w:hint="eastAsia" w:ascii="宋体" w:hAnsi="宋体"/>
                <w:sz w:val="21"/>
                <w:szCs w:val="21"/>
              </w:rPr>
            </w:pPr>
            <w:r>
              <w:rPr>
                <w:rFonts w:hint="eastAsia"/>
                <w:color w:val="FF0000"/>
                <w:sz w:val="21"/>
                <w:szCs w:val="21"/>
              </w:rPr>
              <w:t xml:space="preserve">  </w:t>
            </w:r>
            <w:r>
              <w:rPr>
                <w:rFonts w:hint="eastAsia"/>
                <w:sz w:val="21"/>
                <w:szCs w:val="21"/>
              </w:rPr>
              <w:t>◆组织在《管理手册》、《文件</w:t>
            </w:r>
            <w:r>
              <w:rPr>
                <w:rFonts w:hint="eastAsia"/>
                <w:sz w:val="21"/>
                <w:szCs w:val="21"/>
                <w:lang w:val="en-US" w:eastAsia="zh-CN"/>
              </w:rPr>
              <w:t>管理</w:t>
            </w:r>
            <w:r>
              <w:rPr>
                <w:rFonts w:hint="eastAsia"/>
                <w:sz w:val="21"/>
                <w:szCs w:val="21"/>
              </w:rPr>
              <w:t>程序》、《记录</w:t>
            </w:r>
            <w:r>
              <w:rPr>
                <w:rFonts w:hint="eastAsia"/>
                <w:sz w:val="21"/>
                <w:szCs w:val="21"/>
                <w:lang w:val="en-US" w:eastAsia="zh-CN"/>
              </w:rPr>
              <w:t>管理</w:t>
            </w:r>
            <w:r>
              <w:rPr>
                <w:rFonts w:hint="eastAsia"/>
                <w:sz w:val="21"/>
                <w:szCs w:val="21"/>
              </w:rPr>
              <w:t>程序》中，明确了文件化信息的管理规则。组织根据本公司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firstLine="210" w:firstLineChars="100"/>
              <w:rPr>
                <w:rFonts w:hint="eastAsia" w:ascii="宋体" w:hAnsi="宋体"/>
                <w:sz w:val="21"/>
                <w:szCs w:val="21"/>
                <w:lang w:val="en-US" w:eastAsia="zh-CN"/>
              </w:rPr>
            </w:pPr>
            <w:r>
              <w:rPr>
                <w:rFonts w:hint="eastAsia" w:ascii="宋体" w:hAnsi="宋体"/>
                <w:sz w:val="21"/>
                <w:szCs w:val="21"/>
                <w:lang w:val="en-US" w:eastAsia="zh-CN"/>
              </w:rPr>
              <w:t>公司行政部于2019年2月至3月组织专家和各部门对原有环境、职业健康安全管理手册及程序文件进行了更新，增加了质量管理体系。形成了新的质量、环境和职业健康安全管理手册和新的程序文件，于2019年3月5日经</w:t>
            </w:r>
            <w:r>
              <w:rPr>
                <w:rFonts w:hint="eastAsia" w:ascii="宋体" w:hAnsi="宋体" w:cs="宋体"/>
                <w:sz w:val="21"/>
                <w:szCs w:val="21"/>
                <w:lang w:bidi="ar"/>
              </w:rPr>
              <w:t>彭丽娜</w:t>
            </w:r>
            <w:r>
              <w:rPr>
                <w:rFonts w:hint="eastAsia" w:ascii="宋体" w:hAnsi="宋体"/>
                <w:sz w:val="21"/>
                <w:szCs w:val="21"/>
                <w:lang w:val="en-US" w:eastAsia="zh-CN"/>
              </w:rPr>
              <w:t>总经理批准发布、实施。</w:t>
            </w:r>
          </w:p>
          <w:p>
            <w:pPr>
              <w:pStyle w:val="2"/>
              <w:rPr>
                <w:rFonts w:hint="eastAsia"/>
                <w:lang w:val="en-US" w:eastAsia="zh-CN"/>
              </w:rPr>
            </w:pPr>
          </w:p>
          <w:p>
            <w:pPr>
              <w:ind w:right="177" w:firstLine="210" w:firstLineChars="100"/>
              <w:rPr>
                <w:rFonts w:hint="default" w:ascii="宋体" w:hAnsi="宋体"/>
                <w:sz w:val="21"/>
                <w:szCs w:val="21"/>
                <w:lang w:val="en-US" w:eastAsia="zh-CN"/>
              </w:rPr>
            </w:pPr>
            <w:r>
              <w:rPr>
                <w:rFonts w:hint="eastAsia" w:ascii="宋体" w:hAnsi="宋体"/>
                <w:sz w:val="21"/>
                <w:szCs w:val="21"/>
                <w:lang w:val="en-US" w:eastAsia="zh-CN"/>
              </w:rPr>
              <w:t>提供有新的管理手册和程序文件发放和旧的管理手册和程序文件回收记录，文件更新和发放、回收管理有效。</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w:t>
            </w:r>
            <w:r>
              <w:rPr>
                <w:rFonts w:hint="eastAsia" w:ascii="宋体" w:hAnsi="宋体"/>
                <w:sz w:val="21"/>
                <w:szCs w:val="21"/>
                <w:lang w:val="en-US" w:eastAsia="zh-CN"/>
              </w:rPr>
              <w:t>QMS/</w:t>
            </w:r>
            <w:r>
              <w:rPr>
                <w:rFonts w:hint="eastAsia" w:ascii="宋体" w:hAnsi="宋体"/>
                <w:sz w:val="21"/>
                <w:szCs w:val="21"/>
              </w:rPr>
              <w:t>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质量、</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查组织的记录清单，共有56项职业健康安全管理和环境记录。</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以上文件涵盖了ISO1</w:t>
            </w:r>
            <w:r>
              <w:rPr>
                <w:rFonts w:hint="eastAsia" w:ascii="宋体" w:hAnsi="宋体" w:eastAsia="宋体"/>
                <w:color w:val="000000"/>
                <w:kern w:val="0"/>
                <w:sz w:val="21"/>
                <w:szCs w:val="21"/>
                <w:lang w:val="en-US" w:eastAsia="zh-CN"/>
              </w:rPr>
              <w:t>9</w:t>
            </w:r>
            <w:r>
              <w:rPr>
                <w:rFonts w:hint="eastAsia" w:ascii="宋体" w:hAnsi="宋体" w:eastAsia="宋体"/>
                <w:color w:val="000000"/>
                <w:kern w:val="0"/>
                <w:sz w:val="21"/>
                <w:szCs w:val="21"/>
              </w:rPr>
              <w:t>001：2015；ISO14001：2015；OHSAS:2007标准要求的以及确定的为确保环境、职业健康安全管理体系有效性的文件，符合标准的要求。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rPr>
              <w:t xml:space="preserve">E9.1.1 </w:t>
            </w:r>
          </w:p>
          <w:p>
            <w:pPr>
              <w:rPr>
                <w:rFonts w:hint="default" w:ascii="宋体" w:hAnsi="宋体" w:eastAsia="宋体" w:cs="宋体"/>
                <w:szCs w:val="21"/>
                <w:lang w:val="en-US" w:eastAsia="zh-CN"/>
              </w:rPr>
            </w:pPr>
          </w:p>
        </w:tc>
        <w:tc>
          <w:tcPr>
            <w:tcW w:w="10004"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法律法规和其他要求</w:t>
            </w:r>
            <w:r>
              <w:rPr>
                <w:rFonts w:hint="eastAsia" w:ascii="宋体"/>
                <w:sz w:val="21"/>
                <w:szCs w:val="21"/>
                <w:lang w:val="zh-CN"/>
              </w:rPr>
              <w:t>合规性评价控制程序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（2）《内部审核程序</w:t>
            </w:r>
          </w:p>
          <w:p>
            <w:pPr>
              <w:rPr>
                <w:rFonts w:hint="eastAsia" w:ascii="宋体" w:hAnsi="宋体"/>
                <w:sz w:val="21"/>
                <w:szCs w:val="21"/>
              </w:rPr>
            </w:pPr>
            <w:r>
              <w:rPr>
                <w:rFonts w:hint="eastAsia" w:ascii="宋体" w:hAnsi="宋体"/>
                <w:sz w:val="21"/>
                <w:szCs w:val="21"/>
              </w:rPr>
              <w:t>（3）《管理评审程序》</w:t>
            </w:r>
          </w:p>
          <w:p>
            <w:pPr>
              <w:rPr>
                <w:rFonts w:ascii="宋体" w:hAnsi="宋体" w:cs="宋体"/>
                <w:szCs w:val="21"/>
              </w:rPr>
            </w:pPr>
            <w:r>
              <w:rPr>
                <w:rFonts w:hint="eastAsia" w:ascii="宋体" w:hAnsi="宋体"/>
                <w:sz w:val="21"/>
                <w:szCs w:val="21"/>
              </w:rPr>
              <w:t>（4）《运行控制程序》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 xml:space="preserve">E9.2 </w:t>
            </w:r>
          </w:p>
          <w:p>
            <w:pPr>
              <w:rPr>
                <w:rFonts w:hint="eastAsia" w:ascii="宋体" w:hAnsi="宋体" w:cs="宋体"/>
                <w:sz w:val="21"/>
                <w:szCs w:val="21"/>
              </w:rPr>
            </w:pPr>
            <w:r>
              <w:rPr>
                <w:rFonts w:hint="eastAsia" w:ascii="宋体" w:hAnsi="宋体" w:cs="宋体"/>
                <w:sz w:val="21"/>
                <w:szCs w:val="21"/>
              </w:rPr>
              <w:t>S4.5.5</w:t>
            </w:r>
          </w:p>
          <w:p>
            <w:pPr>
              <w:rPr>
                <w:rFonts w:ascii="宋体" w:hAnsi="宋体"/>
                <w:szCs w:val="21"/>
              </w:rPr>
            </w:pPr>
          </w:p>
        </w:tc>
        <w:tc>
          <w:tcPr>
            <w:tcW w:w="10004"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年《体系审核实施计划》</w:t>
            </w:r>
          </w:p>
          <w:p>
            <w:pPr>
              <w:spacing w:line="360" w:lineRule="atLeast"/>
              <w:rPr>
                <w:rFonts w:hint="eastAsia" w:ascii="宋体" w:hAnsi="宋体" w:eastAsia="宋体"/>
                <w:sz w:val="21"/>
                <w:szCs w:val="21"/>
                <w:lang w:eastAsia="zh-CN"/>
              </w:rPr>
            </w:pPr>
            <w:r>
              <w:rPr>
                <w:rFonts w:hint="eastAsia" w:ascii="宋体" w:hAnsi="宋体"/>
                <w:sz w:val="21"/>
                <w:szCs w:val="21"/>
              </w:rPr>
              <w:t>审核时间：201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17</w:t>
            </w:r>
            <w:r>
              <w:rPr>
                <w:rFonts w:hint="eastAsia" w:ascii="宋体" w:hAnsi="宋体"/>
                <w:sz w:val="21"/>
                <w:szCs w:val="21"/>
              </w:rPr>
              <w:t>日</w:t>
            </w:r>
            <w:r>
              <w:rPr>
                <w:rFonts w:hint="eastAsia" w:ascii="宋体" w:hAnsi="宋体" w:cs="宋体"/>
                <w:color w:val="auto"/>
                <w:szCs w:val="21"/>
                <w:highlight w:val="none"/>
              </w:rPr>
              <w:t>(去年内审时间为2018年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日，超过1年，</w:t>
            </w:r>
            <w:r>
              <w:rPr>
                <w:rFonts w:hint="eastAsia" w:ascii="宋体" w:hAnsi="宋体" w:cs="宋体"/>
                <w:color w:val="auto"/>
                <w:szCs w:val="21"/>
                <w:highlight w:val="none"/>
                <w:lang w:val="en-US" w:eastAsia="zh-CN"/>
              </w:rPr>
              <w:t>因公司在2019年3月对管理手册和程序文件进行了更新，由环境、职业健康安全双体系管理手册更新为质量、环境、职业健康安全三体系管理手册，体系运行3个月后实施了内部审核，策划基本</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w:t>
            </w:r>
            <w:r>
              <w:rPr>
                <w:rFonts w:hint="eastAsia" w:ascii="宋体" w:hAnsi="宋体"/>
                <w:sz w:val="21"/>
                <w:szCs w:val="21"/>
                <w:lang w:val="en-US" w:eastAsia="zh-CN"/>
              </w:rPr>
              <w:t>监督</w:t>
            </w:r>
            <w:r>
              <w:rPr>
                <w:rFonts w:hint="eastAsia" w:ascii="宋体" w:hAnsi="宋体"/>
                <w:sz w:val="21"/>
                <w:szCs w:val="21"/>
              </w:rPr>
              <w:t>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eastAsia" w:ascii="宋体" w:hAnsi="宋体"/>
                <w:sz w:val="21"/>
                <w:szCs w:val="21"/>
              </w:rPr>
            </w:pPr>
            <w:r>
              <w:rPr>
                <w:rFonts w:hint="eastAsia" w:ascii="宋体" w:hAnsi="宋体"/>
                <w:sz w:val="21"/>
                <w:szCs w:val="21"/>
              </w:rPr>
              <w:t>审核组长：伍飞</w:t>
            </w:r>
          </w:p>
          <w:p>
            <w:pPr>
              <w:spacing w:line="360" w:lineRule="atLeast"/>
              <w:rPr>
                <w:rFonts w:hint="eastAsia" w:ascii="宋体" w:hAnsi="宋体"/>
                <w:sz w:val="21"/>
                <w:szCs w:val="21"/>
              </w:rPr>
            </w:pPr>
            <w:r>
              <w:rPr>
                <w:rFonts w:hint="eastAsia" w:ascii="宋体" w:hAnsi="宋体"/>
                <w:sz w:val="21"/>
                <w:szCs w:val="21"/>
              </w:rPr>
              <w:t>审核员：</w:t>
            </w:r>
            <w:r>
              <w:rPr>
                <w:rFonts w:hint="eastAsia" w:ascii="宋体" w:hAnsi="宋体"/>
                <w:sz w:val="21"/>
                <w:szCs w:val="21"/>
                <w:lang w:val="en-US" w:eastAsia="zh-CN"/>
              </w:rPr>
              <w:t>干勇</w:t>
            </w:r>
          </w:p>
          <w:p>
            <w:pPr>
              <w:spacing w:line="360" w:lineRule="atLeast"/>
              <w:rPr>
                <w:rFonts w:hint="eastAsia" w:ascii="宋体" w:hAnsi="宋体"/>
                <w:sz w:val="21"/>
                <w:szCs w:val="21"/>
              </w:rPr>
            </w:pPr>
            <w:r>
              <w:rPr>
                <w:rFonts w:hint="eastAsia" w:ascii="宋体" w:hAnsi="宋体"/>
                <w:sz w:val="21"/>
                <w:szCs w:val="21"/>
              </w:rPr>
              <w:t>抽查《行政部审核检查表》，《业务部审核检查表》审核记录，审核过程及条款基本齐全，不存在审核自己部门的情况。</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查本次内审共发现不合格项1个，属一般不符合。</w:t>
            </w:r>
            <w:r>
              <w:rPr>
                <w:rFonts w:hint="eastAsia"/>
                <w:sz w:val="21"/>
                <w:szCs w:val="21"/>
              </w:rPr>
              <w:t>涉及</w:t>
            </w:r>
            <w:r>
              <w:rPr>
                <w:rFonts w:hint="eastAsia"/>
                <w:sz w:val="21"/>
                <w:szCs w:val="21"/>
                <w:lang w:eastAsia="zh-CN"/>
              </w:rPr>
              <w:t>行政</w:t>
            </w:r>
            <w:r>
              <w:rPr>
                <w:rFonts w:hint="eastAsia"/>
                <w:sz w:val="21"/>
                <w:szCs w:val="21"/>
              </w:rPr>
              <w:t>部</w:t>
            </w:r>
            <w:r>
              <w:rPr>
                <w:rFonts w:hint="eastAsia"/>
                <w:sz w:val="21"/>
                <w:szCs w:val="21"/>
                <w:lang w:val="en-US" w:eastAsia="zh-CN"/>
              </w:rPr>
              <w:t>E8.1/S4.4.6条款</w:t>
            </w:r>
            <w:r>
              <w:rPr>
                <w:rFonts w:hint="eastAsia"/>
                <w:sz w:val="21"/>
                <w:szCs w:val="21"/>
                <w:lang w:eastAsia="zh-CN"/>
              </w:rPr>
              <w:t>，</w:t>
            </w:r>
            <w:r>
              <w:rPr>
                <w:rFonts w:hint="eastAsia" w:ascii="宋体" w:hAnsi="宋体"/>
                <w:szCs w:val="21"/>
              </w:rPr>
              <w:t>在对</w:t>
            </w:r>
            <w:r>
              <w:rPr>
                <w:rFonts w:hint="eastAsia" w:ascii="宋体" w:hAnsi="宋体"/>
                <w:szCs w:val="21"/>
                <w:lang w:val="en-US" w:eastAsia="zh-CN"/>
              </w:rPr>
              <w:t>顾客</w:t>
            </w:r>
            <w:r>
              <w:rPr>
                <w:rFonts w:hint="eastAsia" w:ascii="宋体" w:hAnsi="宋体"/>
                <w:szCs w:val="21"/>
              </w:rPr>
              <w:t>方环境安全告知书进行抽查时，发现未对</w:t>
            </w:r>
            <w:r>
              <w:rPr>
                <w:rFonts w:hint="eastAsia"/>
                <w:szCs w:val="21"/>
              </w:rPr>
              <w:t>成都绿保清洁用品有限公司</w:t>
            </w:r>
            <w:r>
              <w:rPr>
                <w:rFonts w:hint="eastAsia" w:ascii="宋体" w:hAnsi="宋体"/>
                <w:szCs w:val="21"/>
              </w:rPr>
              <w:t>进行相关方告知书发放</w:t>
            </w:r>
            <w:r>
              <w:rPr>
                <w:rFonts w:hint="eastAsia" w:ascii="宋体" w:hAnsi="宋体"/>
                <w:sz w:val="21"/>
                <w:szCs w:val="21"/>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spacing w:line="360" w:lineRule="atLeast"/>
              <w:rPr>
                <w:rFonts w:ascii="宋体" w:hAnsi="宋体"/>
                <w:szCs w:val="21"/>
              </w:rPr>
            </w:pPr>
            <w:r>
              <w:rPr>
                <w:rFonts w:hint="eastAsia" w:ascii="宋体" w:hAnsi="宋体"/>
                <w:sz w:val="21"/>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rPr>
              <w:t xml:space="preserve">E9.3 </w:t>
            </w:r>
          </w:p>
          <w:p>
            <w:pPr>
              <w:rPr>
                <w:rFonts w:hint="eastAsia" w:ascii="宋体" w:hAnsi="宋体" w:cs="宋体"/>
                <w:sz w:val="21"/>
                <w:szCs w:val="21"/>
              </w:rPr>
            </w:pPr>
            <w:r>
              <w:rPr>
                <w:rFonts w:hint="eastAsia" w:ascii="宋体" w:hAnsi="宋体" w:cs="宋体"/>
                <w:sz w:val="21"/>
                <w:szCs w:val="21"/>
              </w:rPr>
              <w:t>S4.6</w:t>
            </w:r>
          </w:p>
          <w:p>
            <w:pPr>
              <w:rPr>
                <w:rFonts w:ascii="宋体" w:hAnsi="宋体"/>
                <w:szCs w:val="21"/>
              </w:rPr>
            </w:pPr>
          </w:p>
        </w:tc>
        <w:tc>
          <w:tcPr>
            <w:tcW w:w="10004" w:type="dxa"/>
            <w:vAlign w:val="top"/>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 w:val="21"/>
                <w:szCs w:val="21"/>
                <w:lang w:val="en-US" w:eastAsia="zh-CN"/>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7</w:t>
            </w:r>
            <w:r>
              <w:rPr>
                <w:rFonts w:hint="eastAsia" w:ascii="宋体" w:hAnsi="宋体" w:cs="宋体"/>
                <w:sz w:val="21"/>
                <w:szCs w:val="21"/>
                <w:lang w:bidi="ar"/>
              </w:rPr>
              <w:t>月1</w:t>
            </w:r>
            <w:r>
              <w:rPr>
                <w:rFonts w:hint="eastAsia" w:ascii="宋体" w:hAnsi="宋体" w:cs="宋体"/>
                <w:sz w:val="21"/>
                <w:szCs w:val="21"/>
                <w:lang w:val="en-US" w:eastAsia="zh-CN" w:bidi="ar"/>
              </w:rPr>
              <w:t>5</w:t>
            </w:r>
            <w:r>
              <w:rPr>
                <w:rFonts w:hint="eastAsia" w:ascii="宋体" w:hAnsi="宋体" w:cs="宋体"/>
                <w:sz w:val="21"/>
                <w:szCs w:val="21"/>
                <w:lang w:bidi="ar"/>
              </w:rPr>
              <w:t>日</w:t>
            </w:r>
            <w:r>
              <w:rPr>
                <w:rFonts w:hint="eastAsia" w:ascii="宋体" w:hAnsi="宋体" w:cs="宋体"/>
                <w:color w:val="auto"/>
                <w:szCs w:val="21"/>
                <w:highlight w:val="none"/>
              </w:rPr>
              <w:t>(去年内审时间为2018年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日，超过1年，</w:t>
            </w:r>
            <w:r>
              <w:rPr>
                <w:rFonts w:hint="eastAsia" w:ascii="宋体" w:hAnsi="宋体" w:cs="宋体"/>
                <w:color w:val="auto"/>
                <w:szCs w:val="21"/>
                <w:highlight w:val="none"/>
                <w:lang w:val="en-US" w:eastAsia="zh-CN"/>
              </w:rPr>
              <w:t>因公司在2019年3月对管理手册和程序文件进行了更新，由环境、职业健康安全双体系管理手册更新为质量、环境、职业健康安全三体系管理手册，体系运行3个月后实施了管理评审，</w:t>
            </w:r>
            <w:r>
              <w:rPr>
                <w:rFonts w:hint="eastAsia" w:ascii="宋体" w:hAnsi="宋体" w:cs="宋体"/>
                <w:color w:val="auto"/>
                <w:szCs w:val="21"/>
                <w:highlight w:val="none"/>
              </w:rPr>
              <w:t>策划</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cs="宋体"/>
                <w:sz w:val="21"/>
                <w:szCs w:val="21"/>
              </w:rPr>
            </w:pPr>
            <w:r>
              <w:rPr>
                <w:rFonts w:hint="eastAsia" w:ascii="宋体" w:hAnsi="宋体" w:cs="宋体"/>
                <w:sz w:val="21"/>
                <w:szCs w:val="21"/>
                <w:lang w:bidi="ar"/>
              </w:rPr>
              <w:t>主持人：彭丽娜总经理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spacing w:line="360" w:lineRule="atLeast"/>
              <w:rPr>
                <w:rFonts w:hint="eastAsia" w:ascii="宋体" w:hAnsi="宋体" w:cs="宋体"/>
                <w:sz w:val="21"/>
                <w:szCs w:val="21"/>
                <w:lang w:bidi="ar"/>
              </w:rPr>
            </w:pPr>
            <w:r>
              <w:rPr>
                <w:rFonts w:hint="eastAsia" w:ascii="宋体" w:hAnsi="宋体" w:cs="宋体"/>
                <w:sz w:val="21"/>
                <w:szCs w:val="21"/>
                <w:lang w:bidi="ar"/>
              </w:rPr>
              <w:t>改进的建议：</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lang w:val="en-US" w:eastAsia="zh-CN"/>
              </w:rPr>
              <w:t>由行政部负责，2019年12月底完成。</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年至今未收到相关方及顾客投诉抱怨；</w:t>
            </w:r>
          </w:p>
          <w:p>
            <w:pPr>
              <w:spacing w:line="360" w:lineRule="atLeast"/>
              <w:rPr>
                <w:rFonts w:hint="eastAsia" w:ascii="宋体" w:hAnsi="宋体" w:cs="宋体"/>
                <w:sz w:val="21"/>
                <w:szCs w:val="21"/>
                <w:lang w:bidi="ar"/>
              </w:rPr>
            </w:pPr>
            <w:r>
              <w:rPr>
                <w:rFonts w:hint="eastAsia" w:ascii="宋体" w:hAnsi="宋体" w:cs="宋体"/>
                <w:sz w:val="21"/>
                <w:szCs w:val="21"/>
                <w:lang w:bidi="ar"/>
              </w:rPr>
              <w:t>管理评审结论：环境、安全方针、目标适宜，体系符合企业现状，公司建立的管理体系适宜、充分、有效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eastAsia" w:ascii="宋体" w:hAnsi="宋体"/>
                <w:sz w:val="21"/>
                <w:szCs w:val="21"/>
              </w:rPr>
            </w:pPr>
            <w:r>
              <w:rPr>
                <w:rFonts w:hint="eastAsia" w:ascii="宋体" w:hAnsi="宋体"/>
                <w:sz w:val="21"/>
                <w:szCs w:val="21"/>
              </w:rPr>
              <w:t>E10.1;10.3；</w:t>
            </w:r>
          </w:p>
          <w:p>
            <w:pPr>
              <w:rPr>
                <w:rFonts w:hint="eastAsia" w:ascii="宋体" w:hAnsi="宋体"/>
                <w:sz w:val="21"/>
                <w:szCs w:val="21"/>
              </w:rPr>
            </w:pPr>
            <w:r>
              <w:rPr>
                <w:rFonts w:hint="eastAsia" w:ascii="宋体" w:hAnsi="宋体"/>
                <w:sz w:val="21"/>
                <w:szCs w:val="21"/>
              </w:rPr>
              <w:t>S4.5.3</w:t>
            </w:r>
          </w:p>
          <w:p>
            <w:pPr>
              <w:rPr>
                <w:rFonts w:ascii="宋体" w:hAnsi="宋体"/>
                <w:szCs w:val="21"/>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公司制定系列程序文件《管理评审程序》、《</w:t>
            </w:r>
            <w:r>
              <w:rPr>
                <w:rFonts w:hint="eastAsia" w:ascii="宋体" w:hAnsi="宋体"/>
                <w:sz w:val="21"/>
                <w:szCs w:val="21"/>
                <w:lang w:val="en-US" w:eastAsia="zh-CN"/>
              </w:rPr>
              <w:t>事件、不符合</w:t>
            </w:r>
            <w:r>
              <w:rPr>
                <w:rFonts w:hint="eastAsia" w:ascii="宋体" w:hAnsi="宋体"/>
                <w:sz w:val="21"/>
                <w:szCs w:val="21"/>
              </w:rPr>
              <w:t>控制程序》、《纠正</w:t>
            </w:r>
            <w:r>
              <w:rPr>
                <w:rFonts w:hint="eastAsia" w:ascii="宋体" w:hAnsi="宋体"/>
                <w:sz w:val="21"/>
                <w:szCs w:val="21"/>
                <w:lang w:val="en-US" w:eastAsia="zh-CN"/>
              </w:rPr>
              <w:t>与</w:t>
            </w:r>
            <w:r>
              <w:rPr>
                <w:rFonts w:hint="eastAsia" w:ascii="宋体" w:hAnsi="宋体"/>
                <w:sz w:val="21"/>
                <w:szCs w:val="21"/>
              </w:rPr>
              <w:t>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60" w:type="dxa"/>
            <w:vAlign w:val="center"/>
          </w:tcPr>
          <w:p>
            <w:pPr>
              <w:rPr>
                <w:rFonts w:hint="eastAsia" w:ascii="宋体" w:hAnsi="宋体"/>
                <w:sz w:val="21"/>
                <w:szCs w:val="21"/>
                <w:highlight w:val="none"/>
              </w:rPr>
            </w:pPr>
            <w:r>
              <w:rPr>
                <w:rFonts w:hint="eastAsia" w:ascii="宋体" w:hAnsi="宋体" w:cs="新宋体"/>
                <w:sz w:val="21"/>
                <w:szCs w:val="21"/>
                <w:highlight w:val="none"/>
              </w:rPr>
              <w:t>资质的确认、管理体系变化情况、质量监督抽查情况、顾客对产品质量的投诉、认证证书及标识使用情况</w:t>
            </w:r>
          </w:p>
        </w:tc>
        <w:tc>
          <w:tcPr>
            <w:tcW w:w="960" w:type="dxa"/>
            <w:vAlign w:val="center"/>
          </w:tcPr>
          <w:p>
            <w:pPr>
              <w:rPr>
                <w:rFonts w:ascii="宋体" w:hAnsi="宋体"/>
                <w:szCs w:val="21"/>
                <w:highlight w:val="none"/>
              </w:rPr>
            </w:pPr>
          </w:p>
        </w:tc>
        <w:tc>
          <w:tcPr>
            <w:tcW w:w="10004"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现场确认，公司</w:t>
            </w:r>
            <w:r>
              <w:rPr>
                <w:rFonts w:hint="eastAsia" w:ascii="宋体" w:hAnsi="宋体" w:cs="宋体"/>
                <w:color w:val="000000"/>
                <w:sz w:val="21"/>
                <w:szCs w:val="21"/>
                <w:highlight w:val="none"/>
                <w:lang w:eastAsia="zh-CN"/>
              </w:rPr>
              <w:t>环境和职业健康安全</w:t>
            </w:r>
            <w:r>
              <w:rPr>
                <w:rFonts w:hint="eastAsia" w:ascii="宋体" w:hAnsi="宋体" w:cs="宋体"/>
                <w:color w:val="000000"/>
                <w:sz w:val="21"/>
                <w:szCs w:val="21"/>
                <w:highlight w:val="none"/>
              </w:rPr>
              <w:t>管理体系覆盖范围：</w:t>
            </w:r>
            <w:r>
              <w:rPr>
                <w:rFonts w:hint="eastAsia" w:ascii="宋体" w:hAnsi="宋体"/>
                <w:highlight w:val="none"/>
              </w:rPr>
              <w:t>许可范围内环境卫生作业（市政设施保洁、道路保洁、雨篦子清掏）、道路环卫清扫保洁、垃圾清运服务所涉及的相关管理活动</w:t>
            </w:r>
            <w:r>
              <w:rPr>
                <w:rFonts w:hint="eastAsia" w:ascii="宋体" w:hAnsi="宋体" w:cs="宋体"/>
                <w:color w:val="000000"/>
                <w:sz w:val="21"/>
                <w:szCs w:val="21"/>
                <w:highlight w:val="none"/>
              </w:rPr>
              <w:t>。提供营业执照（三证合一），检查有效。公司严格执行国标及企业标准要求和法律、法规要求。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月至今，公司没有顾客的重大</w:t>
            </w:r>
            <w:r>
              <w:rPr>
                <w:rFonts w:hint="eastAsia" w:ascii="宋体" w:hAnsi="宋体" w:cs="宋体"/>
                <w:color w:val="000000"/>
                <w:sz w:val="21"/>
                <w:szCs w:val="21"/>
                <w:highlight w:val="none"/>
                <w:lang w:eastAsia="zh-CN"/>
              </w:rPr>
              <w:t>环境和职业健康安全的</w:t>
            </w:r>
            <w:r>
              <w:rPr>
                <w:rFonts w:hint="eastAsia" w:ascii="宋体" w:hAnsi="宋体" w:cs="宋体"/>
                <w:color w:val="000000"/>
                <w:sz w:val="21"/>
                <w:szCs w:val="21"/>
                <w:highlight w:val="none"/>
              </w:rPr>
              <w:t>投诉，体系运行以来，顾客反应良好，没有重大</w:t>
            </w:r>
            <w:r>
              <w:rPr>
                <w:rFonts w:hint="eastAsia" w:ascii="宋体" w:hAnsi="宋体" w:cs="宋体"/>
                <w:color w:val="000000"/>
                <w:sz w:val="21"/>
                <w:szCs w:val="21"/>
                <w:highlight w:val="none"/>
                <w:lang w:eastAsia="zh-CN"/>
              </w:rPr>
              <w:t>环境和职业健康安全的</w:t>
            </w:r>
            <w:r>
              <w:rPr>
                <w:rFonts w:hint="eastAsia" w:ascii="宋体" w:hAnsi="宋体" w:cs="宋体"/>
                <w:color w:val="000000"/>
                <w:sz w:val="21"/>
                <w:szCs w:val="21"/>
                <w:highlight w:val="none"/>
              </w:rPr>
              <w:t>问题和投诉。</w:t>
            </w:r>
          </w:p>
          <w:p>
            <w:pPr>
              <w:spacing w:line="360" w:lineRule="auto"/>
              <w:ind w:firstLine="420" w:firstLineChars="200"/>
              <w:rPr>
                <w:rFonts w:hint="eastAsia" w:ascii="宋体" w:hAnsi="宋体"/>
                <w:sz w:val="21"/>
                <w:szCs w:val="21"/>
                <w:highlight w:val="none"/>
              </w:rPr>
            </w:pPr>
            <w:r>
              <w:rPr>
                <w:rFonts w:hint="eastAsia" w:ascii="宋体" w:hAnsi="宋体" w:cs="宋体"/>
                <w:color w:val="000000"/>
                <w:sz w:val="21"/>
                <w:szCs w:val="21"/>
                <w:highlight w:val="none"/>
              </w:rPr>
              <w:t>今年无</w:t>
            </w:r>
            <w:r>
              <w:rPr>
                <w:rFonts w:hint="eastAsia" w:ascii="宋体" w:hAnsi="宋体" w:cs="宋体"/>
                <w:color w:val="000000"/>
                <w:sz w:val="21"/>
                <w:szCs w:val="21"/>
                <w:highlight w:val="none"/>
                <w:lang w:eastAsia="zh-CN"/>
              </w:rPr>
              <w:t>环境和职业健康安全</w:t>
            </w:r>
            <w:r>
              <w:rPr>
                <w:rFonts w:hint="eastAsia" w:ascii="宋体" w:hAnsi="宋体" w:cs="宋体"/>
                <w:color w:val="000000"/>
                <w:sz w:val="21"/>
                <w:szCs w:val="21"/>
                <w:highlight w:val="none"/>
              </w:rPr>
              <w:t>监督抽查情况。</w:t>
            </w:r>
            <w:r>
              <w:rPr>
                <w:rFonts w:hint="eastAsia" w:ascii="宋体" w:hAnsi="宋体" w:eastAsia="宋体" w:cs="宋体"/>
                <w:color w:val="000000"/>
                <w:sz w:val="21"/>
                <w:szCs w:val="21"/>
                <w:highlight w:val="none"/>
                <w:lang w:eastAsia="zh-CN"/>
              </w:rPr>
              <w:t>现场查见认证证书及标识使用情况符合要求。</w:t>
            </w:r>
          </w:p>
        </w:tc>
        <w:tc>
          <w:tcPr>
            <w:tcW w:w="1585" w:type="dxa"/>
          </w:tcPr>
          <w:p/>
        </w:tc>
      </w:tr>
    </w:tbl>
    <w:p>
      <w:r>
        <w:ptab w:relativeTo="margin" w:alignment="center" w:leader="none"/>
      </w:r>
    </w:p>
    <w:p>
      <w:pPr>
        <w:pStyle w:val="6"/>
      </w:pPr>
      <w:r>
        <w:rPr>
          <w:rFonts w:hint="eastAsia"/>
        </w:rPr>
        <w:t>说明：不符合标注N</w:t>
      </w:r>
    </w:p>
    <w:p>
      <w:pPr>
        <w:pStyle w:val="6"/>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伍飞</w:t>
            </w:r>
            <w:r>
              <w:rPr>
                <w:rFonts w:hint="eastAsia"/>
                <w:sz w:val="24"/>
                <w:szCs w:val="24"/>
              </w:rPr>
              <w:t xml:space="preserve">     陪同人员：</w:t>
            </w:r>
            <w:r>
              <w:rPr>
                <w:rFonts w:hint="eastAsia"/>
                <w:sz w:val="24"/>
                <w:szCs w:val="24"/>
                <w:lang w:val="en-US" w:eastAsia="zh-CN"/>
              </w:rPr>
              <w:t>伍飞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杨珍全、毛彦</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审核时间：2019.</w:t>
            </w:r>
            <w:r>
              <w:rPr>
                <w:rFonts w:hint="eastAsia"/>
                <w:sz w:val="24"/>
                <w:szCs w:val="24"/>
                <w:lang w:val="en-US" w:eastAsia="zh-CN"/>
              </w:rPr>
              <w:t>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EMS-2015：5.3组织的角色、职责和权限；6.2目标及其实现的策划；6.1.2环境因素；6.1.3合规义务；8.1运行策划和控制；8.2应急准备和响应；9.1监视、测量、分析与评估；9.1.2符合性评估；10.2不符合和纠正措施；10.3持续改进/EMS运行控制相关财务支出证据</w:t>
            </w:r>
          </w:p>
          <w:p>
            <w:pPr>
              <w:snapToGrid w:val="0"/>
              <w:spacing w:line="240" w:lineRule="exact"/>
              <w:jc w:val="both"/>
              <w:rPr>
                <w:rFonts w:hint="eastAsia" w:ascii="宋体" w:hAnsi="宋体" w:eastAsia="宋体" w:cs="新宋体"/>
                <w:sz w:val="18"/>
                <w:szCs w:val="18"/>
                <w:lang w:val="en-US" w:eastAsia="zh-CN"/>
              </w:rPr>
            </w:pPr>
            <w:r>
              <w:rPr>
                <w:rFonts w:hint="eastAsia" w:ascii="宋体" w:hAnsi="宋体" w:cs="新宋体"/>
                <w:sz w:val="18"/>
                <w:szCs w:val="18"/>
              </w:rPr>
              <w:t>OHSM</w:t>
            </w:r>
            <w:r>
              <w:rPr>
                <w:rFonts w:hint="eastAsia" w:ascii="宋体" w:hAnsi="宋体" w:cs="新宋体"/>
                <w:sz w:val="18"/>
                <w:szCs w:val="18"/>
                <w:highlight w:val="none"/>
              </w:rPr>
              <w:t>S-2011：4.4.1组织的角色、职责和权限；4.3.1危险源识别、评价与控制措施；4.3.2法规与其他要求；4.3.3目标与方案；4.4.6运行控制；4.4.7应急准备与响应；4.5.1监视与测量；4.5.2合规性评价；4.5.3事件调查、不符合、纠正措施与预防措施；OHSMS运行控制财务支出证据</w:t>
            </w:r>
          </w:p>
          <w:p>
            <w:pPr>
              <w:snapToGrid w:val="0"/>
              <w:spacing w:line="240" w:lineRule="exact"/>
              <w:rPr>
                <w:rFonts w:hint="eastAsia" w:ascii="宋体" w:hAnsi="宋体" w:cs="新宋体"/>
                <w:sz w:val="18"/>
                <w:szCs w:val="18"/>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szCs w:val="21"/>
              </w:rPr>
            </w:pPr>
            <w:r>
              <w:rPr>
                <w:rFonts w:hint="eastAsia"/>
                <w:szCs w:val="21"/>
              </w:rPr>
              <w:t>S4.4.1</w:t>
            </w:r>
          </w:p>
          <w:p>
            <w:pPr>
              <w:rPr>
                <w:rFonts w:ascii="宋体" w:hAnsi="宋体" w:cs="新宋体"/>
                <w:szCs w:val="21"/>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在《岗位职责及任职要求》中规定了行政部的环境安全职责和权限，以确保部门工作的展开和实施：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4)负责企业安全和环境卫生管理。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7负责重大危险源管理方案的制定与验证。</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8)负责水和电的统计。</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 xml:space="preserve">9）负责组织应急演练预案编写、演习、评价。 </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rPr>
              <w:t>行政部负责人能基本阐述本部门的主要职责。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r>
              <w:rPr>
                <w:rFonts w:hint="eastAsia" w:ascii="宋体" w:hAnsi="宋体" w:cs="新宋体"/>
                <w:szCs w:val="21"/>
              </w:rPr>
              <w:t>S4.3.3</w:t>
            </w:r>
          </w:p>
        </w:tc>
        <w:tc>
          <w:tcPr>
            <w:tcW w:w="10004" w:type="dxa"/>
            <w:vAlign w:val="top"/>
          </w:tcPr>
          <w:p>
            <w:pPr>
              <w:spacing w:line="400" w:lineRule="exact"/>
              <w:rPr>
                <w:rFonts w:ascii="宋体" w:hAnsi="宋体"/>
                <w:sz w:val="21"/>
                <w:szCs w:val="21"/>
              </w:rPr>
            </w:pPr>
            <w:r>
              <w:rPr>
                <w:rFonts w:hint="eastAsia" w:ascii="宋体" w:hAnsi="宋体"/>
                <w:sz w:val="21"/>
                <w:szCs w:val="21"/>
              </w:rPr>
              <w:t>查见：公司建立有《管理目标、指标及管理方案》，查行政部环境安全目标：</w:t>
            </w:r>
          </w:p>
          <w:p>
            <w:pPr>
              <w:spacing w:line="400" w:lineRule="exact"/>
              <w:rPr>
                <w:rFonts w:hint="default" w:ascii="宋体" w:hAnsi="宋体" w:cs="Times New Roman"/>
                <w:sz w:val="21"/>
                <w:szCs w:val="21"/>
                <w:lang w:val="en-US" w:eastAsia="zh-CN"/>
              </w:rPr>
            </w:pPr>
            <w:r>
              <w:rPr>
                <w:rFonts w:hint="eastAsia" w:ascii="宋体" w:hAnsi="宋体" w:cs="Times New Roman"/>
                <w:sz w:val="21"/>
                <w:szCs w:val="21"/>
                <w:lang w:val="en-US" w:eastAsia="zh-CN"/>
              </w:rPr>
              <w:t>1、培训计划完成及时率</w:t>
            </w:r>
            <w:r>
              <w:rPr>
                <w:rFonts w:hint="eastAsia" w:ascii="宋体" w:hAnsi="宋体" w:cs="Times New Roman"/>
                <w:sz w:val="21"/>
                <w:szCs w:val="21"/>
                <w:lang w:eastAsia="zh-CN"/>
              </w:rPr>
              <w:t>100%</w:t>
            </w:r>
          </w:p>
          <w:p>
            <w:pPr>
              <w:spacing w:line="400" w:lineRule="exact"/>
              <w:rPr>
                <w:rFonts w:hint="eastAsia" w:ascii="宋体" w:hAnsi="宋体" w:cs="Times New Roman"/>
                <w:sz w:val="21"/>
                <w:szCs w:val="21"/>
                <w:lang w:eastAsia="zh-CN"/>
              </w:rPr>
            </w:pPr>
            <w:r>
              <w:rPr>
                <w:rFonts w:hint="eastAsia" w:ascii="宋体" w:hAnsi="宋体" w:cs="Times New Roman"/>
                <w:sz w:val="21"/>
                <w:szCs w:val="21"/>
                <w:lang w:val="en-US" w:eastAsia="zh-CN"/>
              </w:rPr>
              <w:t>2、</w:t>
            </w:r>
            <w:r>
              <w:rPr>
                <w:rFonts w:hint="eastAsia" w:ascii="宋体" w:hAnsi="宋体" w:cs="Times New Roman"/>
                <w:sz w:val="21"/>
                <w:szCs w:val="21"/>
                <w:lang w:eastAsia="zh-CN"/>
              </w:rPr>
              <w:t>固体废弃物分类处理率100%</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全年无火灾事故</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4、</w:t>
            </w:r>
            <w:r>
              <w:rPr>
                <w:rFonts w:hint="eastAsia" w:ascii="宋体" w:hAnsi="宋体" w:cs="Times New Roman"/>
                <w:sz w:val="21"/>
                <w:szCs w:val="21"/>
              </w:rPr>
              <w:t>全年无</w:t>
            </w:r>
            <w:r>
              <w:rPr>
                <w:rFonts w:hint="eastAsia" w:ascii="宋体" w:hAnsi="宋体" w:cs="Times New Roman"/>
                <w:sz w:val="21"/>
                <w:szCs w:val="21"/>
                <w:lang w:val="en-US" w:eastAsia="zh-CN"/>
              </w:rPr>
              <w:t>触电</w:t>
            </w:r>
            <w:r>
              <w:rPr>
                <w:rFonts w:hint="eastAsia" w:ascii="宋体" w:hAnsi="宋体" w:cs="Times New Roman"/>
                <w:sz w:val="21"/>
                <w:szCs w:val="21"/>
              </w:rPr>
              <w:t>事故</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5、环境安全资金投入及时率100%</w:t>
            </w:r>
            <w:r>
              <w:rPr>
                <w:rFonts w:hint="eastAsia" w:ascii="宋体" w:hAnsi="宋体" w:cs="Times New Roman"/>
                <w:sz w:val="21"/>
                <w:szCs w:val="21"/>
              </w:rPr>
              <w:t xml:space="preserve"> </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6、废水合理排放达标</w:t>
            </w:r>
            <w:r>
              <w:rPr>
                <w:rFonts w:hint="eastAsia" w:ascii="宋体" w:hAnsi="宋体" w:cs="Times New Roman"/>
                <w:sz w:val="21"/>
                <w:szCs w:val="21"/>
              </w:rPr>
              <w:t xml:space="preserve">  </w:t>
            </w:r>
          </w:p>
          <w:p>
            <w:pPr>
              <w:adjustRightInd w:val="0"/>
              <w:snapToGrid w:val="0"/>
              <w:spacing w:line="440" w:lineRule="exact"/>
              <w:ind w:right="-23"/>
              <w:rPr>
                <w:rFonts w:hint="eastAsia" w:ascii="宋体" w:hAnsi="宋体"/>
                <w:sz w:val="21"/>
                <w:szCs w:val="21"/>
              </w:rPr>
            </w:pPr>
            <w:r>
              <w:rPr>
                <w:rFonts w:hint="eastAsia" w:ascii="宋体" w:hAnsi="宋体"/>
                <w:sz w:val="21"/>
                <w:szCs w:val="21"/>
              </w:rPr>
              <w:br w:type="textWrapping"/>
            </w:r>
            <w:r>
              <w:rPr>
                <w:rFonts w:hint="eastAsia" w:ascii="宋体" w:hAnsi="宋体"/>
                <w:sz w:val="21"/>
                <w:szCs w:val="21"/>
              </w:rPr>
              <w:t>抽查201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月份发现，提供的《环境、职业健康安全目标指标分解考核表》，考核均完成目标任务，能提供数据的实证性材料。</w:t>
            </w:r>
          </w:p>
          <w:p>
            <w:pPr>
              <w:spacing w:line="400" w:lineRule="exact"/>
              <w:rPr>
                <w:rFonts w:hint="eastAsia" w:ascii="宋体" w:hAnsi="宋体"/>
                <w:sz w:val="21"/>
                <w:szCs w:val="21"/>
              </w:rPr>
            </w:pPr>
            <w:r>
              <w:rPr>
                <w:rFonts w:hint="eastAsia" w:ascii="宋体" w:hAnsi="宋体"/>
                <w:sz w:val="21"/>
                <w:szCs w:val="21"/>
              </w:rPr>
              <w:t>查见管理方案有时间期限、具体措施、责任人。</w:t>
            </w:r>
          </w:p>
          <w:p>
            <w:pPr>
              <w:spacing w:line="400" w:lineRule="exact"/>
              <w:rPr>
                <w:rFonts w:hint="eastAsia" w:ascii="宋体" w:hAnsi="宋体"/>
                <w:sz w:val="21"/>
                <w:szCs w:val="21"/>
              </w:rPr>
            </w:pPr>
            <w:r>
              <w:rPr>
                <w:rFonts w:hint="eastAsia" w:ascii="宋体" w:hAnsi="宋体"/>
                <w:sz w:val="21"/>
                <w:szCs w:val="21"/>
              </w:rPr>
              <w:t>查见杜绝火灾事故确定的管理措施：</w:t>
            </w:r>
          </w:p>
          <w:p>
            <w:pPr>
              <w:spacing w:line="400" w:lineRule="exact"/>
              <w:rPr>
                <w:rFonts w:hint="eastAsia" w:ascii="宋体" w:hAnsi="宋体"/>
                <w:sz w:val="21"/>
                <w:szCs w:val="21"/>
              </w:rPr>
            </w:pPr>
            <w:r>
              <w:rPr>
                <w:rFonts w:hint="eastAsia" w:ascii="宋体" w:hAnsi="宋体"/>
                <w:sz w:val="21"/>
                <w:szCs w:val="21"/>
              </w:rPr>
              <w:t>1安全、消防知识学习；</w:t>
            </w:r>
          </w:p>
          <w:p>
            <w:pPr>
              <w:spacing w:line="400" w:lineRule="exact"/>
              <w:rPr>
                <w:rFonts w:hint="eastAsia" w:ascii="宋体" w:hAnsi="宋体"/>
                <w:sz w:val="21"/>
                <w:szCs w:val="21"/>
              </w:rPr>
            </w:pPr>
            <w:r>
              <w:rPr>
                <w:rFonts w:hint="eastAsia" w:ascii="宋体" w:hAnsi="宋体"/>
                <w:sz w:val="21"/>
                <w:szCs w:val="21"/>
              </w:rPr>
              <w:t>2更换接线插座；</w:t>
            </w:r>
          </w:p>
          <w:p>
            <w:pPr>
              <w:spacing w:line="400" w:lineRule="exact"/>
              <w:rPr>
                <w:rFonts w:hint="eastAsia" w:ascii="宋体" w:hAnsi="宋体"/>
                <w:sz w:val="21"/>
                <w:szCs w:val="21"/>
              </w:rPr>
            </w:pPr>
            <w:r>
              <w:rPr>
                <w:rFonts w:hint="eastAsia" w:ascii="宋体" w:hAnsi="宋体"/>
                <w:sz w:val="21"/>
                <w:szCs w:val="21"/>
              </w:rPr>
              <w:t>3定期巡检电路；</w:t>
            </w:r>
          </w:p>
          <w:p>
            <w:pPr>
              <w:spacing w:line="400" w:lineRule="exact"/>
              <w:rPr>
                <w:rFonts w:hint="eastAsia" w:ascii="宋体" w:hAnsi="宋体"/>
                <w:sz w:val="21"/>
                <w:szCs w:val="21"/>
              </w:rPr>
            </w:pPr>
            <w:r>
              <w:rPr>
                <w:rFonts w:hint="eastAsia" w:ascii="宋体" w:hAnsi="宋体"/>
                <w:sz w:val="21"/>
                <w:szCs w:val="21"/>
              </w:rPr>
              <w:t>4购买安全标识张贴</w:t>
            </w:r>
          </w:p>
          <w:p>
            <w:pPr>
              <w:spacing w:line="400" w:lineRule="exact"/>
              <w:rPr>
                <w:rFonts w:hint="eastAsia" w:ascii="宋体" w:hAnsi="宋体"/>
                <w:sz w:val="21"/>
                <w:szCs w:val="21"/>
              </w:rPr>
            </w:pPr>
            <w:r>
              <w:rPr>
                <w:rFonts w:hint="eastAsia" w:ascii="宋体" w:hAnsi="宋体"/>
                <w:sz w:val="21"/>
                <w:szCs w:val="21"/>
              </w:rPr>
              <w:t>5消防演习每年至少一次</w:t>
            </w:r>
          </w:p>
          <w:p>
            <w:pPr>
              <w:spacing w:line="400" w:lineRule="exact"/>
              <w:rPr>
                <w:rFonts w:hint="eastAsia" w:ascii="宋体" w:hAnsi="宋体"/>
                <w:sz w:val="21"/>
                <w:szCs w:val="21"/>
              </w:rPr>
            </w:pPr>
            <w:r>
              <w:rPr>
                <w:rFonts w:hint="eastAsia" w:ascii="宋体" w:hAnsi="宋体"/>
                <w:sz w:val="21"/>
                <w:szCs w:val="21"/>
              </w:rPr>
              <w:t>固废处理管理措施：</w:t>
            </w:r>
          </w:p>
          <w:p>
            <w:pPr>
              <w:spacing w:line="400" w:lineRule="exact"/>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eastAsia="zh-CN"/>
              </w:rPr>
              <w:t>、公司的固废物主要为：清扫保洁（灰尘、树叶）、居民生活垃圾等普通垃圾</w:t>
            </w:r>
            <w:r>
              <w:rPr>
                <w:rFonts w:hint="eastAsia" w:ascii="宋体" w:hAnsi="宋体"/>
                <w:sz w:val="21"/>
                <w:szCs w:val="21"/>
              </w:rPr>
              <w:t>；</w:t>
            </w:r>
            <w:r>
              <w:rPr>
                <w:rFonts w:hint="eastAsia" w:ascii="宋体" w:hAnsi="宋体"/>
                <w:sz w:val="21"/>
                <w:szCs w:val="21"/>
                <w:lang w:eastAsia="zh-CN"/>
              </w:rPr>
              <w:t>服务范围不涉及危废及医疗废物、工业垃圾等。公司将固废分别运到填埋场，焚烧站等集中处理。</w:t>
            </w:r>
          </w:p>
          <w:p>
            <w:pPr>
              <w:widowControl/>
              <w:jc w:val="left"/>
              <w:rPr>
                <w:rFonts w:ascii="宋体" w:hAnsi="宋体" w:cs="宋体"/>
                <w:szCs w:val="21"/>
              </w:rPr>
            </w:pPr>
            <w:r>
              <w:rPr>
                <w:rFonts w:hint="eastAsia" w:ascii="宋体" w:hAnsi="宋体"/>
                <w:sz w:val="21"/>
                <w:szCs w:val="21"/>
              </w:rPr>
              <w:t>查见安全管理方案共计有2个，分别是1.意外伤害管理方案和火灾管理方案，方案针对目标及指标提出了管理措施，方案中有具体的实施时间及经费，有相应的实施主体。</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查见：《环境因素识别与评价程序》，上述文件对识别和评价方法、程序、职责、记录作了规定。</w:t>
            </w:r>
          </w:p>
          <w:p>
            <w:pPr>
              <w:spacing w:line="400" w:lineRule="exact"/>
              <w:jc w:val="left"/>
              <w:rPr>
                <w:rFonts w:hint="eastAsia" w:ascii="宋体" w:hAnsi="宋体" w:cs="宋体"/>
                <w:sz w:val="21"/>
                <w:szCs w:val="21"/>
              </w:rPr>
            </w:pPr>
            <w:r>
              <w:rPr>
                <w:rFonts w:hint="eastAsia" w:ascii="宋体" w:hAnsi="宋体" w:cs="宋体"/>
                <w:sz w:val="21"/>
                <w:szCs w:val="21"/>
                <w:lang w:bidi="ar"/>
              </w:rPr>
              <w:t>行政部201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w:t>
            </w:r>
            <w:r>
              <w:rPr>
                <w:rFonts w:hint="eastAsia" w:ascii="宋体" w:hAnsi="宋体" w:cs="宋体"/>
                <w:sz w:val="21"/>
                <w:szCs w:val="21"/>
                <w:lang w:val="en-US" w:eastAsia="zh-CN" w:bidi="ar"/>
              </w:rPr>
              <w:t>5</w:t>
            </w:r>
            <w:r>
              <w:rPr>
                <w:rFonts w:hint="eastAsia" w:ascii="宋体" w:hAnsi="宋体" w:cs="宋体"/>
                <w:sz w:val="21"/>
                <w:szCs w:val="21"/>
                <w:lang w:bidi="ar"/>
              </w:rPr>
              <w:t>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查见：《环境因素清单》和《重要环境因素清单》，按照部门和经营过程进行识别并评价出公司重要环境因素有</w:t>
            </w:r>
            <w:r>
              <w:rPr>
                <w:rFonts w:hint="eastAsia"/>
                <w:sz w:val="21"/>
                <w:szCs w:val="21"/>
              </w:rPr>
              <w:t>固废排放、扬尘排放、噪声排放、潜在火灾</w:t>
            </w:r>
            <w:r>
              <w:rPr>
                <w:rFonts w:hint="eastAsia" w:ascii="宋体" w:hAnsi="宋体" w:cs="宋体"/>
                <w:sz w:val="21"/>
                <w:szCs w:val="21"/>
                <w:lang w:val="en-US" w:eastAsia="zh-CN" w:bidi="ar"/>
              </w:rPr>
              <w:t>4</w:t>
            </w:r>
            <w:r>
              <w:rPr>
                <w:rFonts w:hint="eastAsia" w:ascii="宋体" w:hAnsi="宋体" w:cs="宋体"/>
                <w:sz w:val="21"/>
                <w:szCs w:val="21"/>
                <w:lang w:bidi="ar"/>
              </w:rPr>
              <w:t>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查：公司《环境因素清单》</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b.清洁噪声排放；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c.清洁用品使用造成水污染； </w:t>
            </w:r>
          </w:p>
          <w:p>
            <w:pPr>
              <w:spacing w:line="400" w:lineRule="exact"/>
              <w:jc w:val="left"/>
              <w:rPr>
                <w:rFonts w:hint="eastAsia" w:ascii="宋体" w:hAnsi="宋体" w:cs="宋体"/>
                <w:sz w:val="21"/>
                <w:szCs w:val="21"/>
              </w:rPr>
            </w:pPr>
            <w:r>
              <w:rPr>
                <w:rFonts w:hint="eastAsia" w:ascii="宋体" w:hAnsi="宋体" w:cs="宋体"/>
                <w:sz w:val="21"/>
                <w:szCs w:val="21"/>
                <w:lang w:bidi="ar"/>
              </w:rPr>
              <w:t>d.潜在火灾；</w:t>
            </w:r>
          </w:p>
          <w:p>
            <w:pPr>
              <w:spacing w:line="400" w:lineRule="exact"/>
              <w:jc w:val="left"/>
              <w:rPr>
                <w:rFonts w:hint="eastAsia" w:ascii="宋体" w:hAnsi="宋体" w:cs="宋体"/>
                <w:sz w:val="21"/>
                <w:szCs w:val="21"/>
              </w:rPr>
            </w:pPr>
            <w:r>
              <w:rPr>
                <w:rFonts w:hint="eastAsia" w:ascii="宋体" w:hAnsi="宋体" w:cs="宋体"/>
                <w:sz w:val="21"/>
                <w:szCs w:val="21"/>
                <w:lang w:bidi="ar"/>
              </w:rPr>
              <w:t>共计识别近50项。识别基本清楚、全面。</w:t>
            </w:r>
          </w:p>
          <w:p>
            <w:pPr>
              <w:spacing w:line="400" w:lineRule="exact"/>
              <w:jc w:val="left"/>
              <w:rPr>
                <w:rFonts w:hint="eastAsia" w:ascii="宋体" w:hAnsi="宋体" w:cs="宋体"/>
                <w:sz w:val="21"/>
                <w:szCs w:val="21"/>
              </w:rPr>
            </w:pPr>
            <w:r>
              <w:rPr>
                <w:rFonts w:hint="eastAsia" w:ascii="宋体" w:hAnsi="宋体" w:cs="宋体"/>
                <w:sz w:val="21"/>
                <w:szCs w:val="21"/>
                <w:lang w:bidi="ar"/>
              </w:rPr>
              <w:t>查：公司的重要环境因素清单，</w:t>
            </w:r>
            <w:r>
              <w:rPr>
                <w:rFonts w:hint="eastAsia" w:ascii="宋体" w:hAnsi="宋体" w:cs="宋体"/>
                <w:sz w:val="21"/>
                <w:szCs w:val="21"/>
                <w:lang w:val="en-US" w:eastAsia="zh-CN" w:bidi="ar"/>
              </w:rPr>
              <w:t>4</w:t>
            </w:r>
            <w:r>
              <w:rPr>
                <w:rFonts w:hint="eastAsia" w:ascii="宋体" w:hAnsi="宋体" w:cs="宋体"/>
                <w:sz w:val="21"/>
                <w:szCs w:val="21"/>
                <w:lang w:bidi="ar"/>
              </w:rPr>
              <w:t>项：</w:t>
            </w:r>
          </w:p>
          <w:p>
            <w:pPr>
              <w:spacing w:line="400" w:lineRule="exact"/>
              <w:jc w:val="left"/>
              <w:rPr>
                <w:rFonts w:hint="eastAsia" w:ascii="宋体" w:hAnsi="宋体" w:cs="宋体"/>
                <w:sz w:val="21"/>
                <w:szCs w:val="21"/>
              </w:rPr>
            </w:pPr>
            <w:r>
              <w:rPr>
                <w:rFonts w:hint="eastAsia"/>
                <w:sz w:val="21"/>
                <w:szCs w:val="21"/>
              </w:rPr>
              <w:t>固废排放、扬尘排放、噪声排放、潜在火灾</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查：行政部《环境因素评价表》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a.废弃纸杯、日光灯管、墨盒等办公用品固废排放等；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b.水、电、纸张等资源和能源消耗等；</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c.生活垃圾的排放； </w:t>
            </w:r>
          </w:p>
          <w:p>
            <w:pPr>
              <w:spacing w:line="400" w:lineRule="exact"/>
              <w:jc w:val="left"/>
              <w:rPr>
                <w:rFonts w:hint="eastAsia" w:ascii="宋体" w:hAnsi="宋体" w:cs="宋体"/>
                <w:sz w:val="21"/>
                <w:szCs w:val="21"/>
              </w:rPr>
            </w:pPr>
            <w:r>
              <w:rPr>
                <w:rFonts w:hint="eastAsia" w:ascii="宋体" w:hAnsi="宋体" w:cs="宋体"/>
                <w:sz w:val="21"/>
                <w:szCs w:val="21"/>
                <w:lang w:bidi="ar"/>
              </w:rPr>
              <w:t>d.电气短路和违规用电用火造成的火灾</w:t>
            </w:r>
          </w:p>
          <w:p>
            <w:pPr>
              <w:spacing w:line="400" w:lineRule="exact"/>
              <w:jc w:val="left"/>
              <w:rPr>
                <w:rFonts w:hint="eastAsia" w:ascii="宋体" w:hAnsi="宋体" w:cs="宋体"/>
                <w:sz w:val="21"/>
                <w:szCs w:val="21"/>
              </w:rPr>
            </w:pPr>
            <w:r>
              <w:rPr>
                <w:rFonts w:hint="eastAsia" w:ascii="宋体" w:hAnsi="宋体" w:cs="宋体"/>
                <w:sz w:val="21"/>
                <w:szCs w:val="21"/>
                <w:lang w:bidi="ar"/>
              </w:rPr>
              <w:t>e．生活污水排放等；</w:t>
            </w:r>
          </w:p>
          <w:p>
            <w:pPr>
              <w:widowControl/>
              <w:jc w:val="left"/>
              <w:rPr>
                <w:rFonts w:ascii="宋体" w:hAnsi="宋体" w:cs="宋体"/>
                <w:color w:val="000000" w:themeColor="text1"/>
                <w:szCs w:val="21"/>
                <w:lang w:bidi="ar"/>
              </w:rPr>
            </w:pPr>
            <w:r>
              <w:rPr>
                <w:rFonts w:hint="eastAsia" w:ascii="宋体" w:hAnsi="宋体"/>
                <w:sz w:val="21"/>
                <w:szCs w:val="21"/>
                <w:lang w:bidi="ar"/>
              </w:rPr>
              <w:t>共计识别</w:t>
            </w:r>
            <w:r>
              <w:rPr>
                <w:rFonts w:hint="eastAsia" w:ascii="宋体" w:hAnsi="宋体"/>
                <w:sz w:val="21"/>
                <w:szCs w:val="21"/>
                <w:lang w:val="en-US" w:eastAsia="zh-CN" w:bidi="ar"/>
              </w:rPr>
              <w:t>1</w:t>
            </w:r>
            <w:r>
              <w:rPr>
                <w:rFonts w:hint="eastAsia" w:ascii="宋体" w:hAnsi="宋体"/>
                <w:sz w:val="21"/>
                <w:szCs w:val="21"/>
                <w:lang w:bidi="ar"/>
              </w:rPr>
              <w:t>9项。识别基本清楚、全面。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szCs w:val="21"/>
              </w:rPr>
              <w:t xml:space="preserve">S4.3.1 </w:t>
            </w:r>
          </w:p>
        </w:tc>
        <w:tc>
          <w:tcPr>
            <w:tcW w:w="10004"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查见：《危险源识</w:t>
            </w:r>
            <w:r>
              <w:rPr>
                <w:rFonts w:hint="eastAsia" w:ascii="宋体" w:hAnsi="宋体" w:cs="宋体"/>
                <w:sz w:val="21"/>
                <w:szCs w:val="21"/>
                <w:lang w:val="en-US" w:eastAsia="zh-CN" w:bidi="ar"/>
              </w:rPr>
              <w:t>别</w:t>
            </w:r>
            <w:r>
              <w:rPr>
                <w:rFonts w:hint="eastAsia" w:ascii="宋体" w:hAnsi="宋体" w:cs="宋体"/>
                <w:sz w:val="21"/>
                <w:szCs w:val="21"/>
                <w:lang w:bidi="ar"/>
              </w:rPr>
              <w:t>与评价程序》</w:t>
            </w:r>
          </w:p>
          <w:p>
            <w:pPr>
              <w:spacing w:line="400" w:lineRule="exact"/>
              <w:jc w:val="left"/>
              <w:rPr>
                <w:rFonts w:hint="eastAsia" w:ascii="宋体" w:hAnsi="宋体" w:cs="宋体"/>
                <w:sz w:val="21"/>
                <w:szCs w:val="21"/>
              </w:rPr>
            </w:pPr>
            <w:r>
              <w:rPr>
                <w:rFonts w:hint="eastAsia" w:ascii="宋体" w:hAnsi="宋体" w:cs="宋体"/>
                <w:sz w:val="21"/>
                <w:szCs w:val="21"/>
                <w:lang w:bidi="ar"/>
              </w:rPr>
              <w:t>上述文件对识别和评价方法、程序、职责、记录作了规定。</w:t>
            </w:r>
          </w:p>
          <w:p>
            <w:pPr>
              <w:rPr>
                <w:rFonts w:hint="eastAsia" w:ascii="宋体" w:hAnsi="宋体" w:cs="宋体"/>
                <w:sz w:val="21"/>
                <w:szCs w:val="21"/>
                <w:lang w:bidi="ar"/>
              </w:rPr>
            </w:pPr>
            <w:r>
              <w:rPr>
                <w:rFonts w:hint="eastAsia" w:ascii="宋体" w:hAnsi="宋体" w:cs="宋体"/>
                <w:sz w:val="21"/>
                <w:szCs w:val="21"/>
                <w:lang w:bidi="ar"/>
              </w:rPr>
              <w:t>查见：《危险源识别评价表》，45项危险源。经过打分和小组评议共评价出公司不可接受风险：4项，分别是：</w:t>
            </w:r>
            <w:r>
              <w:rPr>
                <w:rFonts w:hint="eastAsia"/>
                <w:sz w:val="21"/>
                <w:szCs w:val="21"/>
              </w:rPr>
              <w:t>触电、交通意外、扬尘吸入、潜在火灾</w:t>
            </w:r>
            <w:r>
              <w:rPr>
                <w:rFonts w:hint="eastAsia" w:ascii="宋体" w:hAnsi="宋体" w:cs="宋体"/>
                <w:sz w:val="21"/>
                <w:szCs w:val="21"/>
                <w:lang w:bidi="ar"/>
              </w:rPr>
              <w:t>。</w:t>
            </w:r>
          </w:p>
          <w:p>
            <w:pPr>
              <w:rPr>
                <w:rFonts w:hint="eastAsia" w:ascii="宋体" w:hAnsi="宋体" w:cs="宋体"/>
                <w:sz w:val="21"/>
                <w:szCs w:val="21"/>
              </w:rPr>
            </w:pPr>
            <w:r>
              <w:rPr>
                <w:rFonts w:hint="eastAsia" w:ascii="宋体" w:hAnsi="宋体" w:cs="宋体"/>
                <w:sz w:val="21"/>
                <w:szCs w:val="21"/>
                <w:lang w:bidi="ar"/>
              </w:rPr>
              <w:t>辨识清楚、准确，评价充分合理。</w:t>
            </w:r>
          </w:p>
          <w:p>
            <w:pPr>
              <w:rPr>
                <w:rFonts w:hint="eastAsia" w:ascii="宋体" w:hAnsi="宋体" w:cs="宋体"/>
                <w:sz w:val="21"/>
                <w:szCs w:val="21"/>
                <w:lang w:bidi="ar"/>
              </w:rPr>
            </w:pPr>
            <w:r>
              <w:rPr>
                <w:rFonts w:hint="eastAsia" w:ascii="宋体" w:hAnsi="宋体" w:cs="宋体"/>
                <w:sz w:val="21"/>
                <w:szCs w:val="21"/>
                <w:lang w:bidi="ar"/>
              </w:rPr>
              <w:t>查见确定的风险控制措施：</w:t>
            </w:r>
          </w:p>
          <w:p>
            <w:pPr>
              <w:rPr>
                <w:rFonts w:hint="eastAsia" w:ascii="宋体" w:hAnsi="宋体" w:cs="宋体"/>
                <w:sz w:val="21"/>
                <w:szCs w:val="21"/>
                <w:lang w:bidi="ar"/>
              </w:rPr>
            </w:pPr>
            <w:r>
              <w:rPr>
                <w:rFonts w:hint="eastAsia" w:ascii="宋体" w:hAnsi="宋体" w:cs="宋体"/>
                <w:sz w:val="21"/>
                <w:szCs w:val="21"/>
                <w:lang w:bidi="ar"/>
              </w:rPr>
              <w:t>A：每年张贴安全、职业卫生的宣传、禁示标识；</w:t>
            </w:r>
          </w:p>
          <w:p>
            <w:pPr>
              <w:rPr>
                <w:rFonts w:hint="eastAsia" w:ascii="宋体" w:hAnsi="宋体" w:cs="宋体"/>
                <w:sz w:val="21"/>
                <w:szCs w:val="21"/>
                <w:lang w:bidi="ar"/>
              </w:rPr>
            </w:pPr>
            <w:r>
              <w:rPr>
                <w:rFonts w:hint="eastAsia" w:ascii="宋体" w:hAnsi="宋体" w:cs="宋体"/>
                <w:sz w:val="21"/>
                <w:szCs w:val="21"/>
                <w:lang w:bidi="ar"/>
              </w:rPr>
              <w:t>B：每年不少于一次职业卫生、劳动防护、健康知识讲座或培训；</w:t>
            </w:r>
          </w:p>
          <w:p>
            <w:pPr>
              <w:rPr>
                <w:rFonts w:hint="eastAsia" w:ascii="宋体" w:hAnsi="宋体" w:cs="宋体"/>
                <w:sz w:val="21"/>
                <w:szCs w:val="21"/>
                <w:lang w:bidi="ar"/>
              </w:rPr>
            </w:pPr>
            <w:r>
              <w:rPr>
                <w:rFonts w:hint="eastAsia" w:ascii="宋体" w:hAnsi="宋体" w:cs="宋体"/>
                <w:sz w:val="21"/>
                <w:szCs w:val="21"/>
                <w:lang w:bidi="ar"/>
              </w:rPr>
              <w:t>C：安全目标纳入部门、个人的绩效考核</w:t>
            </w:r>
          </w:p>
          <w:p>
            <w:pPr>
              <w:rPr>
                <w:rFonts w:hint="eastAsia" w:ascii="宋体" w:hAnsi="宋体" w:cs="宋体"/>
                <w:sz w:val="21"/>
                <w:szCs w:val="21"/>
                <w:lang w:bidi="ar"/>
              </w:rPr>
            </w:pPr>
            <w:r>
              <w:rPr>
                <w:rFonts w:hint="eastAsia" w:ascii="宋体" w:hAnsi="宋体" w:cs="宋体"/>
                <w:sz w:val="21"/>
                <w:szCs w:val="21"/>
                <w:lang w:bidi="ar"/>
              </w:rPr>
              <w:t>D：每年对一线岗位员工进行健康体检；</w:t>
            </w:r>
          </w:p>
          <w:p>
            <w:pPr>
              <w:rPr>
                <w:rFonts w:hint="eastAsia" w:eastAsia="宋体"/>
                <w:lang w:val="en-US" w:eastAsia="zh-CN"/>
              </w:rPr>
            </w:pPr>
            <w:r>
              <w:rPr>
                <w:rFonts w:hint="eastAsia" w:ascii="宋体" w:hAnsi="宋体" w:cs="宋体"/>
                <w:sz w:val="21"/>
                <w:szCs w:val="21"/>
                <w:lang w:bidi="ar"/>
              </w:rPr>
              <w:t>E：确保劳保防护用品按时发放、按规定佩带使用</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查见：行政部“危险源识别评价表”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行政部共识别出包括:</w:t>
            </w:r>
          </w:p>
          <w:p>
            <w:pPr>
              <w:ind w:left="218" w:leftChars="104"/>
              <w:rPr>
                <w:rFonts w:hint="eastAsia" w:ascii="宋体" w:hAnsi="宋体" w:cs="宋体"/>
                <w:sz w:val="21"/>
                <w:szCs w:val="21"/>
              </w:rPr>
            </w:pPr>
            <w:r>
              <w:rPr>
                <w:rFonts w:hint="eastAsia"/>
                <w:sz w:val="21"/>
                <w:szCs w:val="21"/>
              </w:rPr>
              <w:t>办公用品辐射导致职业病、车况异常导致伤害、人员出差</w:t>
            </w:r>
            <w:r>
              <w:rPr>
                <w:rFonts w:hint="eastAsia" w:ascii="宋体" w:hAnsi="宋体" w:cs="宋体"/>
                <w:sz w:val="21"/>
                <w:szCs w:val="21"/>
                <w:lang w:bidi="ar"/>
              </w:rPr>
              <w:t>导致意外事故等21项危险源.</w:t>
            </w:r>
          </w:p>
          <w:p>
            <w:pPr>
              <w:spacing w:line="400" w:lineRule="exact"/>
              <w:jc w:val="left"/>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查见，行政部打分法确定了1项不可接受风险</w:t>
            </w:r>
          </w:p>
          <w:p>
            <w:pPr>
              <w:spacing w:line="400" w:lineRule="exact"/>
              <w:jc w:val="left"/>
              <w:rPr>
                <w:rFonts w:hint="eastAsia" w:ascii="宋体" w:hAnsi="宋体" w:cs="宋体"/>
                <w:sz w:val="21"/>
                <w:szCs w:val="21"/>
              </w:rPr>
            </w:pPr>
            <w:r>
              <w:rPr>
                <w:rFonts w:hint="eastAsia" w:ascii="宋体" w:hAnsi="宋体" w:cs="宋体"/>
                <w:sz w:val="21"/>
                <w:szCs w:val="21"/>
                <w:lang w:bidi="ar"/>
              </w:rPr>
              <w:t>纸张等易燃品堆放导致火灾。</w:t>
            </w:r>
          </w:p>
          <w:p>
            <w:pPr>
              <w:spacing w:line="400" w:lineRule="exact"/>
              <w:jc w:val="left"/>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查见确定的管理措施：</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消防逃生通道设立；</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消防设备的配备及定期检查；</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消防应急预案的制订及演练</w:t>
            </w:r>
          </w:p>
          <w:p>
            <w:pPr>
              <w:spacing w:line="400" w:lineRule="exact"/>
              <w:jc w:val="left"/>
              <w:rPr>
                <w:rFonts w:ascii="宋体" w:hAnsi="宋体" w:cs="宋体"/>
                <w:color w:val="000000" w:themeColor="text1"/>
                <w:szCs w:val="21"/>
                <w:lang w:bidi="ar"/>
              </w:rPr>
            </w:pPr>
            <w:r>
              <w:rPr>
                <w:rFonts w:hint="eastAsia" w:ascii="宋体" w:hAnsi="宋体" w:cs="宋体"/>
                <w:sz w:val="21"/>
                <w:szCs w:val="21"/>
                <w:lang w:bidi="ar"/>
              </w:rPr>
              <w:t xml:space="preserve">   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color w:val="000000" w:themeColor="text1"/>
                <w:szCs w:val="21"/>
              </w:rPr>
            </w:pPr>
            <w:r>
              <w:rPr>
                <w:rFonts w:hint="eastAsia" w:ascii="宋体" w:hAnsi="宋体" w:cs="新宋体"/>
                <w:szCs w:val="21"/>
              </w:rPr>
              <w:t xml:space="preserve">S4.3.2 </w:t>
            </w:r>
            <w:r>
              <w:rPr>
                <w:rFonts w:hint="eastAsia" w:ascii="宋体" w:hAnsi="宋体" w:cs="新宋体"/>
                <w:color w:val="000000" w:themeColor="text1"/>
                <w:szCs w:val="21"/>
              </w:rPr>
              <w:t xml:space="preserve"> </w:t>
            </w:r>
          </w:p>
        </w:tc>
        <w:tc>
          <w:tcPr>
            <w:tcW w:w="10004" w:type="dxa"/>
            <w:vAlign w:val="top"/>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---有识别和获取《法律法规</w:t>
            </w:r>
            <w:r>
              <w:rPr>
                <w:rFonts w:hint="eastAsia" w:ascii="宋体" w:hAnsi="宋体" w:cs="宋体"/>
                <w:sz w:val="21"/>
                <w:szCs w:val="21"/>
                <w:lang w:val="en-US" w:eastAsia="zh-CN" w:bidi="ar"/>
              </w:rPr>
              <w:t>和</w:t>
            </w:r>
            <w:r>
              <w:rPr>
                <w:rFonts w:hint="eastAsia" w:ascii="宋体" w:hAnsi="宋体" w:cs="宋体"/>
                <w:sz w:val="21"/>
                <w:szCs w:val="21"/>
                <w:lang w:bidi="ar"/>
              </w:rPr>
              <w:t>其他要求</w:t>
            </w:r>
            <w:r>
              <w:rPr>
                <w:rFonts w:hint="eastAsia" w:ascii="宋体" w:hAnsi="宋体" w:cs="宋体"/>
                <w:sz w:val="21"/>
                <w:szCs w:val="21"/>
                <w:lang w:val="en-US" w:eastAsia="zh-CN" w:bidi="ar"/>
              </w:rPr>
              <w:t>获取识别</w:t>
            </w:r>
            <w:r>
              <w:rPr>
                <w:rFonts w:hint="eastAsia" w:ascii="宋体" w:hAnsi="宋体" w:cs="宋体"/>
                <w:sz w:val="21"/>
                <w:szCs w:val="21"/>
                <w:lang w:bidi="ar"/>
              </w:rPr>
              <w:t>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w:t>
            </w:r>
            <w:r>
              <w:rPr>
                <w:rFonts w:hint="eastAsia" w:ascii="宋体" w:hAnsi="宋体" w:cs="宋体"/>
                <w:color w:val="auto"/>
                <w:sz w:val="21"/>
                <w:szCs w:val="21"/>
                <w:lang w:bidi="ar"/>
              </w:rPr>
              <w:t>：《适用的法</w:t>
            </w:r>
            <w:r>
              <w:rPr>
                <w:rFonts w:hint="eastAsia" w:ascii="宋体" w:hAnsi="宋体" w:cs="宋体"/>
                <w:sz w:val="21"/>
                <w:szCs w:val="21"/>
                <w:lang w:bidi="ar"/>
              </w:rPr>
              <w:t>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w:t>
            </w:r>
            <w:r>
              <w:rPr>
                <w:rFonts w:hint="eastAsia" w:ascii="宋体" w:hAnsi="宋体" w:cs="宋体"/>
                <w:sz w:val="21"/>
                <w:szCs w:val="21"/>
                <w:lang w:eastAsia="zh-CN" w:bidi="ar"/>
              </w:rPr>
              <w:t>四川省</w:t>
            </w:r>
            <w:r>
              <w:rPr>
                <w:rFonts w:hint="eastAsia" w:ascii="宋体" w:hAnsi="宋体" w:cs="宋体"/>
                <w:sz w:val="21"/>
                <w:szCs w:val="21"/>
                <w:lang w:bidi="ar"/>
              </w:rPr>
              <w:t>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中华人民共和国安全服务法</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固体废弃物污染防治法等92份。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《清单》中列出了法规名称、颁布实施时间、适用条款等内容；</w:t>
            </w:r>
          </w:p>
          <w:p>
            <w:pPr>
              <w:spacing w:line="400" w:lineRule="exact"/>
              <w:rPr>
                <w:rFonts w:ascii="宋体" w:hAnsi="宋体" w:cs="宋体"/>
                <w:color w:val="000000" w:themeColor="text1"/>
                <w:szCs w:val="21"/>
                <w:lang w:bidi="ar"/>
              </w:rPr>
            </w:pPr>
            <w:r>
              <w:rPr>
                <w:rFonts w:hint="eastAsia" w:ascii="宋体" w:hAnsi="宋体" w:cs="宋体"/>
                <w:sz w:val="2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r>
              <w:rPr>
                <w:rFonts w:hint="eastAsia" w:ascii="宋体" w:hAnsi="宋体"/>
                <w:szCs w:val="21"/>
              </w:rPr>
              <w:t>S:4.4.6</w:t>
            </w:r>
          </w:p>
        </w:tc>
        <w:tc>
          <w:tcPr>
            <w:tcW w:w="10004"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根据过程的运行准则，组织实施资源能源的消耗控制火灾预防、职业健康安全事故防范等过程的控制，避免和减少了环境职业健康安全的损失。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◆消防设施检查、节能降耗运行检查、火灾预防运行检查、安全环境检查等关键运行控制信息的证据都以记录或文件的方式保留。</w:t>
            </w:r>
          </w:p>
          <w:p>
            <w:pPr>
              <w:rPr>
                <w:rFonts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ascii="宋体" w:hAnsi="宋体"/>
                <w:sz w:val="21"/>
                <w:szCs w:val="21"/>
              </w:rPr>
            </w:pPr>
            <w:r>
              <w:rPr>
                <w:rFonts w:hint="eastAsia" w:ascii="Arial" w:hAnsi="Arial" w:cs="Arial"/>
                <w:sz w:val="21"/>
                <w:szCs w:val="21"/>
              </w:rPr>
              <w:t>1）</w:t>
            </w:r>
            <w:r>
              <w:rPr>
                <w:rFonts w:ascii="宋体" w:hAnsi="宋体"/>
                <w:sz w:val="21"/>
                <w:szCs w:val="21"/>
              </w:rPr>
              <w:t>固体废弃物排放的管控</w:t>
            </w:r>
            <w:r>
              <w:rPr>
                <w:rFonts w:hint="eastAsia" w:ascii="宋体" w:hAnsi="宋体"/>
                <w:sz w:val="21"/>
                <w:szCs w:val="21"/>
              </w:rPr>
              <w:t>：</w:t>
            </w:r>
          </w:p>
          <w:p>
            <w:pPr>
              <w:pStyle w:val="20"/>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《运行控制程序》中固体废弃物控制要求</w:t>
            </w:r>
            <w:r>
              <w:rPr>
                <w:rFonts w:hint="eastAsia" w:ascii="宋体" w:hAnsi="宋体"/>
                <w:szCs w:val="21"/>
              </w:rPr>
              <w:t>。行政部负责废弃物的分类、收集、保管、委托有资质的环保公司合法拉运、处置。现场分设：可回收一般废弃物、不可回收一般废弃物、危险废弃物收集容器，员工能按要求分类放置固体废弃物。</w:t>
            </w:r>
          </w:p>
          <w:p>
            <w:pPr>
              <w:pStyle w:val="20"/>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消防栓</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pPr>
              <w:rPr>
                <w:rFonts w:hint="eastAsia" w:ascii="宋体" w:hAnsi="宋体"/>
                <w:bCs/>
                <w:sz w:val="21"/>
                <w:szCs w:val="21"/>
              </w:rPr>
            </w:pPr>
          </w:p>
          <w:p>
            <w:pPr>
              <w:rPr>
                <w:rFonts w:ascii="宋体" w:hAnsi="宋体"/>
                <w:sz w:val="21"/>
                <w:szCs w:val="21"/>
              </w:rPr>
            </w:pPr>
            <w:r>
              <w:rPr>
                <w:rFonts w:hint="eastAsia" w:ascii="宋体" w:hAnsi="宋体"/>
                <w:bCs/>
                <w:sz w:val="21"/>
                <w:szCs w:val="21"/>
              </w:rPr>
              <w:t>◆</w:t>
            </w:r>
            <w:r>
              <w:rPr>
                <w:rFonts w:hint="eastAsia" w:ascii="宋体" w:hAnsi="宋体"/>
                <w:sz w:val="21"/>
                <w:szCs w:val="21"/>
              </w:rPr>
              <w:t>查见组织的职业健康安全运行控制状况：</w:t>
            </w:r>
          </w:p>
          <w:p>
            <w:pPr>
              <w:rPr>
                <w:rFonts w:ascii="宋体" w:hAnsi="宋体"/>
                <w:sz w:val="21"/>
                <w:szCs w:val="21"/>
              </w:rPr>
            </w:pPr>
            <w:r>
              <w:rPr>
                <w:rFonts w:hint="eastAsia" w:ascii="宋体" w:hAnsi="宋体"/>
                <w:sz w:val="21"/>
                <w:szCs w:val="21"/>
              </w:rPr>
              <w:t xml:space="preserve">  1）意外火灾控制</w:t>
            </w:r>
          </w:p>
          <w:p>
            <w:pPr>
              <w:rPr>
                <w:rFonts w:hint="eastAsia" w:ascii="宋体" w:hAnsi="宋体" w:eastAsia="宋体"/>
                <w:sz w:val="21"/>
                <w:szCs w:val="21"/>
                <w:lang w:eastAsia="zh-CN"/>
              </w:rPr>
            </w:pPr>
            <w:r>
              <w:rPr>
                <w:rFonts w:hint="eastAsia" w:ascii="宋体" w:hAnsi="宋体"/>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r>
              <w:rPr>
                <w:rFonts w:hint="eastAsia" w:ascii="宋体" w:hAnsi="宋体"/>
                <w:sz w:val="21"/>
                <w:szCs w:val="21"/>
                <w:lang w:eastAsia="zh-CN"/>
              </w:rPr>
              <w:t>。</w:t>
            </w:r>
          </w:p>
          <w:p>
            <w:pPr>
              <w:rPr>
                <w:rFonts w:ascii="宋体" w:hAnsi="宋体"/>
                <w:sz w:val="21"/>
                <w:szCs w:val="21"/>
              </w:rPr>
            </w:pPr>
            <w:r>
              <w:rPr>
                <w:rFonts w:hint="eastAsia" w:ascii="宋体" w:hAnsi="宋体"/>
                <w:color w:val="00B050"/>
                <w:sz w:val="21"/>
                <w:szCs w:val="21"/>
              </w:rPr>
              <w:t xml:space="preserve">  </w:t>
            </w:r>
            <w:r>
              <w:rPr>
                <w:rFonts w:hint="eastAsia" w:ascii="宋体" w:hAnsi="宋体"/>
                <w:sz w:val="21"/>
                <w:szCs w:val="21"/>
              </w:rPr>
              <w:t>2）意外触电防控</w:t>
            </w:r>
          </w:p>
          <w:p>
            <w:pPr>
              <w:rPr>
                <w:rFonts w:ascii="宋体" w:hAnsi="宋体"/>
                <w:sz w:val="21"/>
                <w:szCs w:val="21"/>
              </w:rPr>
            </w:pPr>
            <w:r>
              <w:rPr>
                <w:rFonts w:hint="eastAsia" w:ascii="宋体" w:hAnsi="宋体"/>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 w:val="21"/>
                <w:szCs w:val="21"/>
              </w:rPr>
              <w:t>配电及用电场所均张贴有明显的警示标志—</w:t>
            </w:r>
            <w:r>
              <w:rPr>
                <w:rFonts w:hint="eastAsia" w:ascii="宋体" w:hAnsi="宋体"/>
                <w:spacing w:val="-4"/>
                <w:sz w:val="21"/>
                <w:szCs w:val="21"/>
              </w:rPr>
              <w:t>“禁止触摸，有电危险，</w:t>
            </w:r>
            <w:r>
              <w:rPr>
                <w:rFonts w:ascii="宋体" w:hAnsi="宋体"/>
                <w:spacing w:val="-4"/>
                <w:sz w:val="21"/>
                <w:szCs w:val="21"/>
              </w:rPr>
              <w:t>当心触电</w:t>
            </w:r>
            <w:r>
              <w:rPr>
                <w:rFonts w:hint="eastAsia" w:ascii="宋体" w:hAnsi="宋体"/>
                <w:spacing w:val="-4"/>
                <w:sz w:val="21"/>
                <w:szCs w:val="21"/>
              </w:rPr>
              <w:t>”，电气作业有专业的电工操作，并配有绝缘装置</w:t>
            </w:r>
            <w:r>
              <w:rPr>
                <w:rFonts w:hint="eastAsia" w:ascii="宋体" w:hAnsi="宋体"/>
                <w:sz w:val="21"/>
                <w:szCs w:val="21"/>
              </w:rPr>
              <w:t>。</w:t>
            </w:r>
          </w:p>
          <w:p>
            <w:pPr>
              <w:tabs>
                <w:tab w:val="center" w:pos="2589"/>
              </w:tabs>
              <w:rPr>
                <w:sz w:val="21"/>
                <w:szCs w:val="21"/>
              </w:rPr>
            </w:pPr>
            <w:r>
              <w:rPr>
                <w:rFonts w:hint="eastAsia" w:ascii="宋体" w:hAnsi="宋体"/>
                <w:bCs/>
                <w:color w:val="00B050"/>
                <w:sz w:val="21"/>
                <w:szCs w:val="21"/>
              </w:rPr>
              <w:t xml:space="preserve">  </w:t>
            </w:r>
            <w:r>
              <w:rPr>
                <w:rFonts w:hint="eastAsia" w:ascii="宋体" w:hAnsi="宋体"/>
                <w:bCs/>
                <w:sz w:val="21"/>
                <w:szCs w:val="21"/>
              </w:rPr>
              <w:t>3</w:t>
            </w:r>
            <w:r>
              <w:rPr>
                <w:rFonts w:hint="eastAsia"/>
                <w:sz w:val="21"/>
                <w:szCs w:val="21"/>
              </w:rPr>
              <w:t>）急救应对</w:t>
            </w:r>
            <w:r>
              <w:rPr>
                <w:sz w:val="21"/>
                <w:szCs w:val="21"/>
              </w:rPr>
              <w:tab/>
            </w:r>
          </w:p>
          <w:p>
            <w:pPr>
              <w:rPr>
                <w:sz w:val="21"/>
                <w:szCs w:val="21"/>
              </w:rPr>
            </w:pPr>
            <w:r>
              <w:rPr>
                <w:rFonts w:hint="eastAsia"/>
                <w:sz w:val="21"/>
                <w:szCs w:val="21"/>
              </w:rPr>
              <w:t>--</w:t>
            </w: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rPr>
                <w:rFonts w:ascii="宋体" w:hAnsi="宋体" w:cs="宋体"/>
                <w:sz w:val="21"/>
                <w:szCs w:val="21"/>
              </w:rPr>
            </w:pPr>
            <w:r>
              <w:rPr>
                <w:rFonts w:hint="eastAsia" w:ascii="宋体" w:hAnsi="宋体" w:cs="宋体"/>
                <w:sz w:val="21"/>
                <w:szCs w:val="21"/>
              </w:rPr>
              <w:t xml:space="preserve">  4）</w:t>
            </w:r>
            <w:r>
              <w:rPr>
                <w:rFonts w:hint="eastAsia"/>
                <w:sz w:val="21"/>
                <w:szCs w:val="21"/>
              </w:rPr>
              <w:t>对相关方施加影响</w:t>
            </w:r>
          </w:p>
          <w:p>
            <w:pPr>
              <w:rPr>
                <w:rFonts w:hint="eastAsia"/>
              </w:rPr>
            </w:pPr>
            <w:r>
              <w:rPr>
                <w:rFonts w:hint="eastAsia" w:ascii="宋体" w:hAnsi="宋体" w:cs="宋体"/>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》、《机械设备事故救援应急预案》等。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查见：消防演练实况记录：相关人员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年5月1</w:t>
            </w:r>
            <w:r>
              <w:rPr>
                <w:rFonts w:hint="eastAsia" w:ascii="宋体" w:hAnsi="宋体" w:cs="宋体"/>
                <w:sz w:val="21"/>
                <w:szCs w:val="21"/>
                <w:lang w:val="en-US" w:eastAsia="zh-CN" w:bidi="ar"/>
              </w:rPr>
              <w:t>7</w:t>
            </w:r>
            <w:r>
              <w:rPr>
                <w:rFonts w:hint="eastAsia" w:ascii="宋体" w:hAnsi="宋体" w:cs="宋体"/>
                <w:sz w:val="21"/>
                <w:szCs w:val="21"/>
                <w:lang w:bidi="ar"/>
              </w:rPr>
              <w:t>日在公司由行政部组织的火灾消防演练。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查，现场能提供以上演练记录及演练效果评估报告。通过演练，公司员工的安全逃生意识有明显的改善和较大提高。使员工掌握了安全逃生的方式和路径，员工能按预案执行和获救等。</w:t>
            </w:r>
          </w:p>
          <w:p>
            <w:pPr>
              <w:spacing w:line="400" w:lineRule="atLeast"/>
              <w:ind w:firstLine="422" w:firstLineChars="200"/>
              <w:rPr>
                <w:rFonts w:hint="default" w:ascii="宋体" w:hAnsi="宋体" w:eastAsia="宋体" w:cs="宋体"/>
                <w:szCs w:val="21"/>
                <w:lang w:val="en-US" w:eastAsia="zh-CN" w:bidi="ar"/>
              </w:rPr>
            </w:pPr>
            <w:r>
              <w:rPr>
                <w:rFonts w:ascii="宋体" w:hAnsi="宋体"/>
                <w:b/>
                <w:bCs/>
                <w:sz w:val="21"/>
                <w:szCs w:val="21"/>
                <w:highlight w:val="none"/>
              </w:rPr>
              <w:t>应急准备</w:t>
            </w:r>
            <w:r>
              <w:rPr>
                <w:rFonts w:hint="eastAsia" w:ascii="宋体" w:hAnsi="宋体"/>
                <w:b/>
                <w:bCs/>
                <w:sz w:val="21"/>
                <w:szCs w:val="21"/>
                <w:highlight w:val="none"/>
              </w:rPr>
              <w:t>：</w:t>
            </w:r>
            <w:r>
              <w:rPr>
                <w:rFonts w:hint="eastAsia" w:ascii="宋体" w:hAnsi="宋体" w:cs="宋体"/>
                <w:b/>
                <w:bCs/>
                <w:sz w:val="21"/>
                <w:szCs w:val="21"/>
                <w:highlight w:val="none"/>
                <w:lang w:bidi="ar"/>
              </w:rPr>
              <w:t>在公司办公区域，</w:t>
            </w:r>
            <w:r>
              <w:rPr>
                <w:rFonts w:hint="eastAsia" w:ascii="宋体" w:hAnsi="宋体" w:cs="宋体"/>
                <w:b/>
                <w:bCs/>
                <w:sz w:val="21"/>
                <w:szCs w:val="21"/>
                <w:highlight w:val="none"/>
                <w:lang w:eastAsia="zh-CN" w:bidi="ar"/>
              </w:rPr>
              <w:t>未按规定配置</w:t>
            </w:r>
            <w:r>
              <w:rPr>
                <w:rFonts w:hint="eastAsia" w:ascii="宋体" w:hAnsi="宋体" w:cs="宋体"/>
                <w:b/>
                <w:bCs/>
                <w:sz w:val="21"/>
                <w:szCs w:val="21"/>
                <w:highlight w:val="none"/>
                <w:lang w:bidi="ar"/>
              </w:rPr>
              <w:t>灭火器</w:t>
            </w:r>
            <w:r>
              <w:rPr>
                <w:rFonts w:hint="eastAsia" w:ascii="宋体" w:hAnsi="宋体"/>
                <w:b/>
                <w:bCs/>
                <w:sz w:val="21"/>
                <w:szCs w:val="21"/>
                <w:highlight w:val="none"/>
              </w:rPr>
              <w:t>。</w:t>
            </w:r>
          </w:p>
        </w:tc>
        <w:tc>
          <w:tcPr>
            <w:tcW w:w="1585" w:type="dxa"/>
          </w:tc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S4.5.1</w:t>
            </w:r>
          </w:p>
        </w:tc>
        <w:tc>
          <w:tcPr>
            <w:tcW w:w="10004" w:type="dxa"/>
            <w:vAlign w:val="top"/>
          </w:tcPr>
          <w:p>
            <w:pPr>
              <w:spacing w:line="400" w:lineRule="exact"/>
              <w:rPr>
                <w:rFonts w:hint="eastAsia"/>
              </w:rPr>
            </w:pPr>
            <w:r>
              <w:rPr>
                <w:rFonts w:hint="eastAsia"/>
              </w:rPr>
              <w:t>----有《绩效测量与监测控制程序》和管理文件。</w:t>
            </w:r>
          </w:p>
          <w:p>
            <w:pPr>
              <w:spacing w:line="400" w:lineRule="exact"/>
              <w:rPr>
                <w:rFonts w:hint="eastAsia"/>
              </w:rPr>
            </w:pPr>
            <w:r>
              <w:rPr>
                <w:rFonts w:hint="eastAsia"/>
              </w:rPr>
              <w:t>◆查公司消防设备运行检查记录表</w:t>
            </w:r>
          </w:p>
          <w:p>
            <w:pPr>
              <w:spacing w:line="400" w:lineRule="exact"/>
              <w:ind w:firstLine="420" w:firstLineChars="200"/>
              <w:rPr>
                <w:rFonts w:hint="eastAsia"/>
              </w:rPr>
            </w:pPr>
            <w:r>
              <w:rPr>
                <w:rFonts w:hint="eastAsia"/>
              </w:rPr>
              <w:t>201</w:t>
            </w:r>
            <w:r>
              <w:rPr>
                <w:rFonts w:hint="eastAsia"/>
                <w:lang w:val="en-US" w:eastAsia="zh-CN"/>
              </w:rPr>
              <w:t>9</w:t>
            </w:r>
            <w:r>
              <w:rPr>
                <w:rFonts w:hint="eastAsia"/>
              </w:rPr>
              <w:t>年</w:t>
            </w:r>
            <w:r>
              <w:rPr>
                <w:rFonts w:hint="eastAsia"/>
                <w:lang w:val="en-US" w:eastAsia="zh-CN"/>
              </w:rPr>
              <w:t>1</w:t>
            </w:r>
            <w:r>
              <w:rPr>
                <w:rFonts w:hint="eastAsia"/>
              </w:rPr>
              <w:t>-</w:t>
            </w:r>
            <w:r>
              <w:rPr>
                <w:rFonts w:hint="eastAsia"/>
                <w:lang w:val="en-US" w:eastAsia="zh-CN"/>
              </w:rPr>
              <w:t>10</w:t>
            </w:r>
            <w:r>
              <w:rPr>
                <w:rFonts w:hint="eastAsia"/>
              </w:rPr>
              <w:t>月份，公司对消防器材、用电安全及劳动保护进行了检查，均合格。</w:t>
            </w:r>
          </w:p>
          <w:p>
            <w:pPr>
              <w:spacing w:line="400" w:lineRule="exact"/>
              <w:ind w:firstLine="420" w:firstLineChars="200"/>
              <w:rPr>
                <w:rFonts w:hint="eastAsia"/>
              </w:rPr>
            </w:pPr>
            <w:r>
              <w:rPr>
                <w:rFonts w:hint="eastAsia"/>
              </w:rPr>
              <w:t>检查人：伍飞</w:t>
            </w:r>
          </w:p>
          <w:p>
            <w:pPr>
              <w:rPr>
                <w:rFonts w:hint="eastAsia"/>
              </w:rPr>
            </w:pPr>
            <w:r>
              <w:rPr>
                <w:rFonts w:hint="eastAsia"/>
              </w:rPr>
              <w:t>◆ 查《消防安全检查记录》，由行政部组织实施对公司各部门的安全消防管理进行监控检查，每月一次。</w:t>
            </w:r>
          </w:p>
          <w:p>
            <w:pPr>
              <w:rPr>
                <w:rFonts w:hint="eastAsia"/>
              </w:rPr>
            </w:pPr>
            <w:r>
              <w:rPr>
                <w:rFonts w:hint="eastAsia"/>
              </w:rPr>
              <w:t>◆查《环境体系运行检查记录》，由行政部组织实施对公司各部门的水电、固废、消防、控制方案等进行监控检查，每月一次</w:t>
            </w:r>
          </w:p>
          <w:p>
            <w:pPr>
              <w:spacing w:line="400" w:lineRule="exact"/>
              <w:rPr>
                <w:rFonts w:hint="eastAsia"/>
              </w:rPr>
            </w:pPr>
            <w:r>
              <w:rPr>
                <w:rFonts w:hint="eastAsia"/>
              </w:rPr>
              <w:t>◆ 职工健康体检报告</w:t>
            </w:r>
          </w:p>
          <w:p>
            <w:pPr>
              <w:ind w:firstLine="630" w:firstLineChars="300"/>
              <w:rPr>
                <w:rFonts w:hint="eastAsia"/>
              </w:rPr>
            </w:pPr>
            <w:r>
              <w:rPr>
                <w:rFonts w:hint="eastAsia"/>
              </w:rPr>
              <w:t>抽查职业体检，提供有从业人员职业体检表。</w:t>
            </w:r>
          </w:p>
          <w:p>
            <w:pPr>
              <w:rPr>
                <w:rFonts w:hint="eastAsia"/>
              </w:rPr>
            </w:pPr>
            <w:r>
              <w:rPr>
                <w:rFonts w:hint="eastAsia"/>
              </w:rPr>
              <w:t xml:space="preserve">人员名字      工种       </w:t>
            </w:r>
            <w:r>
              <w:rPr>
                <w:rFonts w:hint="eastAsia"/>
                <w:lang w:eastAsia="zh-CN"/>
              </w:rPr>
              <w:t>档案号</w:t>
            </w:r>
            <w:r>
              <w:rPr>
                <w:rFonts w:hint="eastAsia"/>
              </w:rPr>
              <w:t xml:space="preserve">     </w:t>
            </w:r>
            <w:r>
              <w:rPr>
                <w:rFonts w:hint="eastAsia"/>
                <w:lang w:val="en-US" w:eastAsia="zh-CN"/>
              </w:rPr>
              <w:t xml:space="preserve">     </w:t>
            </w:r>
            <w:r>
              <w:rPr>
                <w:rFonts w:hint="eastAsia"/>
              </w:rPr>
              <w:t>结论</w:t>
            </w:r>
          </w:p>
          <w:p>
            <w:pPr>
              <w:rPr>
                <w:rFonts w:hint="eastAsia"/>
              </w:rPr>
            </w:pPr>
            <w:r>
              <w:rPr>
                <w:rFonts w:hint="eastAsia"/>
                <w:lang w:eastAsia="zh-CN"/>
              </w:rPr>
              <w:t>林兆珍</w:t>
            </w:r>
            <w:r>
              <w:rPr>
                <w:rFonts w:hint="eastAsia"/>
              </w:rPr>
              <w:t xml:space="preserve">      </w:t>
            </w:r>
            <w:r>
              <w:rPr>
                <w:rFonts w:hint="eastAsia"/>
                <w:lang w:eastAsia="zh-CN"/>
              </w:rPr>
              <w:t>环卫工人</w:t>
            </w:r>
            <w:r>
              <w:rPr>
                <w:rFonts w:hint="eastAsia"/>
              </w:rPr>
              <w:t xml:space="preserve">     </w:t>
            </w:r>
            <w:r>
              <w:rPr>
                <w:rFonts w:hint="eastAsia"/>
                <w:lang w:val="en-US" w:eastAsia="zh-CN"/>
              </w:rPr>
              <w:t>201907125041</w:t>
            </w:r>
            <w:r>
              <w:rPr>
                <w:rFonts w:hint="eastAsia"/>
              </w:rPr>
              <w:t xml:space="preserve">    正常</w:t>
            </w:r>
          </w:p>
          <w:p>
            <w:pPr>
              <w:rPr>
                <w:rFonts w:hint="eastAsia"/>
              </w:rPr>
            </w:pPr>
            <w:r>
              <w:rPr>
                <w:rFonts w:hint="eastAsia"/>
                <w:lang w:eastAsia="zh-CN"/>
              </w:rPr>
              <w:t>陈善庚</w:t>
            </w:r>
            <w:r>
              <w:rPr>
                <w:rFonts w:hint="eastAsia"/>
              </w:rPr>
              <w:t xml:space="preserve">      </w:t>
            </w:r>
            <w:r>
              <w:rPr>
                <w:rFonts w:hint="eastAsia"/>
                <w:lang w:eastAsia="zh-CN"/>
              </w:rPr>
              <w:t>环卫工人</w:t>
            </w:r>
            <w:r>
              <w:rPr>
                <w:rFonts w:hint="eastAsia"/>
              </w:rPr>
              <w:t xml:space="preserve">    </w:t>
            </w:r>
            <w:r>
              <w:rPr>
                <w:rFonts w:hint="eastAsia"/>
                <w:lang w:val="en-US" w:eastAsia="zh-CN"/>
              </w:rPr>
              <w:t xml:space="preserve"> 201907104815</w:t>
            </w:r>
            <w:r>
              <w:rPr>
                <w:rFonts w:hint="eastAsia"/>
              </w:rPr>
              <w:t xml:space="preserve">  </w:t>
            </w:r>
            <w:r>
              <w:rPr>
                <w:rFonts w:hint="eastAsia"/>
                <w:lang w:val="en-US" w:eastAsia="zh-CN"/>
              </w:rPr>
              <w:t xml:space="preserve">  </w:t>
            </w:r>
            <w:r>
              <w:rPr>
                <w:rFonts w:hint="eastAsia"/>
              </w:rPr>
              <w:t>正常</w:t>
            </w:r>
          </w:p>
          <w:p>
            <w:pPr>
              <w:rPr>
                <w:rFonts w:hint="eastAsia"/>
              </w:rPr>
            </w:pPr>
            <w:r>
              <w:rPr>
                <w:rFonts w:hint="eastAsia"/>
                <w:lang w:eastAsia="zh-CN"/>
              </w:rPr>
              <w:t>王秀云</w:t>
            </w:r>
            <w:r>
              <w:rPr>
                <w:rFonts w:hint="eastAsia"/>
              </w:rPr>
              <w:t xml:space="preserve">      </w:t>
            </w:r>
            <w:r>
              <w:rPr>
                <w:rFonts w:hint="eastAsia"/>
                <w:lang w:eastAsia="zh-CN"/>
              </w:rPr>
              <w:t>环卫工人</w:t>
            </w:r>
            <w:r>
              <w:rPr>
                <w:rFonts w:hint="eastAsia"/>
              </w:rPr>
              <w:t xml:space="preserve">    </w:t>
            </w:r>
            <w:r>
              <w:rPr>
                <w:rFonts w:hint="eastAsia"/>
                <w:lang w:val="en-US" w:eastAsia="zh-CN"/>
              </w:rPr>
              <w:t xml:space="preserve"> 201907094774   </w:t>
            </w:r>
            <w:r>
              <w:rPr>
                <w:rFonts w:hint="eastAsia"/>
              </w:rPr>
              <w:t xml:space="preserve"> 正常</w:t>
            </w:r>
          </w:p>
          <w:p>
            <w:r>
              <w:t>…………</w:t>
            </w:r>
          </w:p>
          <w:p>
            <w:pPr>
              <w:ind w:firstLine="420" w:firstLineChars="200"/>
              <w:rPr>
                <w:rFonts w:hint="eastAsia"/>
                <w:sz w:val="21"/>
                <w:szCs w:val="21"/>
              </w:rPr>
            </w:pPr>
            <w:r>
              <w:rPr>
                <w:rFonts w:hint="eastAsia"/>
                <w:sz w:val="21"/>
                <w:szCs w:val="21"/>
              </w:rPr>
              <w:t>自体系建立以来没有发生过安全事故。</w:t>
            </w:r>
          </w:p>
          <w:p>
            <w:pPr>
              <w:pStyle w:val="2"/>
            </w:pPr>
            <w:r>
              <w:rPr>
                <w:rFonts w:hint="eastAsia"/>
                <w:sz w:val="21"/>
                <w:szCs w:val="21"/>
              </w:rPr>
              <w:t>监测设备：公司暂无环境、职业健康安全监测设备。</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r>
              <w:rPr>
                <w:rFonts w:hint="eastAsia" w:ascii="宋体" w:hAnsi="宋体" w:cs="新宋体"/>
                <w:szCs w:val="21"/>
              </w:rPr>
              <w:t>S4.5.2</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查由行政部组织各部门于201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月1</w:t>
            </w:r>
            <w:r>
              <w:rPr>
                <w:rFonts w:hint="eastAsia" w:ascii="宋体" w:hAnsi="宋体"/>
                <w:sz w:val="21"/>
                <w:szCs w:val="21"/>
                <w:lang w:val="en-US" w:eastAsia="zh-CN"/>
              </w:rPr>
              <w:t>7</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rPr>
                <w:rFonts w:ascii="宋体" w:hAnsi="宋体" w:cs="宋体"/>
                <w:szCs w:val="21"/>
                <w:lang w:bidi="ar"/>
              </w:rPr>
            </w:pPr>
            <w:r>
              <w:rPr>
                <w:rFonts w:hint="eastAsia" w:ascii="宋体" w:hAnsi="宋体"/>
                <w:sz w:val="21"/>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E10.2;10.3；S4.5.3</w:t>
            </w:r>
          </w:p>
          <w:p>
            <w:pPr>
              <w:rPr>
                <w:rFonts w:ascii="宋体" w:hAnsi="宋体" w:cs="新宋体"/>
                <w:szCs w:val="21"/>
              </w:rPr>
            </w:pPr>
          </w:p>
        </w:tc>
        <w:tc>
          <w:tcPr>
            <w:tcW w:w="10004"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w:t>
            </w:r>
            <w:r>
              <w:rPr>
                <w:rFonts w:hint="eastAsia" w:ascii="宋体" w:hAnsi="宋体"/>
                <w:sz w:val="21"/>
                <w:szCs w:val="21"/>
                <w:lang w:val="en-US" w:eastAsia="zh-CN"/>
              </w:rPr>
              <w:t>事件、不符合</w:t>
            </w:r>
            <w:r>
              <w:rPr>
                <w:rFonts w:hint="eastAsia" w:ascii="宋体" w:hAnsi="宋体"/>
                <w:sz w:val="21"/>
                <w:szCs w:val="21"/>
              </w:rPr>
              <w:t>控制程序》、《纠正</w:t>
            </w:r>
            <w:r>
              <w:rPr>
                <w:rFonts w:hint="eastAsia" w:ascii="宋体" w:hAnsi="宋体"/>
                <w:sz w:val="21"/>
                <w:szCs w:val="21"/>
                <w:lang w:val="en-US" w:eastAsia="zh-CN"/>
              </w:rPr>
              <w:t>与</w:t>
            </w:r>
            <w:r>
              <w:rPr>
                <w:rFonts w:hint="eastAsia" w:ascii="宋体" w:hAnsi="宋体"/>
                <w:sz w:val="21"/>
                <w:szCs w:val="21"/>
              </w:rPr>
              <w:t>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w:t>
            </w:r>
            <w:r>
              <w:rPr>
                <w:rFonts w:hint="eastAsia" w:ascii="宋体" w:hAnsi="宋体"/>
                <w:sz w:val="21"/>
                <w:szCs w:val="21"/>
                <w:lang w:val="en-US" w:eastAsia="zh-CN"/>
              </w:rPr>
              <w:t>1</w:t>
            </w:r>
            <w:r>
              <w:rPr>
                <w:rFonts w:hint="eastAsia" w:ascii="宋体" w:hAnsi="宋体"/>
                <w:sz w:val="21"/>
                <w:szCs w:val="21"/>
              </w:rPr>
              <w:t>份</w:t>
            </w:r>
          </w:p>
          <w:p>
            <w:pPr>
              <w:spacing w:line="400" w:lineRule="atLeast"/>
              <w:rPr>
                <w:rFonts w:hint="eastAsia" w:ascii="宋体" w:hAnsi="宋体"/>
                <w:sz w:val="21"/>
                <w:szCs w:val="21"/>
              </w:rPr>
            </w:pPr>
            <w:r>
              <w:rPr>
                <w:rFonts w:hint="eastAsia" w:ascii="宋体" w:hAnsi="宋体"/>
                <w:sz w:val="21"/>
                <w:szCs w:val="21"/>
              </w:rPr>
              <w:t>抽1 份不合格事实：201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月1</w:t>
            </w:r>
            <w:r>
              <w:rPr>
                <w:rFonts w:hint="eastAsia" w:ascii="宋体" w:hAnsi="宋体"/>
                <w:sz w:val="21"/>
                <w:szCs w:val="21"/>
                <w:lang w:val="en-US" w:eastAsia="zh-CN"/>
              </w:rPr>
              <w:t>7</w:t>
            </w:r>
            <w:r>
              <w:rPr>
                <w:rFonts w:hint="eastAsia" w:ascii="宋体" w:hAnsi="宋体"/>
                <w:sz w:val="21"/>
                <w:szCs w:val="21"/>
              </w:rPr>
              <w:t>日</w:t>
            </w:r>
            <w:r>
              <w:rPr>
                <w:rFonts w:hint="eastAsia" w:ascii="宋体" w:hAnsi="宋体"/>
                <w:sz w:val="21"/>
                <w:szCs w:val="21"/>
                <w:lang w:eastAsia="zh-CN"/>
              </w:rPr>
              <w:t>行政部</w:t>
            </w:r>
            <w:r>
              <w:rPr>
                <w:rFonts w:hint="eastAsia" w:ascii="宋体" w:hAnsi="宋体"/>
                <w:szCs w:val="21"/>
              </w:rPr>
              <w:t>在对</w:t>
            </w:r>
            <w:r>
              <w:rPr>
                <w:rFonts w:hint="eastAsia" w:ascii="宋体" w:hAnsi="宋体"/>
                <w:szCs w:val="21"/>
                <w:lang w:val="en-US" w:eastAsia="zh-CN"/>
              </w:rPr>
              <w:t>顾客</w:t>
            </w:r>
            <w:r>
              <w:rPr>
                <w:rFonts w:hint="eastAsia" w:ascii="宋体" w:hAnsi="宋体"/>
                <w:szCs w:val="21"/>
              </w:rPr>
              <w:t>方环境安全告知书进行抽查时，发现未对</w:t>
            </w:r>
            <w:r>
              <w:rPr>
                <w:rFonts w:hint="eastAsia"/>
                <w:szCs w:val="21"/>
              </w:rPr>
              <w:t>成都绿保清洁用品有限公司</w:t>
            </w:r>
            <w:r>
              <w:rPr>
                <w:rFonts w:hint="eastAsia" w:ascii="宋体" w:hAnsi="宋体"/>
                <w:szCs w:val="21"/>
              </w:rPr>
              <w:t>进行相关方告知书发放</w:t>
            </w:r>
            <w:r>
              <w:rPr>
                <w:rFonts w:hint="eastAsia" w:ascii="宋体" w:hAnsi="宋体"/>
                <w:sz w:val="21"/>
                <w:szCs w:val="21"/>
              </w:rPr>
              <w:t>。已对不合格原因进行了描述分析，采取了相应措施，基本符合要求。</w:t>
            </w:r>
          </w:p>
          <w:p>
            <w:pPr>
              <w:spacing w:line="400" w:lineRule="atLeast"/>
              <w:rPr>
                <w:rFonts w:ascii="宋体" w:hAnsi="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vAlign w:val="top"/>
          </w:tcPr>
          <w:p>
            <w:pPr>
              <w:widowControl/>
              <w:spacing w:line="400" w:lineRule="exact"/>
              <w:jc w:val="left"/>
              <w:rPr>
                <w:rFonts w:ascii="宋体" w:hAnsi="宋体"/>
                <w:szCs w:val="21"/>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年支出清单：支出项目有购置灭火器、消防安全培训和演练、垃圾处置、劳保用品、保险等共计约</w:t>
            </w:r>
            <w:r>
              <w:rPr>
                <w:rFonts w:hint="eastAsia" w:ascii="宋体" w:hAnsi="宋体"/>
                <w:sz w:val="21"/>
                <w:szCs w:val="21"/>
                <w:lang w:val="en-US" w:eastAsia="zh-CN"/>
              </w:rPr>
              <w:t>1</w:t>
            </w:r>
            <w:r>
              <w:rPr>
                <w:rFonts w:hint="eastAsia" w:ascii="宋体" w:hAnsi="宋体"/>
                <w:sz w:val="21"/>
                <w:szCs w:val="21"/>
              </w:rPr>
              <w:t>5000元。</w:t>
            </w:r>
          </w:p>
        </w:tc>
        <w:tc>
          <w:tcPr>
            <w:tcW w:w="1585" w:type="dxa"/>
          </w:tcPr>
          <w:p/>
        </w:tc>
      </w:tr>
    </w:tbl>
    <w:p>
      <w:pPr>
        <w:pStyle w:val="6"/>
        <w:rPr>
          <w:rFonts w:hint="eastAsia"/>
        </w:rPr>
      </w:pPr>
      <w:r>
        <w:rPr>
          <w:rFonts w:hint="eastAsia"/>
        </w:rPr>
        <w:t>说明：不符合标注N</w:t>
      </w: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业务部（含临时场所）</w:t>
            </w:r>
            <w:r>
              <w:rPr>
                <w:rFonts w:hint="eastAsia"/>
                <w:sz w:val="24"/>
                <w:szCs w:val="24"/>
                <w:lang w:val="en-US" w:eastAsia="zh-CN"/>
              </w:rPr>
              <w:t xml:space="preserve"> </w:t>
            </w:r>
            <w:r>
              <w:rPr>
                <w:rFonts w:hint="eastAsia"/>
                <w:sz w:val="24"/>
                <w:szCs w:val="24"/>
                <w:lang w:eastAsia="zh-CN"/>
              </w:rPr>
              <w:t xml:space="preserve">  </w:t>
            </w:r>
            <w:r>
              <w:rPr>
                <w:rFonts w:hint="eastAsia"/>
                <w:sz w:val="24"/>
                <w:szCs w:val="24"/>
              </w:rPr>
              <w:t xml:space="preserve"> 主管领导：</w:t>
            </w:r>
            <w:r>
              <w:rPr>
                <w:rFonts w:hint="eastAsia"/>
                <w:sz w:val="24"/>
                <w:szCs w:val="24"/>
                <w:lang w:eastAsia="zh-CN"/>
              </w:rPr>
              <w:t>张志豪</w:t>
            </w:r>
            <w:r>
              <w:rPr>
                <w:rFonts w:hint="eastAsia"/>
                <w:sz w:val="24"/>
                <w:szCs w:val="24"/>
              </w:rPr>
              <w:t xml:space="preserve">      陪同人员：</w:t>
            </w:r>
            <w:r>
              <w:rPr>
                <w:rFonts w:hint="eastAsia"/>
                <w:sz w:val="24"/>
                <w:szCs w:val="24"/>
                <w:lang w:eastAsia="zh-CN"/>
              </w:rPr>
              <w:t>伍飞</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杨珍全、王彦</w:t>
            </w:r>
            <w:r>
              <w:rPr>
                <w:rFonts w:hint="eastAsia"/>
                <w:sz w:val="24"/>
                <w:szCs w:val="24"/>
              </w:rPr>
              <w:t xml:space="preserve">    审核时间：2019.10.</w:t>
            </w:r>
            <w:r>
              <w:rPr>
                <w:rFonts w:hint="eastAsia"/>
                <w:sz w:val="24"/>
                <w:szCs w:val="24"/>
                <w:lang w:val="en-US" w:eastAsia="zh-CN"/>
              </w:rPr>
              <w:t>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jc w:val="both"/>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5.3组织的角色、职责和权限；6.2目标及其实现的策划；6.1.2环境因素；8.1运行策划和控制；8.2应急准备和响应</w:t>
            </w:r>
            <w:r>
              <w:rPr>
                <w:rFonts w:hint="eastAsia" w:ascii="宋体" w:hAnsi="宋体" w:cs="新宋体"/>
                <w:sz w:val="18"/>
                <w:szCs w:val="18"/>
                <w:lang w:val="en-US" w:eastAsia="zh-CN"/>
              </w:rPr>
              <w:t>；</w:t>
            </w:r>
          </w:p>
          <w:p>
            <w:pPr>
              <w:snapToGrid w:val="0"/>
              <w:spacing w:line="240" w:lineRule="exact"/>
              <w:jc w:val="both"/>
              <w:rPr>
                <w:sz w:val="24"/>
                <w:szCs w:val="24"/>
              </w:rPr>
            </w:pPr>
            <w:r>
              <w:rPr>
                <w:rFonts w:hint="eastAsia" w:ascii="宋体" w:hAnsi="宋体" w:cs="新宋体"/>
                <w:sz w:val="18"/>
                <w:szCs w:val="18"/>
              </w:rPr>
              <w:t>OHSMS-2011</w:t>
            </w:r>
            <w:r>
              <w:rPr>
                <w:rFonts w:hint="eastAsia" w:ascii="宋体" w:hAnsi="宋体" w:cs="新宋体"/>
                <w:sz w:val="18"/>
                <w:szCs w:val="18"/>
                <w:lang w:eastAsia="zh-CN"/>
              </w:rPr>
              <w:t>：</w:t>
            </w:r>
            <w:r>
              <w:rPr>
                <w:rFonts w:hint="eastAsia" w:ascii="宋体" w:hAnsi="宋体" w:cs="新宋体"/>
                <w:sz w:val="18"/>
                <w:szCs w:val="18"/>
              </w:rPr>
              <w:t>4.4.1组织的角色、职责和权限;4.3.1危险源识别、评价和控制措施的确定；4.3.3目标与方案； 4.4.6运行控制(上次不符合验证)；4.4.7应急准备与响应</w:t>
            </w:r>
            <w:r>
              <w:rPr>
                <w:rFonts w:hint="eastAsia" w:ascii="宋体" w:hAnsi="宋体" w:cs="新宋体"/>
                <w:sz w:val="18"/>
                <w:szCs w:val="18"/>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szCs w:val="21"/>
              </w:rPr>
            </w:pPr>
            <w:r>
              <w:rPr>
                <w:rFonts w:hint="eastAsia"/>
                <w:szCs w:val="21"/>
              </w:rPr>
              <w:t>S4.4.1</w:t>
            </w:r>
          </w:p>
          <w:p>
            <w:pPr>
              <w:rPr>
                <w:rFonts w:ascii="宋体" w:hAnsi="宋体" w:cs="新宋体"/>
                <w:szCs w:val="21"/>
              </w:rPr>
            </w:pPr>
          </w:p>
        </w:tc>
        <w:tc>
          <w:tcPr>
            <w:tcW w:w="10004" w:type="dxa"/>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查，业务部的岗位职责和权限如下：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2）组织临时用电线路的监督管理；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3）负责现场安全管理；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4）领导建立和完善管理制度，组织实施并监督、检查服务体系的运行；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5）组织落实、监督调控服务过程各项工艺、质量、安全、成本指标等；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6）领导、管理基础设施维护，保证服务现场能够正常服务，设备处于良好状态；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7）负责服务区域内消防设施的定期检查并保证在有效期内使用；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8）综合平衡年度安全服务任务，制定下达月度服务计划，做到安全服务。</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9）负责本部门环境因素、危险源的识别评价和控制措施的实施；</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10）参与公司组织的应急演习、合规性评价、三标内审和三标管理评审</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rFonts w:ascii="宋体" w:hAnsi="宋体" w:cs="宋体"/>
                <w:szCs w:val="21"/>
              </w:rPr>
            </w:pPr>
            <w:r>
              <w:rPr>
                <w:rFonts w:hint="eastAsia" w:ascii="宋体"/>
                <w:sz w:val="21"/>
                <w:szCs w:val="21"/>
                <w:lang w:bidi="ar"/>
              </w:rPr>
              <w:t>业务部负责人对部门职责清楚。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r>
              <w:rPr>
                <w:rFonts w:hint="eastAsia" w:ascii="宋体" w:hAnsi="宋体" w:cs="新宋体"/>
                <w:szCs w:val="21"/>
              </w:rPr>
              <w:t>S4.3.3</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查业务部的环境安全目标为：</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eastAsia" w:ascii="宋体" w:hAnsi="宋体" w:cs="Arial"/>
                <w:iCs/>
                <w:sz w:val="21"/>
                <w:szCs w:val="21"/>
                <w:lang w:eastAsia="zh-CN" w:bidi="ar"/>
              </w:rPr>
              <w:t>固体废弃物分类处理率100%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2、粉尘总排放达标</w:t>
            </w:r>
          </w:p>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val="en-US" w:eastAsia="zh-CN" w:bidi="ar"/>
              </w:rPr>
              <w:t>3、</w:t>
            </w:r>
            <w:r>
              <w:rPr>
                <w:rFonts w:hint="eastAsia" w:ascii="宋体" w:hAnsi="宋体" w:cs="Arial"/>
                <w:iCs/>
                <w:sz w:val="21"/>
                <w:szCs w:val="21"/>
                <w:lang w:bidi="ar"/>
              </w:rPr>
              <w:t>全年无火灾事故</w:t>
            </w:r>
          </w:p>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val="en-US" w:eastAsia="zh-CN" w:bidi="ar"/>
              </w:rPr>
              <w:t>4、</w:t>
            </w:r>
            <w:r>
              <w:rPr>
                <w:rFonts w:hint="eastAsia" w:ascii="宋体" w:hAnsi="宋体" w:cs="Arial"/>
                <w:iCs/>
                <w:sz w:val="21"/>
                <w:szCs w:val="21"/>
                <w:lang w:bidi="ar"/>
              </w:rPr>
              <w:t>死亡、重伤事故为0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5、无职业病发生</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6、客户反馈处理率达到100%</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4-9</w:t>
            </w:r>
            <w:r>
              <w:rPr>
                <w:rFonts w:hint="eastAsia" w:ascii="宋体" w:hAnsi="宋体" w:cs="宋体"/>
                <w:sz w:val="21"/>
                <w:szCs w:val="21"/>
                <w:lang w:bidi="ar"/>
              </w:rPr>
              <w:t>月业务部目标完成情况：</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eastAsia" w:ascii="宋体" w:hAnsi="宋体" w:cs="Arial"/>
                <w:iCs/>
                <w:sz w:val="21"/>
                <w:szCs w:val="21"/>
                <w:lang w:eastAsia="zh-CN" w:bidi="ar"/>
              </w:rPr>
              <w:t>固体废弃物分类处理率100%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2、粉尘总排放达标</w:t>
            </w:r>
          </w:p>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val="en-US" w:eastAsia="zh-CN" w:bidi="ar"/>
              </w:rPr>
              <w:t>3、</w:t>
            </w:r>
            <w:r>
              <w:rPr>
                <w:rFonts w:hint="eastAsia" w:ascii="宋体" w:hAnsi="宋体" w:cs="Arial"/>
                <w:iCs/>
                <w:sz w:val="21"/>
                <w:szCs w:val="21"/>
                <w:lang w:bidi="ar"/>
              </w:rPr>
              <w:t>无火灾事故</w:t>
            </w:r>
          </w:p>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val="en-US" w:eastAsia="zh-CN" w:bidi="ar"/>
              </w:rPr>
              <w:t>4、</w:t>
            </w:r>
            <w:r>
              <w:rPr>
                <w:rFonts w:hint="eastAsia" w:ascii="宋体" w:hAnsi="宋体" w:cs="Arial"/>
                <w:iCs/>
                <w:sz w:val="21"/>
                <w:szCs w:val="21"/>
                <w:lang w:bidi="ar"/>
              </w:rPr>
              <w:t>死亡、重伤事故为0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5、无职业病发生</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6、客户反馈处理率达到100%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均能达到要求。</w:t>
            </w:r>
          </w:p>
          <w:p>
            <w:pPr>
              <w:widowControl/>
              <w:jc w:val="left"/>
              <w:rPr>
                <w:rFonts w:ascii="宋体" w:hAnsi="宋体"/>
                <w:szCs w:val="21"/>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w:t>
            </w:r>
            <w:r>
              <w:rPr>
                <w:rFonts w:hint="eastAsia" w:ascii="宋体" w:cs="宋体"/>
                <w:sz w:val="21"/>
                <w:szCs w:val="21"/>
                <w:highlight w:val="none"/>
                <w:lang w:bidi="ar"/>
              </w:rPr>
              <w:t>据</w:t>
            </w:r>
            <w:r>
              <w:rPr>
                <w:rFonts w:hint="eastAsia" w:ascii="宋体" w:hAnsi="宋体" w:cs="宋体"/>
                <w:sz w:val="21"/>
                <w:szCs w:val="21"/>
                <w:highlight w:val="none"/>
                <w:lang w:bidi="ar"/>
              </w:rPr>
              <w:t>《环境因素识别与评价</w:t>
            </w:r>
            <w:r>
              <w:rPr>
                <w:rFonts w:hint="eastAsia" w:ascii="宋体" w:hAnsi="宋体" w:cs="宋体"/>
                <w:sz w:val="21"/>
                <w:szCs w:val="21"/>
                <w:highlight w:val="none"/>
                <w:lang w:val="en-US" w:eastAsia="zh-CN" w:bidi="ar"/>
              </w:rPr>
              <w:t>程序</w:t>
            </w:r>
            <w:r>
              <w:rPr>
                <w:rFonts w:hint="eastAsia" w:ascii="宋体" w:hAnsi="宋体" w:cs="宋体"/>
                <w:sz w:val="21"/>
                <w:szCs w:val="21"/>
                <w:highlight w:val="none"/>
                <w:lang w:bidi="ar"/>
              </w:rPr>
              <w:t>》</w:t>
            </w:r>
            <w:r>
              <w:rPr>
                <w:rFonts w:hint="eastAsia" w:ascii="宋体" w:cs="宋体"/>
                <w:sz w:val="21"/>
                <w:szCs w:val="21"/>
                <w:highlight w:val="none"/>
                <w:lang w:bidi="ar"/>
              </w:rPr>
              <w:t>，根据不同的时</w:t>
            </w:r>
            <w:r>
              <w:rPr>
                <w:rFonts w:hint="eastAsia" w:ascii="宋体" w:cs="宋体"/>
                <w:sz w:val="21"/>
                <w:szCs w:val="21"/>
                <w:lang w:bidi="ar"/>
              </w:rPr>
              <w:t>态、状态识别了环境因素，通过对其发生的可能性、危害性等进行评价，业务部确定的重要环境因素有：潜在火灾、</w:t>
            </w:r>
            <w:r>
              <w:rPr>
                <w:rFonts w:hint="eastAsia"/>
                <w:sz w:val="21"/>
                <w:szCs w:val="21"/>
              </w:rPr>
              <w:t>固废排放、扬尘排放、噪声排放</w:t>
            </w:r>
            <w:r>
              <w:rPr>
                <w:rFonts w:hint="eastAsia" w:ascii="宋体" w:cs="宋体"/>
                <w:sz w:val="21"/>
                <w:szCs w:val="21"/>
                <w:lang w:bidi="ar"/>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 w:val="21"/>
                <w:szCs w:val="21"/>
                <w:lang w:bidi="ar"/>
              </w:rPr>
              <w:t>现场查看，业务部的主要工作为为客户提供环境卫生作业。市政设施保洁、道路保洁、雨篦子清掏过程中有废弃工具、辅料、包装纸箱、废包装袋等固废；道路环卫清扫保洁、垃圾清运过程中因</w:t>
            </w:r>
            <w:r>
              <w:rPr>
                <w:rFonts w:hint="eastAsia" w:cs="宋体"/>
                <w:sz w:val="21"/>
                <w:szCs w:val="21"/>
                <w:lang w:bidi="ar"/>
              </w:rPr>
              <w:t>设备运转产生噪声，</w:t>
            </w:r>
            <w:r>
              <w:rPr>
                <w:rFonts w:hint="eastAsia" w:ascii="宋体" w:cs="宋体"/>
                <w:sz w:val="21"/>
                <w:szCs w:val="21"/>
                <w:lang w:bidi="ar"/>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S4.3.1</w:t>
            </w:r>
          </w:p>
        </w:tc>
        <w:tc>
          <w:tcPr>
            <w:tcW w:w="10004" w:type="dxa"/>
            <w:vAlign w:val="top"/>
          </w:tcPr>
          <w:p>
            <w:pPr>
              <w:spacing w:line="400" w:lineRule="exact"/>
              <w:ind w:firstLine="210" w:firstLineChars="100"/>
              <w:rPr>
                <w:rFonts w:hint="eastAsia" w:ascii="宋体" w:hAnsi="宋体" w:cs="宋体"/>
                <w:sz w:val="21"/>
                <w:szCs w:val="21"/>
              </w:rPr>
            </w:pPr>
            <w:r>
              <w:rPr>
                <w:rFonts w:hint="eastAsia" w:ascii="宋体" w:cs="宋体"/>
                <w:sz w:val="21"/>
                <w:szCs w:val="21"/>
                <w:lang w:bidi="ar"/>
              </w:rPr>
              <w:t>查，业务部经过辨识与评审形成了</w:t>
            </w:r>
            <w:r>
              <w:rPr>
                <w:rFonts w:hint="eastAsia" w:ascii="宋体" w:hAnsi="宋体" w:cs="宋体"/>
                <w:sz w:val="21"/>
                <w:szCs w:val="21"/>
                <w:lang w:bidi="ar"/>
              </w:rPr>
              <w:t>《危险源识</w:t>
            </w:r>
            <w:r>
              <w:rPr>
                <w:rFonts w:hint="eastAsia" w:ascii="宋体" w:hAnsi="宋体" w:cs="宋体"/>
                <w:sz w:val="21"/>
                <w:szCs w:val="21"/>
                <w:lang w:val="en-US" w:eastAsia="zh-CN" w:bidi="ar"/>
              </w:rPr>
              <w:t>别</w:t>
            </w:r>
            <w:r>
              <w:rPr>
                <w:rFonts w:hint="eastAsia" w:ascii="宋体" w:hAnsi="宋体" w:cs="宋体"/>
                <w:sz w:val="21"/>
                <w:szCs w:val="21"/>
                <w:lang w:bidi="ar"/>
              </w:rPr>
              <w:t>与评价表》共识别出</w:t>
            </w:r>
            <w:r>
              <w:rPr>
                <w:rFonts w:hint="eastAsia" w:ascii="宋体" w:hAnsi="宋体" w:cs="宋体"/>
                <w:sz w:val="21"/>
                <w:szCs w:val="21"/>
                <w:lang w:val="en-US" w:eastAsia="zh-CN" w:bidi="ar"/>
              </w:rPr>
              <w:t>44</w:t>
            </w:r>
            <w:r>
              <w:rPr>
                <w:rFonts w:hint="eastAsia" w:ascii="宋体" w:hAnsi="宋体" w:cs="宋体"/>
                <w:sz w:val="21"/>
                <w:szCs w:val="21"/>
                <w:lang w:bidi="ar"/>
              </w:rPr>
              <w:t>项危险源，包括电气使用不当造成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触电；服务过程因接触粉尘、噪声等引发职业病；清洁服务过程出现物体打击、</w:t>
            </w:r>
            <w:r>
              <w:rPr>
                <w:rFonts w:hint="eastAsia"/>
                <w:sz w:val="21"/>
                <w:szCs w:val="21"/>
                <w:lang w:eastAsia="zh-CN"/>
              </w:rPr>
              <w:t>车辆伤害</w:t>
            </w:r>
            <w:r>
              <w:rPr>
                <w:rFonts w:hint="eastAsia"/>
                <w:sz w:val="21"/>
                <w:szCs w:val="21"/>
              </w:rPr>
              <w:t>、机械伤害、中毒等</w:t>
            </w:r>
            <w:r>
              <w:rPr>
                <w:rFonts w:hint="eastAsia" w:ascii="宋体" w:hAnsi="宋体" w:cs="宋体"/>
                <w:sz w:val="21"/>
                <w:szCs w:val="21"/>
                <w:lang w:bidi="ar"/>
              </w:rPr>
              <w:t>潜在伤害等危险源。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打分法确定不可接受风险：</w:t>
            </w:r>
            <w:r>
              <w:rPr>
                <w:rFonts w:hint="eastAsia"/>
                <w:sz w:val="21"/>
                <w:szCs w:val="21"/>
              </w:rPr>
              <w:t>触电、交通意外、扬尘吸入</w:t>
            </w:r>
            <w:r>
              <w:rPr>
                <w:rFonts w:hint="eastAsia"/>
                <w:sz w:val="21"/>
                <w:szCs w:val="21"/>
                <w:lang w:eastAsia="zh-CN"/>
              </w:rPr>
              <w:t>、潜在火灾等</w:t>
            </w:r>
            <w:r>
              <w:rPr>
                <w:rFonts w:hint="eastAsia"/>
                <w:sz w:val="21"/>
                <w:szCs w:val="21"/>
                <w:lang w:val="en-US" w:eastAsia="zh-CN"/>
              </w:rPr>
              <w:t>4</w:t>
            </w:r>
            <w:r>
              <w:rPr>
                <w:rFonts w:hint="eastAsia" w:ascii="宋体" w:hAnsi="宋体" w:cs="宋体"/>
                <w:sz w:val="21"/>
                <w:szCs w:val="21"/>
                <w:lang w:bidi="ar"/>
              </w:rPr>
              <w:t>项。</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安全知识、消防知识宣传、教育及培训；</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特种作业人员如电工作业人员须持证上岗；</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重点和关键岗位须制定安全操作规程；</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张贴安全、防护标志、消防疏散图；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定期安全检查等。</w:t>
            </w:r>
          </w:p>
          <w:p>
            <w:pPr>
              <w:widowControl/>
              <w:jc w:val="left"/>
              <w:rPr>
                <w:rFonts w:ascii="宋体" w:hAnsi="宋体" w:cs="宋体"/>
                <w:szCs w:val="21"/>
              </w:rPr>
            </w:pPr>
            <w:r>
              <w:rPr>
                <w:rFonts w:hint="eastAsia" w:ascii="宋体" w:hAnsi="宋体"/>
                <w:sz w:val="21"/>
                <w:szCs w:val="21"/>
                <w:lang w:bidi="ar"/>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r>
              <w:rPr>
                <w:rFonts w:hint="eastAsia" w:ascii="宋体" w:hAnsi="宋体" w:cs="新宋体"/>
                <w:szCs w:val="21"/>
              </w:rPr>
              <w:t>S4.4.6</w:t>
            </w:r>
          </w:p>
        </w:tc>
        <w:tc>
          <w:tcPr>
            <w:tcW w:w="10004" w:type="dxa"/>
            <w:vAlign w:val="top"/>
          </w:tcPr>
          <w:p>
            <w:pPr>
              <w:tabs>
                <w:tab w:val="left" w:pos="1080"/>
              </w:tabs>
              <w:rPr>
                <w:rFonts w:hint="eastAsia" w:ascii="宋体"/>
                <w:color w:val="000000"/>
                <w:kern w:val="0"/>
                <w:sz w:val="21"/>
                <w:szCs w:val="21"/>
              </w:rPr>
            </w:pPr>
            <w:r>
              <w:rPr>
                <w:rFonts w:hint="eastAsia" w:ascii="宋体"/>
                <w:color w:val="000000"/>
                <w:kern w:val="0"/>
                <w:sz w:val="21"/>
                <w:szCs w:val="21"/>
              </w:rPr>
              <w:t>查，</w:t>
            </w:r>
            <w:r>
              <w:rPr>
                <w:rFonts w:hint="eastAsia" w:ascii="宋体"/>
                <w:color w:val="000000"/>
                <w:kern w:val="0"/>
                <w:sz w:val="21"/>
                <w:szCs w:val="21"/>
                <w:lang w:eastAsia="zh-CN"/>
              </w:rPr>
              <w:t>新津县市政道路环卫</w:t>
            </w:r>
            <w:r>
              <w:rPr>
                <w:rFonts w:hint="eastAsia" w:ascii="宋体"/>
                <w:color w:val="000000"/>
                <w:kern w:val="0"/>
                <w:sz w:val="21"/>
                <w:szCs w:val="21"/>
              </w:rPr>
              <w:t>作业（市政设施保洁、道路保洁）、道路环卫清扫保洁、垃圾清运服务确定的重要环境因素有：</w:t>
            </w:r>
            <w:r>
              <w:rPr>
                <w:rFonts w:hint="eastAsia"/>
                <w:sz w:val="21"/>
                <w:szCs w:val="21"/>
              </w:rPr>
              <w:t>固废排放、扬尘排放、噪声排放、潜在火灾。</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业务部根据部门的重要环境因素，策划的环境管理制度有：《环境运行控制程序》、</w:t>
            </w:r>
            <w:r>
              <w:rPr>
                <w:rFonts w:hint="eastAsia" w:ascii="宋体" w:hAnsi="宋体" w:cs="Arial"/>
                <w:iCs/>
                <w:sz w:val="21"/>
                <w:szCs w:val="21"/>
              </w:rPr>
              <w:t>《应急准备和响应控制程序》、《消防安全管理制度》、《火灾应急措施》等</w:t>
            </w:r>
            <w:r>
              <w:rPr>
                <w:rFonts w:hint="eastAsia" w:ascii="宋体"/>
                <w:color w:val="000000"/>
                <w:kern w:val="0"/>
                <w:sz w:val="21"/>
                <w:szCs w:val="21"/>
              </w:rPr>
              <w:t>。</w:t>
            </w:r>
          </w:p>
          <w:p>
            <w:pPr>
              <w:spacing w:line="400" w:lineRule="atLeast"/>
              <w:ind w:firstLine="420" w:firstLineChars="200"/>
              <w:rPr>
                <w:rFonts w:hint="eastAsia" w:ascii="宋体" w:hAnsi="宋体"/>
                <w:sz w:val="21"/>
                <w:szCs w:val="21"/>
              </w:rPr>
            </w:pPr>
            <w:r>
              <w:rPr>
                <w:rFonts w:hint="eastAsia" w:ascii="宋体"/>
                <w:color w:val="000000"/>
                <w:kern w:val="0"/>
                <w:sz w:val="21"/>
                <w:szCs w:val="21"/>
              </w:rPr>
              <w:t>现场查看，部门的服务内容主要有：市政设施保洁、道路保洁、</w:t>
            </w:r>
            <w:r>
              <w:rPr>
                <w:rFonts w:hint="eastAsia" w:ascii="宋体"/>
                <w:color w:val="000000"/>
                <w:kern w:val="0"/>
                <w:sz w:val="21"/>
                <w:szCs w:val="21"/>
                <w:lang w:eastAsia="zh-CN"/>
              </w:rPr>
              <w:t>雨篦子清掏、</w:t>
            </w:r>
            <w:r>
              <w:rPr>
                <w:rFonts w:hint="eastAsia" w:ascii="宋体"/>
                <w:color w:val="000000"/>
                <w:kern w:val="0"/>
                <w:sz w:val="21"/>
                <w:szCs w:val="21"/>
              </w:rPr>
              <w:t>道路环卫清扫保洁、垃圾清运</w:t>
            </w:r>
            <w:r>
              <w:rPr>
                <w:rFonts w:hint="eastAsia" w:ascii="宋体" w:hAnsi="宋体"/>
                <w:sz w:val="21"/>
                <w:szCs w:val="21"/>
              </w:rPr>
              <w:t>。</w:t>
            </w:r>
          </w:p>
          <w:p>
            <w:pPr>
              <w:spacing w:line="400" w:lineRule="atLeast"/>
              <w:ind w:firstLine="420" w:firstLineChars="200"/>
              <w:rPr>
                <w:rFonts w:hint="eastAsia" w:ascii="宋体" w:hAnsi="宋体"/>
                <w:sz w:val="21"/>
                <w:szCs w:val="21"/>
              </w:rPr>
            </w:pPr>
            <w:r>
              <w:rPr>
                <w:rFonts w:hint="eastAsia" w:ascii="宋体" w:hAnsi="宋体"/>
                <w:sz w:val="21"/>
                <w:szCs w:val="21"/>
              </w:rPr>
              <w:t>在</w:t>
            </w:r>
            <w:r>
              <w:rPr>
                <w:rFonts w:hint="eastAsia" w:ascii="宋体"/>
                <w:szCs w:val="21"/>
                <w:lang w:eastAsia="zh-CN"/>
              </w:rPr>
              <w:t>新建县工业园区</w:t>
            </w:r>
            <w:r>
              <w:rPr>
                <w:rFonts w:hint="eastAsia" w:ascii="宋体" w:hAnsi="宋体"/>
                <w:sz w:val="21"/>
                <w:szCs w:val="21"/>
              </w:rPr>
              <w:t>项目现场查看：</w:t>
            </w:r>
          </w:p>
          <w:p>
            <w:pPr>
              <w:spacing w:line="400" w:lineRule="atLeast"/>
              <w:ind w:firstLine="420" w:firstLineChars="200"/>
              <w:rPr>
                <w:rFonts w:hint="eastAsia" w:ascii="宋体" w:hAnsi="宋体"/>
                <w:sz w:val="21"/>
                <w:szCs w:val="21"/>
              </w:rPr>
            </w:pPr>
            <w:r>
              <w:rPr>
                <w:rFonts w:hint="eastAsia" w:ascii="宋体" w:hAnsi="宋体"/>
                <w:sz w:val="21"/>
                <w:szCs w:val="21"/>
              </w:rPr>
              <w:t>1、固废排放管理：</w:t>
            </w:r>
          </w:p>
          <w:p>
            <w:pPr>
              <w:spacing w:line="400" w:lineRule="atLeast"/>
              <w:ind w:firstLine="420" w:firstLineChars="200"/>
              <w:rPr>
                <w:rFonts w:hint="eastAsia" w:ascii="宋体" w:hAnsi="宋体"/>
                <w:sz w:val="21"/>
                <w:szCs w:val="21"/>
              </w:rPr>
            </w:pPr>
            <w:r>
              <w:rPr>
                <w:rFonts w:hint="eastAsia" w:ascii="宋体" w:hAnsi="宋体"/>
                <w:sz w:val="21"/>
                <w:szCs w:val="21"/>
              </w:rPr>
              <w:t>查，部门的主要固废为：清扫垃圾</w:t>
            </w:r>
            <w:r>
              <w:rPr>
                <w:rFonts w:hint="eastAsia" w:ascii="宋体"/>
                <w:color w:val="000000"/>
                <w:kern w:val="0"/>
                <w:sz w:val="21"/>
                <w:szCs w:val="21"/>
              </w:rPr>
              <w:t>等</w:t>
            </w:r>
            <w:r>
              <w:rPr>
                <w:rFonts w:hint="eastAsia" w:ascii="宋体" w:hAnsi="宋体"/>
                <w:sz w:val="21"/>
                <w:szCs w:val="21"/>
              </w:rPr>
              <w:t>。</w:t>
            </w:r>
          </w:p>
          <w:p>
            <w:pPr>
              <w:spacing w:line="400" w:lineRule="atLeast"/>
              <w:ind w:firstLine="420" w:firstLineChars="200"/>
              <w:rPr>
                <w:rFonts w:hint="eastAsia" w:ascii="宋体" w:hAnsi="宋体"/>
                <w:sz w:val="21"/>
                <w:szCs w:val="21"/>
              </w:rPr>
            </w:pPr>
            <w:r>
              <w:rPr>
                <w:rFonts w:hint="eastAsia" w:ascii="宋体" w:hAnsi="宋体"/>
                <w:sz w:val="21"/>
                <w:szCs w:val="21"/>
              </w:rPr>
              <w:t>公司编制了《固体废弃物管理规定》，规定了环境卫生作业过程固废处理的管理要求。保洁、清扫过程的固废有：可回收垃圾和不可回收垃圾。</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现场查看，清扫垃圾集中放置在垃圾车，再运往垃圾站；垃圾清运过程确保垃圾不遗落。在办公公共区域、市场楼层面内垃圾桶标识明确。</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2、</w:t>
            </w:r>
            <w:r>
              <w:rPr>
                <w:rFonts w:hint="eastAsia" w:ascii="宋体" w:hAnsi="宋体"/>
                <w:sz w:val="21"/>
                <w:szCs w:val="21"/>
              </w:rPr>
              <w:t>火灾预</w:t>
            </w:r>
            <w:r>
              <w:rPr>
                <w:rFonts w:hint="eastAsia" w:ascii="宋体"/>
                <w:color w:val="000000"/>
                <w:kern w:val="0"/>
                <w:sz w:val="21"/>
                <w:szCs w:val="21"/>
              </w:rPr>
              <w:t>防：</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查看，公司编制了火灾预防管理规定、应急管理规定。</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查看，共用区域、办公楼层设置了消防栓、灭火器、应急报警器等，设施状态良好。</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现场查看,消防设施配置完整，完好。</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公司定期参加组织的消防培训和演练，业务部主要岗位均参与。</w:t>
            </w:r>
          </w:p>
          <w:p>
            <w:pPr>
              <w:spacing w:line="400" w:lineRule="atLeast"/>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扬尘排放</w:t>
            </w:r>
            <w:r>
              <w:rPr>
                <w:rFonts w:hint="eastAsia" w:ascii="宋体" w:hAnsi="宋体"/>
                <w:sz w:val="21"/>
                <w:szCs w:val="21"/>
              </w:rPr>
              <w:t>管理：</w:t>
            </w:r>
          </w:p>
          <w:p>
            <w:pPr>
              <w:spacing w:line="400" w:lineRule="atLeast"/>
              <w:ind w:firstLine="420" w:firstLineChars="200"/>
              <w:rPr>
                <w:rFonts w:hint="eastAsia" w:ascii="宋体"/>
                <w:color w:val="000000"/>
                <w:kern w:val="0"/>
                <w:sz w:val="21"/>
                <w:szCs w:val="21"/>
              </w:rPr>
            </w:pPr>
            <w:r>
              <w:rPr>
                <w:rFonts w:hint="eastAsia" w:ascii="宋体" w:hAnsi="宋体"/>
                <w:sz w:val="21"/>
                <w:szCs w:val="21"/>
              </w:rPr>
              <w:t>查看，公司的</w:t>
            </w:r>
            <w:r>
              <w:rPr>
                <w:rFonts w:hint="eastAsia" w:ascii="宋体" w:hAnsi="宋体"/>
                <w:sz w:val="21"/>
                <w:szCs w:val="21"/>
                <w:lang w:eastAsia="zh-CN"/>
              </w:rPr>
              <w:t>扫地车均按照要求，在清扫车上均装有喷洒装置，车辆在运行过程中先进行洒水防止灰尘飞扬，再进行清扫。扫地车不能完成的地方由人工进行清扫</w:t>
            </w:r>
            <w:r>
              <w:rPr>
                <w:rFonts w:hint="eastAsia" w:ascii="宋体"/>
                <w:color w:val="000000"/>
                <w:kern w:val="0"/>
                <w:sz w:val="21"/>
                <w:szCs w:val="21"/>
              </w:rPr>
              <w:t>。</w:t>
            </w:r>
          </w:p>
          <w:p>
            <w:pPr>
              <w:spacing w:line="400" w:lineRule="atLeast"/>
              <w:ind w:firstLine="420" w:firstLineChars="200"/>
              <w:rPr>
                <w:rFonts w:hint="eastAsia" w:ascii="宋体" w:hAnsi="宋体"/>
                <w:sz w:val="21"/>
                <w:szCs w:val="21"/>
              </w:rPr>
            </w:pPr>
            <w:r>
              <w:rPr>
                <w:rFonts w:hint="eastAsia" w:ascii="宋体" w:hAnsi="宋体"/>
                <w:sz w:val="21"/>
                <w:szCs w:val="21"/>
              </w:rPr>
              <w:t>4、噪声排放：</w:t>
            </w:r>
          </w:p>
          <w:p>
            <w:pPr>
              <w:spacing w:line="400" w:lineRule="atLeast"/>
              <w:ind w:firstLine="420" w:firstLineChars="200"/>
              <w:rPr>
                <w:rFonts w:hint="eastAsia" w:ascii="宋体" w:hAnsi="宋体"/>
                <w:sz w:val="21"/>
                <w:szCs w:val="21"/>
              </w:rPr>
            </w:pPr>
            <w:r>
              <w:rPr>
                <w:rFonts w:hint="eastAsia" w:ascii="宋体" w:hAnsi="宋体"/>
                <w:sz w:val="21"/>
                <w:szCs w:val="21"/>
              </w:rPr>
              <w:t>查，噪声主要清扫车和洒水车产生噪声，通过对车辆定期维护保养，减少噪声，现场查看噪声不大。</w:t>
            </w:r>
          </w:p>
          <w:p>
            <w:pPr>
              <w:spacing w:line="400" w:lineRule="atLeast"/>
              <w:ind w:firstLine="420" w:firstLineChars="200"/>
              <w:rPr>
                <w:rFonts w:hint="eastAsia" w:ascii="宋体" w:hAnsi="宋体"/>
                <w:sz w:val="21"/>
                <w:szCs w:val="21"/>
              </w:rPr>
            </w:pPr>
            <w:r>
              <w:rPr>
                <w:rFonts w:hint="eastAsia" w:ascii="宋体" w:hAnsi="宋体"/>
                <w:sz w:val="21"/>
                <w:szCs w:val="21"/>
              </w:rPr>
              <w:t>对于异常噪声管理，主要在夜晚作业车辆不得鸣笛的管理要求等。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对于相关方环境影响，公司的主要环境管理相关方有：业主、外来人员，外包方。</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查，对业主的环境管理影响：主要为垃圾分类要求，外包方的垃圾处理要求。</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查，201</w:t>
            </w:r>
            <w:r>
              <w:rPr>
                <w:rFonts w:hint="eastAsia" w:ascii="宋体"/>
                <w:color w:val="000000"/>
                <w:kern w:val="0"/>
                <w:sz w:val="21"/>
                <w:szCs w:val="21"/>
                <w:lang w:val="en-US" w:eastAsia="zh-CN"/>
              </w:rPr>
              <w:t>9</w:t>
            </w:r>
            <w:r>
              <w:rPr>
                <w:rFonts w:hint="eastAsia" w:ascii="宋体"/>
                <w:color w:val="000000"/>
                <w:kern w:val="0"/>
                <w:sz w:val="21"/>
                <w:szCs w:val="21"/>
              </w:rPr>
              <w:t>年与业主签订的</w:t>
            </w:r>
            <w:r>
              <w:rPr>
                <w:rFonts w:hint="eastAsia" w:ascii="宋体" w:hAnsi="宋体"/>
                <w:sz w:val="21"/>
                <w:szCs w:val="21"/>
              </w:rPr>
              <w:t>内环境卫生作业（市政设施保洁、道路保洁</w:t>
            </w:r>
            <w:r>
              <w:rPr>
                <w:rFonts w:hint="eastAsia" w:ascii="宋体" w:hAnsi="宋体"/>
                <w:sz w:val="21"/>
                <w:szCs w:val="21"/>
                <w:lang w:eastAsia="zh-CN"/>
              </w:rPr>
              <w:t>、雨篦子清掏）</w:t>
            </w:r>
            <w:r>
              <w:rPr>
                <w:rFonts w:hint="eastAsia" w:ascii="宋体" w:hAnsi="宋体"/>
                <w:sz w:val="21"/>
                <w:szCs w:val="21"/>
              </w:rPr>
              <w:t>、道路环卫清扫保洁、垃圾清运服务</w:t>
            </w:r>
            <w:r>
              <w:rPr>
                <w:rFonts w:hint="eastAsia" w:ascii="宋体"/>
                <w:color w:val="000000"/>
                <w:kern w:val="0"/>
                <w:sz w:val="21"/>
                <w:szCs w:val="21"/>
              </w:rPr>
              <w:t>合同，均有垃圾运输处理的规定，运送到指定的市政垃圾站和处理站。</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业务部环境控制措施基本与管理要求基本一致，基本符合管理要求。</w:t>
            </w:r>
          </w:p>
          <w:p>
            <w:pPr>
              <w:spacing w:line="400" w:lineRule="exact"/>
              <w:ind w:firstLine="420" w:firstLineChars="200"/>
              <w:rPr>
                <w:rFonts w:hint="eastAsia" w:ascii="宋体" w:hAnsi="宋体"/>
                <w:sz w:val="21"/>
                <w:szCs w:val="21"/>
              </w:rPr>
            </w:pPr>
            <w:r>
              <w:rPr>
                <w:rFonts w:hint="eastAsia" w:ascii="宋体"/>
                <w:b w:val="0"/>
                <w:bCs/>
                <w:color w:val="000000"/>
                <w:kern w:val="0"/>
                <w:sz w:val="21"/>
                <w:szCs w:val="21"/>
              </w:rPr>
              <w:t>现场查看，业务部</w:t>
            </w:r>
            <w:r>
              <w:rPr>
                <w:rFonts w:hint="eastAsia" w:ascii="宋体" w:hAnsi="宋体"/>
                <w:b w:val="0"/>
                <w:bCs/>
                <w:sz w:val="21"/>
                <w:szCs w:val="21"/>
              </w:rPr>
              <w:t>的不可接受风险为：</w:t>
            </w:r>
            <w:r>
              <w:rPr>
                <w:rFonts w:hint="eastAsia"/>
                <w:b w:val="0"/>
                <w:bCs/>
                <w:sz w:val="21"/>
                <w:szCs w:val="21"/>
              </w:rPr>
              <w:t>触电、</w:t>
            </w:r>
            <w:r>
              <w:rPr>
                <w:rFonts w:hint="eastAsia"/>
                <w:sz w:val="21"/>
                <w:szCs w:val="21"/>
              </w:rPr>
              <w:t>交通意外、扬尘吸入、潜在火灾</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业务部制订了相关的危险源防护、管理措施：</w:t>
            </w:r>
          </w:p>
          <w:p>
            <w:pPr>
              <w:spacing w:line="400" w:lineRule="exact"/>
              <w:ind w:firstLine="420" w:firstLineChars="200"/>
              <w:rPr>
                <w:rFonts w:hint="eastAsia" w:ascii="宋体" w:hAnsi="宋体"/>
                <w:sz w:val="21"/>
                <w:szCs w:val="21"/>
              </w:rPr>
            </w:pPr>
            <w:r>
              <w:rPr>
                <w:rFonts w:hint="eastAsia" w:ascii="宋体" w:hAnsi="宋体"/>
                <w:sz w:val="21"/>
                <w:szCs w:val="21"/>
              </w:rPr>
              <w:t>在</w:t>
            </w:r>
            <w:r>
              <w:rPr>
                <w:rFonts w:hint="eastAsia"/>
                <w:color w:val="000000"/>
                <w:lang w:val="en-US" w:eastAsia="zh-CN"/>
              </w:rPr>
              <w:t>龙泉驿城区、三环路道路环卫</w:t>
            </w:r>
            <w:r>
              <w:rPr>
                <w:rFonts w:hint="eastAsia" w:ascii="宋体" w:hAnsi="宋体"/>
                <w:sz w:val="21"/>
                <w:szCs w:val="21"/>
              </w:rPr>
              <w:t>项目现场查看：</w:t>
            </w:r>
          </w:p>
          <w:p>
            <w:pPr>
              <w:spacing w:line="400" w:lineRule="exact"/>
              <w:ind w:firstLine="420" w:firstLineChars="200"/>
              <w:rPr>
                <w:rFonts w:hint="eastAsia" w:ascii="宋体" w:hAnsi="宋体"/>
                <w:sz w:val="21"/>
                <w:szCs w:val="21"/>
              </w:rPr>
            </w:pPr>
            <w:r>
              <w:rPr>
                <w:rFonts w:hint="eastAsia" w:ascii="宋体" w:hAnsi="宋体"/>
                <w:sz w:val="21"/>
                <w:szCs w:val="21"/>
              </w:rPr>
              <w:t>1、触电风险管理：</w:t>
            </w:r>
          </w:p>
          <w:p>
            <w:pPr>
              <w:spacing w:line="400" w:lineRule="exact"/>
              <w:ind w:firstLine="420" w:firstLineChars="200"/>
              <w:rPr>
                <w:rFonts w:hint="eastAsia" w:ascii="宋体" w:hAnsi="宋体"/>
                <w:sz w:val="21"/>
                <w:szCs w:val="21"/>
              </w:rPr>
            </w:pPr>
            <w:r>
              <w:rPr>
                <w:rFonts w:hint="eastAsia" w:ascii="宋体" w:hAnsi="宋体"/>
                <w:sz w:val="21"/>
                <w:szCs w:val="21"/>
              </w:rPr>
              <w:t>现场查看，公司规定了安全供电的管理要求，所有电气设备定期进行维护，公司定期对线路、操作柄等进行安全检查，发现问题及时进行处理。同时公司对保洁、清扫过程的用电安全管理进行了培训。</w:t>
            </w:r>
          </w:p>
          <w:p>
            <w:pPr>
              <w:spacing w:line="400" w:lineRule="exact"/>
              <w:ind w:firstLine="420" w:firstLineChars="200"/>
              <w:rPr>
                <w:rFonts w:hint="eastAsia" w:ascii="宋体" w:hAnsi="宋体"/>
                <w:sz w:val="21"/>
                <w:szCs w:val="21"/>
              </w:rPr>
            </w:pPr>
            <w:r>
              <w:rPr>
                <w:rFonts w:hint="eastAsia" w:ascii="宋体" w:hAnsi="宋体"/>
                <w:sz w:val="21"/>
                <w:szCs w:val="21"/>
              </w:rPr>
              <w:t>现场查看，该项目范围内的电器设备、电缆、配电设施完好，设置规范，无不符合情况。</w:t>
            </w:r>
          </w:p>
          <w:p>
            <w:pPr>
              <w:spacing w:line="400" w:lineRule="exact"/>
              <w:ind w:firstLine="420" w:firstLineChars="200"/>
              <w:rPr>
                <w:rFonts w:hint="eastAsia" w:ascii="宋体" w:hAnsi="宋体"/>
                <w:sz w:val="21"/>
                <w:szCs w:val="21"/>
              </w:rPr>
            </w:pPr>
            <w:r>
              <w:rPr>
                <w:rFonts w:hint="eastAsia" w:ascii="宋体" w:hAnsi="宋体"/>
                <w:sz w:val="21"/>
                <w:szCs w:val="21"/>
              </w:rPr>
              <w:t>2、火灾伤害预防：</w:t>
            </w:r>
          </w:p>
          <w:p>
            <w:pPr>
              <w:spacing w:line="400" w:lineRule="atLeast"/>
              <w:ind w:firstLine="420" w:firstLineChars="200"/>
              <w:rPr>
                <w:rFonts w:hint="eastAsia" w:ascii="宋体"/>
                <w:color w:val="000000"/>
                <w:kern w:val="0"/>
                <w:sz w:val="21"/>
                <w:szCs w:val="21"/>
              </w:rPr>
            </w:pPr>
            <w:r>
              <w:rPr>
                <w:rFonts w:hint="eastAsia" w:ascii="宋体" w:hAnsi="宋体"/>
                <w:sz w:val="21"/>
                <w:szCs w:val="21"/>
              </w:rPr>
              <w:t>现场了解：公司制订了</w:t>
            </w:r>
            <w:r>
              <w:rPr>
                <w:rFonts w:hint="eastAsia" w:ascii="宋体"/>
                <w:color w:val="000000"/>
                <w:kern w:val="0"/>
                <w:sz w:val="21"/>
                <w:szCs w:val="21"/>
              </w:rPr>
              <w:t>火灾预防管理规定、应急管理规定。在楼层、及公共场所均设置了消防栓、灭火器、消费通道、楼梯、消费报警器、应急疏散指示灯等。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查，业务部员工定期参加市场的消防、应急、逃生培训和演习。</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现场查看，公司办公地点楼层，消防逃生通道畅通，办公室设置了烟雾感应器，现场打开消防栓，能供水，压力明显。</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现场查看，火灾伤害预防管理基本符合要求。</w:t>
            </w:r>
          </w:p>
          <w:p>
            <w:pPr>
              <w:spacing w:line="400" w:lineRule="exact"/>
              <w:ind w:firstLine="420" w:firstLineChars="200"/>
              <w:rPr>
                <w:rFonts w:hint="eastAsia" w:ascii="宋体" w:hAnsi="宋体"/>
                <w:sz w:val="21"/>
                <w:szCs w:val="21"/>
              </w:rPr>
            </w:pPr>
            <w:r>
              <w:rPr>
                <w:rFonts w:hint="eastAsia" w:ascii="宋体" w:hAnsi="宋体"/>
                <w:sz w:val="21"/>
                <w:szCs w:val="21"/>
              </w:rPr>
              <w:t>3、高空坠落预防管理：</w:t>
            </w:r>
          </w:p>
          <w:p>
            <w:pPr>
              <w:spacing w:line="400" w:lineRule="exact"/>
              <w:ind w:firstLine="420" w:firstLineChars="200"/>
              <w:rPr>
                <w:rFonts w:hint="eastAsia" w:ascii="宋体" w:hAnsi="宋体"/>
                <w:sz w:val="21"/>
                <w:szCs w:val="21"/>
              </w:rPr>
            </w:pPr>
            <w:r>
              <w:rPr>
                <w:rFonts w:hint="eastAsia" w:ascii="宋体" w:hAnsi="宋体"/>
                <w:sz w:val="21"/>
                <w:szCs w:val="21"/>
              </w:rPr>
              <w:t>查，业务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pPr>
              <w:spacing w:line="400" w:lineRule="exact"/>
              <w:ind w:firstLine="420" w:firstLineChars="200"/>
              <w:rPr>
                <w:rFonts w:hint="eastAsia" w:ascii="宋体" w:hAnsi="宋体"/>
                <w:sz w:val="21"/>
                <w:szCs w:val="21"/>
              </w:rPr>
            </w:pPr>
            <w:r>
              <w:rPr>
                <w:rFonts w:hint="eastAsia" w:ascii="宋体" w:hAnsi="宋体"/>
                <w:sz w:val="21"/>
                <w:szCs w:val="21"/>
              </w:rPr>
              <w:t>在保洁和清扫工作中，要求员工远离高空坠落隐患点。</w:t>
            </w:r>
          </w:p>
          <w:p>
            <w:pPr>
              <w:spacing w:line="400" w:lineRule="exact"/>
              <w:ind w:firstLine="420" w:firstLineChars="200"/>
              <w:rPr>
                <w:rFonts w:hint="eastAsia" w:ascii="宋体" w:hAnsi="宋体"/>
                <w:sz w:val="21"/>
                <w:szCs w:val="21"/>
              </w:rPr>
            </w:pPr>
            <w:r>
              <w:rPr>
                <w:rFonts w:hint="eastAsia" w:ascii="宋体"/>
                <w:color w:val="000000"/>
                <w:kern w:val="0"/>
                <w:sz w:val="21"/>
                <w:szCs w:val="21"/>
              </w:rPr>
              <w:t>现场查看，未见高空坠落隐患。</w:t>
            </w:r>
          </w:p>
          <w:p>
            <w:pPr>
              <w:spacing w:line="400" w:lineRule="exact"/>
              <w:ind w:firstLine="420" w:firstLineChars="200"/>
              <w:rPr>
                <w:rFonts w:hint="eastAsia" w:ascii="宋体" w:hAnsi="宋体"/>
                <w:sz w:val="21"/>
                <w:szCs w:val="21"/>
              </w:rPr>
            </w:pPr>
            <w:r>
              <w:rPr>
                <w:rFonts w:hint="eastAsia" w:ascii="宋体" w:hAnsi="宋体"/>
                <w:sz w:val="21"/>
                <w:szCs w:val="21"/>
              </w:rPr>
              <w:t>4、职业病预防管理：</w:t>
            </w:r>
          </w:p>
          <w:p>
            <w:pPr>
              <w:spacing w:line="400" w:lineRule="exact"/>
              <w:ind w:firstLine="420" w:firstLineChars="200"/>
              <w:rPr>
                <w:rFonts w:hint="eastAsia" w:ascii="宋体" w:hAnsi="宋体"/>
                <w:sz w:val="21"/>
                <w:szCs w:val="21"/>
              </w:rPr>
            </w:pPr>
            <w:r>
              <w:rPr>
                <w:rFonts w:hint="eastAsia" w:ascii="宋体" w:hAnsi="宋体"/>
                <w:sz w:val="21"/>
                <w:szCs w:val="21"/>
              </w:rPr>
              <w:t>主要为清扫、保洁、垃圾运输服务管理。</w:t>
            </w:r>
          </w:p>
          <w:p>
            <w:pPr>
              <w:spacing w:line="400" w:lineRule="exact"/>
              <w:ind w:firstLine="420" w:firstLineChars="200"/>
              <w:rPr>
                <w:rFonts w:hint="eastAsia" w:ascii="宋体" w:hAnsi="宋体"/>
                <w:sz w:val="21"/>
                <w:szCs w:val="21"/>
              </w:rPr>
            </w:pPr>
            <w:r>
              <w:rPr>
                <w:rFonts w:hint="eastAsia" w:ascii="宋体" w:hAnsi="宋体"/>
                <w:sz w:val="21"/>
                <w:szCs w:val="21"/>
              </w:rPr>
              <w:t>现场查看，公司规定了作业服务的操作要求，采用佩戴口罩、手套</w:t>
            </w:r>
            <w:r>
              <w:rPr>
                <w:rFonts w:hint="eastAsia" w:ascii="宋体" w:hAnsi="宋体"/>
                <w:sz w:val="21"/>
                <w:szCs w:val="21"/>
                <w:lang w:eastAsia="zh-CN"/>
              </w:rPr>
              <w:t>、反光背心</w:t>
            </w:r>
            <w:r>
              <w:rPr>
                <w:rFonts w:hint="eastAsia" w:ascii="宋体" w:hAnsi="宋体"/>
                <w:sz w:val="21"/>
                <w:szCs w:val="21"/>
              </w:rPr>
              <w:t>等</w:t>
            </w:r>
            <w:r>
              <w:rPr>
                <w:rFonts w:hint="eastAsia" w:ascii="宋体" w:hAnsi="宋体"/>
                <w:sz w:val="21"/>
                <w:szCs w:val="21"/>
                <w:lang w:eastAsia="zh-CN"/>
              </w:rPr>
              <w:t>措施</w:t>
            </w:r>
            <w:r>
              <w:rPr>
                <w:rFonts w:hint="eastAsia" w:ascii="宋体" w:hAnsi="宋体"/>
                <w:sz w:val="21"/>
                <w:szCs w:val="21"/>
              </w:rPr>
              <w:t>，避免操作中吸入粉尘、异味和意外伤害。</w:t>
            </w:r>
          </w:p>
          <w:p>
            <w:pPr>
              <w:spacing w:line="400" w:lineRule="exact"/>
              <w:ind w:firstLine="420" w:firstLineChars="200"/>
              <w:rPr>
                <w:rFonts w:ascii="宋体" w:hAnsi="宋体"/>
                <w:szCs w:val="21"/>
              </w:rPr>
            </w:pPr>
            <w:r>
              <w:rPr>
                <w:rFonts w:hint="eastAsia" w:ascii="宋体" w:hAnsi="宋体"/>
                <w:sz w:val="21"/>
                <w:szCs w:val="21"/>
              </w:rPr>
              <w:t>现场查看，在环卫清扫保洁、垃圾清运服务操作环节，员工</w:t>
            </w:r>
            <w:r>
              <w:rPr>
                <w:rFonts w:hint="eastAsia" w:ascii="宋体" w:hAnsi="宋体"/>
                <w:sz w:val="21"/>
                <w:szCs w:val="21"/>
                <w:lang w:eastAsia="zh-CN"/>
              </w:rPr>
              <w:t>均能</w:t>
            </w:r>
            <w:r>
              <w:rPr>
                <w:rFonts w:hint="eastAsia" w:ascii="宋体" w:hAnsi="宋体"/>
                <w:sz w:val="21"/>
                <w:szCs w:val="21"/>
              </w:rPr>
              <w:t>按要求佩戴口罩、手套</w:t>
            </w:r>
            <w:r>
              <w:rPr>
                <w:rFonts w:hint="eastAsia" w:ascii="宋体" w:hAnsi="宋体"/>
                <w:sz w:val="21"/>
                <w:szCs w:val="21"/>
                <w:lang w:eastAsia="zh-CN"/>
              </w:rPr>
              <w:t>、反光背心</w:t>
            </w:r>
            <w:r>
              <w:rPr>
                <w:rFonts w:hint="eastAsia" w:ascii="宋体" w:hAnsi="宋体"/>
                <w:sz w:val="21"/>
                <w:szCs w:val="21"/>
              </w:rPr>
              <w:t>等防护措施</w:t>
            </w:r>
            <w:r>
              <w:rPr>
                <w:rFonts w:hint="eastAsia" w:ascii="宋体" w:hAnsi="宋体" w:cs="Times New Roman"/>
                <w:sz w:val="21"/>
                <w:szCs w:val="21"/>
              </w:rPr>
              <w:t>。</w:t>
            </w:r>
            <w:r>
              <w:rPr>
                <w:rFonts w:hint="eastAsia" w:ascii="宋体" w:hAnsi="宋体" w:cs="Times New Roman"/>
                <w:b/>
                <w:bCs/>
                <w:sz w:val="21"/>
                <w:szCs w:val="21"/>
              </w:rPr>
              <w:t>上次审核不符合情况得到改进，未出现同样问题。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10004"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服务现场工作人的在行政部组织下，参加了公司组织的“火灾消防知识培训”。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查见：消防演练实况记录：业务部相关人员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年5月1</w:t>
            </w:r>
            <w:r>
              <w:rPr>
                <w:rFonts w:hint="eastAsia" w:ascii="宋体" w:hAnsi="宋体" w:cs="宋体"/>
                <w:sz w:val="21"/>
                <w:szCs w:val="21"/>
                <w:lang w:val="en-US" w:eastAsia="zh-CN" w:bidi="ar"/>
              </w:rPr>
              <w:t>7</w:t>
            </w:r>
            <w:r>
              <w:rPr>
                <w:rFonts w:hint="eastAsia" w:ascii="宋体" w:hAnsi="宋体" w:cs="宋体"/>
                <w:sz w:val="21"/>
                <w:szCs w:val="21"/>
                <w:lang w:bidi="ar"/>
              </w:rPr>
              <w:t>日在公司办公区由行政部组织的消防演练。</w:t>
            </w:r>
          </w:p>
          <w:p>
            <w:pPr>
              <w:spacing w:line="360" w:lineRule="auto"/>
              <w:ind w:firstLine="420" w:firstLineChars="200"/>
            </w:pPr>
            <w:r>
              <w:rPr>
                <w:rFonts w:hint="eastAsia" w:ascii="宋体" w:cs="宋体"/>
                <w:sz w:val="21"/>
                <w:szCs w:val="21"/>
                <w:lang w:bidi="ar"/>
              </w:rPr>
              <w:t>查，现场对应，公司员工的安全逃生意识有明显的改善和较大提高。使员工掌握了安全逃生的方式和路径。同时使员工掌握了灭火器材的使用。消防器材完善、良好。</w:t>
            </w:r>
          </w:p>
        </w:tc>
        <w:tc>
          <w:tcPr>
            <w:tcW w:w="1585" w:type="dxa"/>
          </w:tcPr>
          <w:p/>
        </w:tc>
      </w:tr>
    </w:tbl>
    <w:p>
      <w:pPr>
        <w:pStyle w:val="6"/>
      </w:pPr>
      <w:r>
        <w:rPr>
          <w:rFonts w:hint="eastAsia"/>
        </w:rPr>
        <w:t>说明：不符合标注N</w:t>
      </w:r>
    </w:p>
    <w:p>
      <w:pPr>
        <w:spacing w:line="480" w:lineRule="exact"/>
        <w:jc w:val="cente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主管领导：干君</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伍飞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EMS-2015:5.3组织的角色、职责和权限；6.2目标及其实现的策划； 6.1.2环境因素；7.4沟通；8.1运行策划和控制；8.2应急准备和响应</w:t>
            </w:r>
          </w:p>
          <w:p>
            <w:pPr>
              <w:snapToGrid w:val="0"/>
              <w:spacing w:line="240" w:lineRule="exact"/>
              <w:rPr>
                <w:rFonts w:ascii="宋体" w:hAnsi="宋体" w:cs="新宋体"/>
                <w:sz w:val="18"/>
                <w:szCs w:val="18"/>
              </w:rPr>
            </w:pPr>
            <w:r>
              <w:rPr>
                <w:rFonts w:hint="eastAsia" w:ascii="宋体" w:hAnsi="宋体" w:cs="新宋体"/>
                <w:sz w:val="18"/>
                <w:szCs w:val="18"/>
              </w:rPr>
              <w:t>OHSMS-2011</w:t>
            </w:r>
            <w:r>
              <w:rPr>
                <w:rFonts w:hint="eastAsia" w:ascii="宋体" w:hAnsi="宋体" w:cs="新宋体"/>
                <w:sz w:val="18"/>
                <w:szCs w:val="18"/>
                <w:lang w:eastAsia="zh-CN"/>
              </w:rPr>
              <w:t>：</w:t>
            </w:r>
            <w:r>
              <w:rPr>
                <w:rFonts w:hint="eastAsia" w:ascii="宋体" w:hAnsi="宋体" w:cs="新宋体"/>
                <w:sz w:val="18"/>
                <w:szCs w:val="18"/>
              </w:rPr>
              <w:t>4.4.1组织的角色、职责和权限;4.3.1危险源识别、评价和控制措施的确定；4.3.3目标与方案；</w:t>
            </w:r>
            <w:r>
              <w:rPr>
                <w:rFonts w:hint="eastAsia" w:ascii="宋体" w:hAnsi="宋体" w:cs="新宋体"/>
                <w:sz w:val="18"/>
                <w:szCs w:val="18"/>
                <w:highlight w:val="none"/>
              </w:rPr>
              <w:t>4.4.3沟通、参与和协商；</w:t>
            </w:r>
            <w:r>
              <w:rPr>
                <w:rFonts w:hint="eastAsia" w:ascii="宋体" w:hAnsi="宋体" w:cs="新宋体"/>
                <w:sz w:val="18"/>
                <w:szCs w:val="18"/>
              </w:rPr>
              <w:t xml:space="preserve"> 4.4.6运行控制；4.4.7应急准备与响应</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szCs w:val="21"/>
              </w:rPr>
            </w:pPr>
            <w:r>
              <w:rPr>
                <w:rFonts w:hint="eastAsia" w:ascii="宋体" w:hAnsi="宋体" w:cs="新宋体"/>
                <w:szCs w:val="21"/>
              </w:rPr>
              <w:t>E5.3；</w:t>
            </w:r>
            <w:r>
              <w:rPr>
                <w:szCs w:val="21"/>
              </w:rPr>
              <w:t xml:space="preserve"> </w:t>
            </w:r>
          </w:p>
          <w:p>
            <w:pPr>
              <w:rPr>
                <w:szCs w:val="21"/>
              </w:rPr>
            </w:pPr>
            <w:r>
              <w:rPr>
                <w:rFonts w:hint="eastAsia"/>
                <w:szCs w:val="21"/>
              </w:rPr>
              <w:t>S4.4.1</w:t>
            </w:r>
          </w:p>
          <w:p>
            <w:pPr>
              <w:rPr>
                <w:rFonts w:ascii="宋体" w:hAnsi="宋体" w:cs="新宋体"/>
                <w:szCs w:val="21"/>
              </w:rPr>
            </w:pP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查，市场部的岗位职责和权限如下：</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01" w:leftChars="48" w:firstLine="315" w:firstLineChars="150"/>
              <w:rPr>
                <w:rFonts w:hint="eastAsia" w:ascii="宋体" w:hAnsi="宋体"/>
                <w:sz w:val="21"/>
                <w:szCs w:val="21"/>
              </w:rPr>
            </w:pPr>
            <w:r>
              <w:rPr>
                <w:rFonts w:hint="eastAsia" w:ascii="宋体" w:hAnsi="宋体"/>
                <w:sz w:val="21"/>
                <w:szCs w:val="21"/>
              </w:rPr>
              <w:t xml:space="preserve">2）领导建立和完善管理制度，组织实施并监督、检查生产体系的运行；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3）组织落实、监督销售过程各项质量、安全、成本指标等；  </w:t>
            </w:r>
          </w:p>
          <w:p>
            <w:pPr>
              <w:spacing w:line="400" w:lineRule="exact"/>
              <w:ind w:left="365" w:leftChars="174"/>
              <w:rPr>
                <w:rFonts w:hint="eastAsia" w:ascii="宋体" w:hAnsi="宋体"/>
                <w:sz w:val="21"/>
                <w:szCs w:val="21"/>
              </w:rPr>
            </w:pPr>
            <w:r>
              <w:rPr>
                <w:rFonts w:hint="eastAsia" w:ascii="宋体" w:hAnsi="宋体"/>
                <w:sz w:val="21"/>
                <w:szCs w:val="21"/>
              </w:rPr>
              <w:t xml:space="preserve">4）领导、管理基础设施维护，保证生产现场能够正常生产，设备处于良好状态； </w:t>
            </w:r>
          </w:p>
          <w:p>
            <w:pPr>
              <w:spacing w:line="400" w:lineRule="exact"/>
              <w:ind w:left="365" w:leftChars="174"/>
              <w:rPr>
                <w:rFonts w:hint="eastAsia" w:ascii="宋体" w:hAnsi="宋体"/>
                <w:sz w:val="21"/>
                <w:szCs w:val="21"/>
              </w:rPr>
            </w:pPr>
            <w:r>
              <w:rPr>
                <w:rFonts w:hint="eastAsia" w:ascii="宋体" w:hAnsi="宋体"/>
                <w:sz w:val="21"/>
                <w:szCs w:val="21"/>
              </w:rPr>
              <w:t>5）负责本部门环境因素、危险源的识别评价和控制措施的实施；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rPr>
              <w:t>10）参与公司组织的应急演习、合规性评价</w:t>
            </w:r>
          </w:p>
          <w:p>
            <w:pPr>
              <w:spacing w:line="400" w:lineRule="exact"/>
              <w:rPr>
                <w:rFonts w:hint="eastAsia" w:ascii="宋体" w:hAnsi="宋体"/>
                <w:sz w:val="21"/>
                <w:szCs w:val="21"/>
              </w:rPr>
            </w:pPr>
            <w:r>
              <w:rPr>
                <w:rFonts w:hint="eastAsia" w:ascii="宋体" w:hAnsi="宋体"/>
                <w:sz w:val="21"/>
                <w:szCs w:val="21"/>
              </w:rPr>
              <w:t xml:space="preserve">……   </w:t>
            </w:r>
          </w:p>
          <w:p>
            <w:pPr>
              <w:widowControl/>
              <w:jc w:val="left"/>
              <w:rPr>
                <w:rFonts w:ascii="宋体" w:hAnsi="宋体" w:cs="宋体"/>
                <w:szCs w:val="21"/>
              </w:rPr>
            </w:pPr>
            <w:r>
              <w:rPr>
                <w:rFonts w:hint="eastAsia" w:ascii="宋体" w:hAnsi="宋体"/>
                <w:sz w:val="21"/>
                <w:szCs w:val="21"/>
              </w:rPr>
              <w:t>供销部负责人对部门职责清楚。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hint="default" w:ascii="宋体" w:hAnsi="宋体" w:eastAsia="宋体" w:cs="新宋体"/>
                <w:szCs w:val="21"/>
                <w:lang w:val="en-US" w:eastAsia="zh-CN"/>
              </w:rPr>
            </w:pPr>
            <w:r>
              <w:rPr>
                <w:rFonts w:hint="eastAsia" w:ascii="宋体" w:hAnsi="宋体" w:cs="新宋体"/>
                <w:szCs w:val="21"/>
              </w:rPr>
              <w:t>S4.3.3</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查业务部的环境安全目标为：</w:t>
            </w:r>
          </w:p>
          <w:p>
            <w:pPr>
              <w:spacing w:line="400" w:lineRule="atLeast"/>
              <w:ind w:right="170"/>
              <w:jc w:val="left"/>
              <w:rPr>
                <w:rFonts w:hint="default" w:ascii="宋体" w:hAnsi="宋体" w:eastAsia="宋体" w:cs="Arial"/>
                <w:iCs/>
                <w:sz w:val="21"/>
                <w:szCs w:val="21"/>
                <w:lang w:val="en-US" w:eastAsia="zh-CN"/>
              </w:rPr>
            </w:pPr>
            <w:r>
              <w:rPr>
                <w:rFonts w:hint="eastAsia" w:ascii="宋体" w:hAnsi="宋体" w:cs="Arial"/>
                <w:iCs/>
                <w:sz w:val="21"/>
                <w:szCs w:val="21"/>
                <w:lang w:bidi="ar"/>
              </w:rPr>
              <w:t xml:space="preserve">      环境及安全目标</w:t>
            </w:r>
            <w:r>
              <w:rPr>
                <w:rFonts w:hint="eastAsia" w:ascii="宋体" w:hAnsi="宋体" w:cs="Arial"/>
                <w:iCs/>
                <w:sz w:val="21"/>
                <w:szCs w:val="21"/>
                <w:lang w:val="en-US" w:eastAsia="zh-CN" w:bidi="ar"/>
              </w:rPr>
              <w:t xml:space="preserve">               考核情况（2019年4月-9月）</w:t>
            </w:r>
          </w:p>
          <w:p>
            <w:pPr>
              <w:spacing w:line="400" w:lineRule="atLeast"/>
              <w:ind w:right="170"/>
              <w:jc w:val="left"/>
              <w:rPr>
                <w:rFonts w:hint="default" w:ascii="宋体" w:hAnsi="宋体" w:cs="Arial"/>
                <w:iCs/>
                <w:sz w:val="21"/>
                <w:szCs w:val="21"/>
                <w:lang w:val="en-US" w:bidi="ar"/>
              </w:rPr>
            </w:pPr>
            <w:r>
              <w:rPr>
                <w:rFonts w:hint="eastAsia" w:ascii="宋体" w:hAnsi="宋体" w:cs="Arial"/>
                <w:iCs/>
                <w:sz w:val="21"/>
                <w:szCs w:val="21"/>
                <w:lang w:val="en-US" w:eastAsia="zh-CN" w:bidi="ar"/>
              </w:rPr>
              <w:t>1、</w:t>
            </w:r>
            <w:r>
              <w:rPr>
                <w:rFonts w:hint="eastAsia" w:ascii="宋体" w:hAnsi="宋体" w:cs="Arial"/>
                <w:iCs/>
                <w:sz w:val="21"/>
                <w:szCs w:val="21"/>
                <w:lang w:eastAsia="zh-CN" w:bidi="ar"/>
              </w:rPr>
              <w:t>固体废弃物分类处理率100%</w:t>
            </w:r>
            <w:r>
              <w:rPr>
                <w:rFonts w:hint="eastAsia" w:ascii="宋体" w:hAnsi="宋体" w:cs="Arial"/>
                <w:iCs/>
                <w:sz w:val="21"/>
                <w:szCs w:val="21"/>
                <w:lang w:val="en-US" w:eastAsia="zh-CN" w:bidi="ar"/>
              </w:rPr>
              <w:t>；                    100%</w:t>
            </w:r>
          </w:p>
          <w:p>
            <w:pPr>
              <w:spacing w:line="400" w:lineRule="atLeast"/>
              <w:ind w:right="170"/>
              <w:jc w:val="left"/>
              <w:rPr>
                <w:rFonts w:hint="default" w:ascii="宋体" w:hAnsi="宋体" w:cs="Arial"/>
                <w:iCs/>
                <w:sz w:val="21"/>
                <w:szCs w:val="21"/>
                <w:lang w:val="en-US" w:bidi="ar"/>
              </w:rPr>
            </w:pPr>
            <w:r>
              <w:rPr>
                <w:rFonts w:hint="eastAsia" w:ascii="宋体" w:hAnsi="宋体" w:cs="Arial"/>
                <w:iCs/>
                <w:sz w:val="21"/>
                <w:szCs w:val="21"/>
                <w:lang w:val="en-US" w:eastAsia="zh-CN" w:bidi="ar"/>
              </w:rPr>
              <w:t>2、</w:t>
            </w:r>
            <w:r>
              <w:rPr>
                <w:rFonts w:hint="eastAsia" w:ascii="宋体" w:hAnsi="宋体" w:cs="Arial"/>
                <w:iCs/>
                <w:sz w:val="21"/>
                <w:szCs w:val="21"/>
                <w:lang w:bidi="ar"/>
              </w:rPr>
              <w:t>全年无火灾事故</w:t>
            </w:r>
            <w:r>
              <w:rPr>
                <w:rFonts w:hint="eastAsia" w:ascii="宋体" w:hAnsi="宋体" w:cs="Arial"/>
                <w:iCs/>
                <w:sz w:val="21"/>
                <w:szCs w:val="21"/>
                <w:lang w:val="en-US" w:eastAsia="zh-CN" w:bidi="ar"/>
              </w:rPr>
              <w:t>；                            未发生火灾事故</w:t>
            </w:r>
          </w:p>
          <w:p>
            <w:pPr>
              <w:pStyle w:val="2"/>
              <w:rPr>
                <w:rFonts w:hint="default" w:eastAsia="宋体"/>
                <w:lang w:val="en-US" w:eastAsia="zh-CN"/>
              </w:rPr>
            </w:pPr>
            <w:r>
              <w:rPr>
                <w:rFonts w:hint="eastAsia"/>
                <w:lang w:val="en-US" w:eastAsia="zh-CN"/>
              </w:rPr>
              <w:t xml:space="preserve">3、全年无触电事故；                      未发生触电事故                      </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w:t>
            </w:r>
            <w:r>
              <w:rPr>
                <w:rFonts w:hint="eastAsia" w:ascii="宋体" w:hAnsi="宋体" w:cs="Arial"/>
                <w:iCs/>
                <w:sz w:val="21"/>
                <w:szCs w:val="21"/>
                <w:lang w:val="en-US" w:eastAsia="zh-CN" w:bidi="ar"/>
              </w:rPr>
              <w:t>2019年4月-9月</w:t>
            </w:r>
            <w:r>
              <w:rPr>
                <w:rFonts w:hint="eastAsia" w:ascii="宋体" w:hAnsi="宋体" w:cs="宋体"/>
                <w:sz w:val="21"/>
                <w:szCs w:val="21"/>
                <w:lang w:bidi="ar"/>
              </w:rPr>
              <w:t>业务部目标完成情况：均能达到要求。</w:t>
            </w:r>
          </w:p>
          <w:p>
            <w:pPr>
              <w:widowControl/>
              <w:jc w:val="left"/>
              <w:rPr>
                <w:rFonts w:ascii="宋体" w:hAnsi="宋体"/>
                <w:szCs w:val="21"/>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，根据不同的时态、状态识别了环境因素，通过对其发生的可能性、危害性等进行评价，市场部确定的重要环境因素有：潜在火灾、固废的排放。</w:t>
            </w:r>
          </w:p>
          <w:p>
            <w:pPr>
              <w:autoSpaceDE w:val="0"/>
              <w:autoSpaceDN w:val="0"/>
              <w:adjustRightInd w:val="0"/>
              <w:spacing w:line="400" w:lineRule="exact"/>
              <w:ind w:firstLine="420" w:firstLineChars="200"/>
              <w:jc w:val="left"/>
              <w:rPr>
                <w:rFonts w:hint="eastAsia" w:ascii="宋体" w:cs="宋体"/>
                <w:sz w:val="21"/>
                <w:szCs w:val="21"/>
                <w:highlight w:val="green"/>
              </w:rPr>
            </w:pPr>
            <w:r>
              <w:rPr>
                <w:rFonts w:hint="eastAsia" w:ascii="宋体" w:cs="宋体"/>
                <w:sz w:val="21"/>
                <w:szCs w:val="21"/>
                <w:lang w:bidi="ar"/>
              </w:rPr>
              <w:t>现场查看，部门的主要</w:t>
            </w:r>
            <w:r>
              <w:rPr>
                <w:rFonts w:hint="eastAsia" w:ascii="宋体" w:cs="宋体"/>
                <w:sz w:val="21"/>
                <w:szCs w:val="21"/>
                <w:highlight w:val="none"/>
                <w:lang w:bidi="ar"/>
              </w:rPr>
              <w:t>工作为</w:t>
            </w:r>
            <w:r>
              <w:rPr>
                <w:rFonts w:hint="eastAsia" w:ascii="宋体" w:cs="宋体"/>
                <w:sz w:val="21"/>
                <w:szCs w:val="21"/>
                <w:highlight w:val="none"/>
                <w:lang w:val="en-US" w:eastAsia="zh-CN" w:bidi="ar"/>
              </w:rPr>
              <w:t>公司拓展</w:t>
            </w:r>
            <w:r>
              <w:rPr>
                <w:rFonts w:hint="eastAsia" w:ascii="宋体" w:hAnsi="宋体"/>
                <w:highlight w:val="none"/>
              </w:rPr>
              <w:t>环境卫生作业</w:t>
            </w:r>
            <w:r>
              <w:rPr>
                <w:rFonts w:hint="eastAsia" w:ascii="宋体" w:hAnsi="宋体"/>
                <w:highlight w:val="none"/>
                <w:lang w:val="en-US" w:eastAsia="zh-CN"/>
              </w:rPr>
              <w:t>项目与客户进行沟通、联系</w:t>
            </w:r>
            <w:r>
              <w:rPr>
                <w:rFonts w:hint="eastAsia" w:ascii="宋体" w:cs="宋体"/>
                <w:sz w:val="21"/>
                <w:szCs w:val="21"/>
                <w:highlight w:val="none"/>
                <w:lang w:bidi="ar"/>
              </w:rPr>
              <w:t>。</w:t>
            </w:r>
            <w:r>
              <w:rPr>
                <w:rFonts w:hint="eastAsia" w:ascii="宋体" w:cs="宋体"/>
                <w:sz w:val="21"/>
                <w:szCs w:val="21"/>
                <w:highlight w:val="none"/>
                <w:lang w:val="en-US" w:eastAsia="zh-CN" w:bidi="ar"/>
              </w:rPr>
              <w:t>在业务实施</w:t>
            </w:r>
            <w:r>
              <w:rPr>
                <w:rFonts w:hint="eastAsia" w:ascii="宋体" w:cs="宋体"/>
                <w:sz w:val="21"/>
                <w:szCs w:val="21"/>
                <w:highlight w:val="none"/>
                <w:lang w:bidi="ar"/>
              </w:rPr>
              <w:t>过程中有</w:t>
            </w:r>
            <w:r>
              <w:rPr>
                <w:rFonts w:hint="eastAsia" w:cs="宋体"/>
                <w:sz w:val="21"/>
                <w:szCs w:val="21"/>
                <w:highlight w:val="none"/>
                <w:lang w:bidi="ar"/>
              </w:rPr>
              <w:t>办公固废、辅料等固废，</w:t>
            </w:r>
            <w:r>
              <w:rPr>
                <w:rFonts w:hint="eastAsia" w:ascii="宋体" w:cs="宋体"/>
                <w:sz w:val="21"/>
                <w:szCs w:val="21"/>
                <w:highlight w:val="none"/>
                <w:lang w:bidi="ar"/>
              </w:rPr>
              <w:t>部门的环境因素识别和重要环境因素基本到位。</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S4.3.1</w:t>
            </w:r>
          </w:p>
        </w:tc>
        <w:tc>
          <w:tcPr>
            <w:tcW w:w="10004" w:type="dxa"/>
            <w:vAlign w:val="top"/>
          </w:tcPr>
          <w:p>
            <w:pPr>
              <w:spacing w:line="400" w:lineRule="exact"/>
              <w:ind w:firstLine="210" w:firstLineChars="100"/>
              <w:rPr>
                <w:rFonts w:hint="eastAsia" w:ascii="宋体" w:hAnsi="宋体" w:cs="宋体"/>
                <w:sz w:val="21"/>
                <w:szCs w:val="21"/>
                <w:lang w:bidi="ar"/>
              </w:rPr>
            </w:pPr>
            <w:r>
              <w:rPr>
                <w:rFonts w:hint="eastAsia" w:ascii="宋体" w:cs="宋体"/>
                <w:sz w:val="21"/>
                <w:szCs w:val="21"/>
                <w:lang w:bidi="ar"/>
              </w:rPr>
              <w:t>查，市场部经过辨识与评审形成了</w:t>
            </w:r>
            <w:r>
              <w:rPr>
                <w:rFonts w:hint="eastAsia" w:ascii="宋体" w:hAnsi="宋体" w:cs="宋体"/>
                <w:sz w:val="21"/>
                <w:szCs w:val="21"/>
                <w:lang w:bidi="ar"/>
              </w:rPr>
              <w:t>《危险源辨识与风险评价表》共识别出20项危险源，包括</w:t>
            </w:r>
            <w:r>
              <w:rPr>
                <w:rFonts w:hint="eastAsia" w:ascii="宋体" w:hAnsi="宋体" w:cs="宋体"/>
                <w:sz w:val="21"/>
                <w:szCs w:val="21"/>
                <w:lang w:val="en-US" w:eastAsia="zh-CN" w:bidi="ar"/>
              </w:rPr>
              <w:t>人员吸烟和</w:t>
            </w:r>
            <w:r>
              <w:rPr>
                <w:rFonts w:hint="eastAsia" w:ascii="宋体" w:hAnsi="宋体" w:cs="宋体"/>
                <w:sz w:val="21"/>
                <w:szCs w:val="21"/>
                <w:lang w:bidi="ar"/>
              </w:rPr>
              <w:t>电气使用不当造成火灾；员工操作</w:t>
            </w:r>
            <w:r>
              <w:rPr>
                <w:rFonts w:hint="eastAsia" w:ascii="宋体" w:hAnsi="宋体" w:cs="宋体"/>
                <w:sz w:val="21"/>
                <w:szCs w:val="21"/>
                <w:lang w:val="en-US" w:eastAsia="zh-CN" w:bidi="ar"/>
              </w:rPr>
              <w:t>办公设备</w:t>
            </w:r>
            <w:r>
              <w:rPr>
                <w:rFonts w:hint="eastAsia" w:ascii="宋体" w:hAnsi="宋体" w:cs="宋体"/>
                <w:sz w:val="21"/>
                <w:szCs w:val="21"/>
                <w:lang w:bidi="ar"/>
              </w:rPr>
              <w:t>不当造成触电；外出过程车辆造成伤害等危险源。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打分法确定重大风险：火灾、意外伤亡。</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相关方告知、定期检查线路；设立消防逃生通道、消防设备配备定期检查；</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消防应急预案的制订及演练等。</w:t>
            </w:r>
          </w:p>
          <w:p>
            <w:pPr>
              <w:widowControl/>
              <w:jc w:val="left"/>
              <w:rPr>
                <w:sz w:val="21"/>
                <w:szCs w:val="21"/>
              </w:rPr>
            </w:pPr>
            <w:r>
              <w:rPr>
                <w:rFonts w:hint="eastAsia" w:ascii="宋体" w:hAnsi="宋体"/>
                <w:sz w:val="21"/>
                <w:szCs w:val="21"/>
                <w:lang w:bidi="ar"/>
              </w:rPr>
              <w:t>危险源识别基本充分，控制措施需要完善。</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hint="default" w:ascii="宋体" w:hAnsi="宋体" w:eastAsia="宋体" w:cs="新宋体"/>
                <w:szCs w:val="21"/>
                <w:lang w:val="en-US" w:eastAsia="zh-CN"/>
              </w:rPr>
            </w:pPr>
            <w:r>
              <w:rPr>
                <w:rFonts w:hint="eastAsia" w:ascii="宋体" w:hAnsi="宋体" w:cs="新宋体"/>
                <w:szCs w:val="21"/>
              </w:rPr>
              <w:t>S4.4.3</w:t>
            </w:r>
          </w:p>
        </w:tc>
        <w:tc>
          <w:tcPr>
            <w:tcW w:w="10004" w:type="dxa"/>
            <w:vAlign w:val="top"/>
          </w:tcPr>
          <w:p>
            <w:pPr>
              <w:pStyle w:val="8"/>
              <w:spacing w:line="400" w:lineRule="exact"/>
              <w:rPr>
                <w:sz w:val="21"/>
                <w:szCs w:val="21"/>
              </w:rPr>
            </w:pPr>
            <w:r>
              <w:rPr>
                <w:rFonts w:hint="eastAsia"/>
                <w:kern w:val="2"/>
                <w:sz w:val="21"/>
                <w:szCs w:val="21"/>
              </w:rPr>
              <w:t>---《信息交流程序》</w:t>
            </w:r>
            <w:r>
              <w:rPr>
                <w:rFonts w:hint="eastAsia"/>
                <w:kern w:val="2"/>
                <w:sz w:val="21"/>
                <w:szCs w:val="21"/>
                <w:lang w:eastAsia="zh-CN"/>
              </w:rPr>
              <w:t>、《</w:t>
            </w:r>
            <w:r>
              <w:rPr>
                <w:rFonts w:hint="eastAsia"/>
                <w:kern w:val="2"/>
                <w:sz w:val="21"/>
                <w:szCs w:val="21"/>
                <w:lang w:val="en-US" w:eastAsia="zh-CN"/>
              </w:rPr>
              <w:t>相关方管理控制程序》</w:t>
            </w:r>
            <w:r>
              <w:rPr>
                <w:rFonts w:hint="eastAsia" w:cs="Arial"/>
                <w:kern w:val="2"/>
                <w:sz w:val="21"/>
                <w:szCs w:val="21"/>
              </w:rPr>
              <w:t>规定了公司内外信息交流、协商的对象、方式、记录等。</w:t>
            </w:r>
          </w:p>
          <w:p>
            <w:pPr>
              <w:pStyle w:val="8"/>
              <w:spacing w:line="400" w:lineRule="exact"/>
              <w:ind w:firstLine="420" w:firstLineChars="200"/>
              <w:rPr>
                <w:rFonts w:hint="eastAsia"/>
                <w:kern w:val="2"/>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spacing w:line="400" w:lineRule="exact"/>
              <w:rPr>
                <w:rFonts w:ascii="宋体" w:hAnsi="宋体" w:cs="Arial"/>
                <w:color w:val="FF0000"/>
                <w:szCs w:val="21"/>
              </w:rPr>
            </w:pPr>
            <w:r>
              <w:rPr>
                <w:rFonts w:hint="eastAsia" w:ascii="宋体" w:hAnsi="宋体" w:cs="Arial"/>
                <w:szCs w:val="21"/>
              </w:rPr>
              <w:t>外部交流主要通过</w:t>
            </w:r>
            <w:r>
              <w:rPr>
                <w:rFonts w:hint="eastAsia" w:ascii="宋体" w:hAnsi="宋体" w:cs="Arial"/>
                <w:szCs w:val="21"/>
                <w:lang w:val="en-US" w:eastAsia="zh-CN"/>
              </w:rPr>
              <w:t>服务采购项目</w:t>
            </w:r>
            <w:r>
              <w:rPr>
                <w:rFonts w:hint="eastAsia" w:ascii="宋体" w:hAnsi="宋体" w:cs="Arial"/>
                <w:szCs w:val="21"/>
              </w:rPr>
              <w:t>合同和传真、信函等方式进行。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2"/>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成都市龙泉驿区城市管理局</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成都市龙泉驿区城市管理局2018-2020年龙泉驿区城区、三环路路环卫作业（十标段）服务采购项目合同</w:t>
            </w:r>
            <w:r>
              <w:rPr>
                <w:rFonts w:hint="eastAsia" w:ascii="宋体" w:hAnsi="宋体" w:cs="宋体"/>
                <w:color w:val="000000"/>
                <w:szCs w:val="21"/>
                <w:highlight w:val="none"/>
              </w:rPr>
              <w:t>。</w:t>
            </w:r>
          </w:p>
          <w:p>
            <w:pPr>
              <w:pStyle w:val="2"/>
              <w:rPr>
                <w:rFonts w:hint="eastAsia" w:eastAsia="宋体"/>
                <w:highlight w:val="none"/>
                <w:lang w:val="en-US" w:eastAsia="zh-CN"/>
              </w:rPr>
            </w:pPr>
            <w:r>
              <w:rPr>
                <w:rFonts w:hint="eastAsia"/>
                <w:highlight w:val="none"/>
                <w:lang w:val="en-US" w:eastAsia="zh-CN"/>
              </w:rPr>
              <w:t>合同编号：20170401010，合同服务期限：2019.01.30至2020.1.29;合同服务期限为三年,合同一年一签。</w:t>
            </w:r>
          </w:p>
          <w:p>
            <w:pPr>
              <w:pStyle w:val="2"/>
              <w:rPr>
                <w:rFonts w:ascii="宋体" w:hAnsi="宋体" w:cs="宋体"/>
                <w:color w:val="000000"/>
                <w:szCs w:val="21"/>
                <w:highlight w:val="none"/>
              </w:rPr>
            </w:pPr>
            <w:r>
              <w:rPr>
                <w:rFonts w:hint="eastAsia" w:ascii="宋体" w:hAnsi="宋体" w:cs="宋体"/>
                <w:color w:val="000000"/>
                <w:szCs w:val="21"/>
                <w:highlight w:val="none"/>
              </w:rPr>
              <w:t>合同内容：工程名称、工程概况、造价金额、</w:t>
            </w:r>
            <w:r>
              <w:rPr>
                <w:rFonts w:hint="eastAsia" w:ascii="宋体" w:hAnsi="宋体" w:cs="宋体"/>
                <w:color w:val="000000"/>
                <w:szCs w:val="21"/>
                <w:highlight w:val="none"/>
                <w:lang w:eastAsia="zh-CN"/>
              </w:rPr>
              <w:t>合同期限</w:t>
            </w:r>
            <w:r>
              <w:rPr>
                <w:rFonts w:hint="eastAsia" w:ascii="宋体" w:hAnsi="宋体" w:cs="宋体"/>
                <w:color w:val="000000"/>
                <w:szCs w:val="21"/>
                <w:highlight w:val="none"/>
              </w:rPr>
              <w:t xml:space="preserve">、适用的法律、法规、双方权利和义务、结算、；违约责任和合同争议的解决方式等。 </w:t>
            </w:r>
          </w:p>
          <w:p>
            <w:pPr>
              <w:numPr>
                <w:ilvl w:val="0"/>
                <w:numId w:val="2"/>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新津县城市管理局</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26日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成都市龙泉驿区城市管理局2018-2020年龙泉驿区城区、三环路路环卫作业（十标段）服务采购项目合同。</w:t>
            </w:r>
          </w:p>
          <w:p>
            <w:pPr>
              <w:pStyle w:val="2"/>
              <w:rPr>
                <w:highlight w:val="none"/>
              </w:rPr>
            </w:pPr>
            <w:r>
              <w:rPr>
                <w:rFonts w:hint="eastAsia"/>
                <w:highlight w:val="none"/>
                <w:lang w:val="en-US" w:eastAsia="zh-CN"/>
              </w:rPr>
              <w:t>合同编号：2018-015，合同服务期限：2018.12.26至2019.12.25;合同服务期限为三年,合同一</w:t>
            </w:r>
            <w:bookmarkStart w:id="0" w:name="_GoBack"/>
            <w:bookmarkEnd w:id="0"/>
            <w:r>
              <w:rPr>
                <w:rFonts w:hint="eastAsia"/>
                <w:highlight w:val="none"/>
                <w:lang w:val="en-US" w:eastAsia="zh-CN"/>
              </w:rPr>
              <w:t>年一签。</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合同内容：工程名称、工程概况、</w:t>
            </w:r>
            <w:r>
              <w:rPr>
                <w:rFonts w:hint="eastAsia" w:ascii="宋体" w:hAnsi="宋体" w:cs="宋体"/>
                <w:color w:val="000000"/>
                <w:szCs w:val="21"/>
                <w:highlight w:val="none"/>
                <w:lang w:eastAsia="zh-CN"/>
              </w:rPr>
              <w:t>服务要求、内容与质量标准</w:t>
            </w:r>
            <w:r>
              <w:rPr>
                <w:rFonts w:hint="eastAsia" w:ascii="宋体" w:hAnsi="宋体" w:cs="宋体"/>
                <w:color w:val="000000"/>
                <w:szCs w:val="21"/>
                <w:highlight w:val="none"/>
              </w:rPr>
              <w:t xml:space="preserve">、适用的法律、法规、双方权利和义务、结算、；违约责任和合同争议的解决方式等。 </w:t>
            </w:r>
          </w:p>
          <w:p>
            <w:pPr>
              <w:spacing w:line="360" w:lineRule="auto"/>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w:t>
            </w:r>
          </w:p>
          <w:p>
            <w:pPr>
              <w:spacing w:line="360" w:lineRule="auto"/>
              <w:rPr>
                <w:rFonts w:hint="eastAsia" w:ascii="宋体" w:hAnsi="宋体" w:cs="Arial"/>
                <w:sz w:val="21"/>
                <w:szCs w:val="21"/>
              </w:rPr>
            </w:pPr>
            <w:r>
              <w:rPr>
                <w:rFonts w:hint="eastAsia" w:ascii="宋体" w:hAnsi="宋体" w:cs="Arial"/>
                <w:sz w:val="21"/>
                <w:szCs w:val="21"/>
              </w:rPr>
              <w:t>查见：部门内部会议记录表，沟通信息包括：</w:t>
            </w:r>
          </w:p>
          <w:p>
            <w:pPr>
              <w:spacing w:line="360" w:lineRule="auto"/>
              <w:ind w:firstLine="210" w:firstLineChars="100"/>
              <w:rPr>
                <w:rFonts w:hint="eastAsia" w:ascii="宋体" w:hAnsi="宋体" w:cs="Arial"/>
                <w:sz w:val="21"/>
                <w:szCs w:val="21"/>
              </w:rPr>
            </w:pPr>
            <w:r>
              <w:rPr>
                <w:rFonts w:hint="eastAsia" w:ascii="宋体" w:hAnsi="宋体" w:cs="Arial"/>
                <w:sz w:val="21"/>
                <w:szCs w:val="21"/>
              </w:rPr>
              <w:t>1）告知员工：环境管理者代表是伍飞、职业健康安全事务代表是干君。</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3）组织员工学习：与环境及安全健康管理有关的法律法规，包括《环境保护法》、《劳动合同法》、《安全清洁服务培训管理办法》、《工伤保险条例》、《职业病防治法》等关于员工权益、保险等内容；</w:t>
            </w:r>
          </w:p>
          <w:p>
            <w:pPr>
              <w:widowControl/>
              <w:spacing w:line="400" w:lineRule="atLeast"/>
              <w:ind w:firstLine="315" w:firstLineChars="150"/>
              <w:rPr>
                <w:rFonts w:hint="eastAsia" w:ascii="宋体" w:hAnsi="宋体" w:cs="Arial"/>
                <w:sz w:val="21"/>
                <w:szCs w:val="21"/>
              </w:rPr>
            </w:pPr>
            <w:r>
              <w:rPr>
                <w:rFonts w:hint="eastAsia" w:ascii="宋体" w:hAnsi="宋体" w:cs="Arial"/>
                <w:color w:val="FF0000"/>
                <w:sz w:val="21"/>
                <w:szCs w:val="21"/>
              </w:rPr>
              <w:t>4）</w:t>
            </w:r>
            <w:r>
              <w:rPr>
                <w:rFonts w:hint="eastAsia" w:ascii="宋体" w:hAnsi="宋体" w:cs="Arial"/>
                <w:sz w:val="21"/>
                <w:szCs w:val="21"/>
              </w:rPr>
              <w:t>将环境管理、劳动保护要求、安全要求和意义作为新员工岗前培训内容。</w:t>
            </w:r>
          </w:p>
          <w:p>
            <w:pPr>
              <w:widowControl/>
              <w:spacing w:line="400" w:lineRule="atLeast"/>
              <w:ind w:firstLine="315" w:firstLineChars="150"/>
              <w:rPr>
                <w:rFonts w:ascii="宋体" w:hAnsi="宋体" w:cs="宋体"/>
                <w:szCs w:val="21"/>
              </w:rPr>
            </w:pPr>
            <w:r>
              <w:rPr>
                <w:rFonts w:hint="eastAsia" w:ascii="宋体" w:hAnsi="宋体"/>
                <w:sz w:val="21"/>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hint="default" w:ascii="宋体" w:hAnsi="宋体" w:eastAsia="宋体" w:cs="新宋体"/>
                <w:szCs w:val="21"/>
                <w:lang w:val="en-US" w:eastAsia="zh-CN"/>
              </w:rPr>
            </w:pPr>
            <w:r>
              <w:rPr>
                <w:rFonts w:hint="eastAsia" w:ascii="宋体" w:hAnsi="宋体" w:cs="新宋体"/>
                <w:szCs w:val="21"/>
              </w:rPr>
              <w:t>S4.4.6</w:t>
            </w:r>
          </w:p>
        </w:tc>
        <w:tc>
          <w:tcPr>
            <w:tcW w:w="10004" w:type="dxa"/>
            <w:vAlign w:val="top"/>
          </w:tcPr>
          <w:p>
            <w:pPr>
              <w:rPr>
                <w:rFonts w:hint="eastAsia" w:ascii="宋体" w:hAnsi="宋体" w:cs="宋体"/>
                <w:sz w:val="21"/>
                <w:szCs w:val="21"/>
              </w:rPr>
            </w:pPr>
            <w:r>
              <w:rPr>
                <w:rFonts w:hint="eastAsia" w:ascii="宋体" w:hAnsi="宋体" w:cs="宋体"/>
                <w:sz w:val="21"/>
                <w:szCs w:val="21"/>
              </w:rPr>
              <w:t>查，市场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numPr>
                <w:ilvl w:val="0"/>
                <w:numId w:val="3"/>
              </w:numPr>
              <w:rPr>
                <w:rFonts w:hint="eastAsia" w:ascii="宋体" w:hAnsi="宋体" w:cs="宋体"/>
                <w:sz w:val="21"/>
                <w:szCs w:val="21"/>
              </w:rPr>
            </w:pPr>
            <w:r>
              <w:rPr>
                <w:rFonts w:hint="eastAsia" w:ascii="宋体" w:hAnsi="宋体" w:cs="宋体"/>
                <w:sz w:val="21"/>
                <w:szCs w:val="21"/>
              </w:rPr>
              <w:t>火灾；</w:t>
            </w:r>
          </w:p>
          <w:p>
            <w:pPr>
              <w:pStyle w:val="2"/>
              <w:numPr>
                <w:ilvl w:val="0"/>
                <w:numId w:val="3"/>
              </w:numPr>
              <w:rPr>
                <w:rFonts w:hint="eastAsia"/>
              </w:rPr>
            </w:pPr>
            <w:r>
              <w:rPr>
                <w:rFonts w:hint="eastAsia"/>
                <w:lang w:val="en-US" w:eastAsia="zh-CN"/>
              </w:rPr>
              <w:t>触电；</w:t>
            </w:r>
          </w:p>
          <w:p>
            <w:pP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）车辆伤害。</w:t>
            </w:r>
          </w:p>
          <w:p>
            <w:pPr>
              <w:rPr>
                <w:rFonts w:hint="eastAsia" w:ascii="宋体" w:hAnsi="宋体" w:cs="宋体"/>
                <w:sz w:val="21"/>
                <w:szCs w:val="21"/>
              </w:rPr>
            </w:pPr>
            <w:r>
              <w:rPr>
                <w:rFonts w:hint="eastAsia" w:ascii="宋体" w:hAnsi="宋体" w:cs="宋体"/>
                <w:sz w:val="21"/>
                <w:szCs w:val="21"/>
              </w:rPr>
              <w:t>查重要环境因素：</w:t>
            </w:r>
          </w:p>
          <w:p>
            <w:pPr>
              <w:numPr>
                <w:ilvl w:val="0"/>
                <w:numId w:val="4"/>
              </w:numPr>
              <w:ind w:firstLine="0"/>
              <w:rPr>
                <w:rFonts w:hint="eastAsia" w:ascii="宋体" w:hAnsi="宋体" w:cs="宋体"/>
                <w:sz w:val="21"/>
                <w:szCs w:val="21"/>
              </w:rPr>
            </w:pPr>
            <w:r>
              <w:rPr>
                <w:rFonts w:hint="eastAsia" w:ascii="宋体" w:hAnsi="宋体" w:cs="宋体"/>
                <w:sz w:val="21"/>
                <w:szCs w:val="21"/>
              </w:rPr>
              <w:t>潜在火灾；</w:t>
            </w:r>
          </w:p>
          <w:p>
            <w:pPr>
              <w:numPr>
                <w:ilvl w:val="0"/>
                <w:numId w:val="4"/>
              </w:numPr>
              <w:ind w:firstLine="0"/>
              <w:rPr>
                <w:rFonts w:hint="eastAsia" w:ascii="宋体" w:hAnsi="宋体" w:cs="宋体"/>
                <w:sz w:val="21"/>
                <w:szCs w:val="21"/>
              </w:rPr>
            </w:pPr>
            <w:r>
              <w:rPr>
                <w:rFonts w:hint="eastAsia" w:ascii="宋体" w:hAnsi="宋体" w:cs="宋体"/>
                <w:sz w:val="21"/>
                <w:szCs w:val="21"/>
              </w:rPr>
              <w:t>固废排放；</w:t>
            </w:r>
          </w:p>
          <w:p>
            <w:pPr>
              <w:ind w:left="360"/>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现场查看：现场电线有穿管保护，固定布局、现场有吸烟提醒。</w:t>
            </w:r>
          </w:p>
          <w:p>
            <w:pPr>
              <w:rPr>
                <w:rFonts w:hint="eastAsia" w:ascii="宋体" w:hAnsi="宋体" w:eastAsia="宋体"/>
                <w:szCs w:val="21"/>
                <w:lang w:eastAsia="zh-CN"/>
              </w:rPr>
            </w:pPr>
            <w:r>
              <w:rPr>
                <w:rFonts w:hint="eastAsia" w:ascii="宋体" w:hAnsi="宋体" w:cs="宋体"/>
                <w:sz w:val="21"/>
                <w:szCs w:val="21"/>
              </w:rPr>
              <w:t>现场查看：查见办公等服务性一般固废有处理，现场有处理的记录。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E8.2</w:t>
            </w:r>
          </w:p>
          <w:p>
            <w:pPr>
              <w:rPr>
                <w:rFonts w:hint="default" w:ascii="宋体" w:hAnsi="宋体" w:eastAsia="宋体" w:cs="新宋体"/>
                <w:szCs w:val="21"/>
                <w:highlight w:val="none"/>
                <w:lang w:val="en-US" w:eastAsia="zh-CN"/>
              </w:rPr>
            </w:pPr>
            <w:r>
              <w:rPr>
                <w:rFonts w:hint="eastAsia" w:ascii="宋体" w:hAnsi="宋体" w:cs="新宋体"/>
                <w:szCs w:val="21"/>
                <w:highlight w:val="none"/>
              </w:rPr>
              <w:t>S4.4.7</w:t>
            </w:r>
          </w:p>
        </w:tc>
        <w:tc>
          <w:tcPr>
            <w:tcW w:w="10004"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工作人员的在行政部组织下，参加了公司组织的“火灾消防知识培训”。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查见：消防演练实况记录：市场部相关人员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月1</w:t>
            </w:r>
            <w:r>
              <w:rPr>
                <w:rFonts w:hint="eastAsia" w:ascii="宋体" w:hAnsi="宋体" w:cs="宋体"/>
                <w:sz w:val="21"/>
                <w:szCs w:val="21"/>
                <w:lang w:val="en-US" w:eastAsia="zh-CN" w:bidi="ar"/>
              </w:rPr>
              <w:t>7</w:t>
            </w:r>
            <w:r>
              <w:rPr>
                <w:rFonts w:hint="eastAsia" w:ascii="宋体" w:hAnsi="宋体" w:cs="宋体"/>
                <w:sz w:val="21"/>
                <w:szCs w:val="21"/>
                <w:lang w:bidi="ar"/>
              </w:rPr>
              <w:t>日在公司办公区由行政部组织的消防演练。</w:t>
            </w:r>
          </w:p>
          <w:p>
            <w:pPr>
              <w:spacing w:line="360" w:lineRule="auto"/>
              <w:ind w:firstLine="420" w:firstLineChars="200"/>
              <w:rPr>
                <w:highlight w:val="none"/>
              </w:rPr>
            </w:pPr>
            <w:r>
              <w:rPr>
                <w:rFonts w:hint="eastAsia" w:ascii="宋体" w:cs="宋体"/>
                <w:sz w:val="21"/>
                <w:szCs w:val="21"/>
                <w:lang w:bidi="ar"/>
              </w:rPr>
              <w:t>查，现场对应，</w:t>
            </w:r>
            <w:r>
              <w:rPr>
                <w:rFonts w:hint="eastAsia" w:ascii="宋体" w:cs="宋体"/>
                <w:sz w:val="21"/>
                <w:szCs w:val="21"/>
                <w:lang w:val="en-US" w:eastAsia="zh-CN" w:bidi="ar"/>
              </w:rPr>
              <w:t>部门</w:t>
            </w:r>
            <w:r>
              <w:rPr>
                <w:rFonts w:hint="eastAsia" w:ascii="宋体" w:cs="宋体"/>
                <w:sz w:val="21"/>
                <w:szCs w:val="21"/>
                <w:lang w:bidi="ar"/>
              </w:rPr>
              <w:t>员工的安全逃生意识有明显的改善和较大提高。使员工掌握了安全逃生的方式和路径。同时使员工掌握了灭火器材的使用。消防器材完善、良好。</w:t>
            </w:r>
          </w:p>
        </w:tc>
        <w:tc>
          <w:tcPr>
            <w:tcW w:w="1585" w:type="dxa"/>
          </w:tcP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FCAE42"/>
    <w:multiLevelType w:val="singleLevel"/>
    <w:tmpl w:val="55FCAE42"/>
    <w:lvl w:ilvl="0" w:tentative="0">
      <w:start w:val="1"/>
      <w:numFmt w:val="decimal"/>
      <w:suff w:val="nothing"/>
      <w:lvlText w:val="%1、"/>
      <w:lvlJc w:val="left"/>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67905253"/>
    <w:multiLevelType w:val="singleLevel"/>
    <w:tmpl w:val="67905253"/>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1293"/>
    <w:rsid w:val="000237F6"/>
    <w:rsid w:val="0003373A"/>
    <w:rsid w:val="00033E93"/>
    <w:rsid w:val="000400E2"/>
    <w:rsid w:val="00044938"/>
    <w:rsid w:val="00060DB5"/>
    <w:rsid w:val="00062E46"/>
    <w:rsid w:val="000A117D"/>
    <w:rsid w:val="000D444F"/>
    <w:rsid w:val="000F7E9A"/>
    <w:rsid w:val="001051B2"/>
    <w:rsid w:val="0012230C"/>
    <w:rsid w:val="001343D3"/>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4619B"/>
    <w:rsid w:val="00564E53"/>
    <w:rsid w:val="00583EA4"/>
    <w:rsid w:val="005C787A"/>
    <w:rsid w:val="005D5659"/>
    <w:rsid w:val="00600C20"/>
    <w:rsid w:val="00607FAE"/>
    <w:rsid w:val="0062745C"/>
    <w:rsid w:val="00644FE2"/>
    <w:rsid w:val="0067640C"/>
    <w:rsid w:val="006A10C5"/>
    <w:rsid w:val="006E678B"/>
    <w:rsid w:val="00704250"/>
    <w:rsid w:val="00712C5E"/>
    <w:rsid w:val="00730DFA"/>
    <w:rsid w:val="007420B9"/>
    <w:rsid w:val="007757F3"/>
    <w:rsid w:val="00784DE2"/>
    <w:rsid w:val="00792476"/>
    <w:rsid w:val="00794C1B"/>
    <w:rsid w:val="007A7AAA"/>
    <w:rsid w:val="007E497A"/>
    <w:rsid w:val="007E6AEB"/>
    <w:rsid w:val="008876E7"/>
    <w:rsid w:val="008973EE"/>
    <w:rsid w:val="008B167A"/>
    <w:rsid w:val="00911C8F"/>
    <w:rsid w:val="00917643"/>
    <w:rsid w:val="00933DDF"/>
    <w:rsid w:val="00943FEA"/>
    <w:rsid w:val="00971600"/>
    <w:rsid w:val="009830CB"/>
    <w:rsid w:val="009921A6"/>
    <w:rsid w:val="009973B4"/>
    <w:rsid w:val="009B4FF9"/>
    <w:rsid w:val="009C28C1"/>
    <w:rsid w:val="009C5817"/>
    <w:rsid w:val="009F290E"/>
    <w:rsid w:val="009F7EED"/>
    <w:rsid w:val="00A37065"/>
    <w:rsid w:val="00A80636"/>
    <w:rsid w:val="00AA0B51"/>
    <w:rsid w:val="00AD2614"/>
    <w:rsid w:val="00AF0AAB"/>
    <w:rsid w:val="00B124D6"/>
    <w:rsid w:val="00B81E8C"/>
    <w:rsid w:val="00BF597E"/>
    <w:rsid w:val="00C51A36"/>
    <w:rsid w:val="00C55228"/>
    <w:rsid w:val="00CA7743"/>
    <w:rsid w:val="00CB00B0"/>
    <w:rsid w:val="00CB0601"/>
    <w:rsid w:val="00CB3AF9"/>
    <w:rsid w:val="00CC1597"/>
    <w:rsid w:val="00CC3305"/>
    <w:rsid w:val="00CE315A"/>
    <w:rsid w:val="00D06F59"/>
    <w:rsid w:val="00D258D5"/>
    <w:rsid w:val="00D32448"/>
    <w:rsid w:val="00D5565B"/>
    <w:rsid w:val="00D619FA"/>
    <w:rsid w:val="00D8388C"/>
    <w:rsid w:val="00DA6864"/>
    <w:rsid w:val="00DF7A26"/>
    <w:rsid w:val="00E6224C"/>
    <w:rsid w:val="00E67382"/>
    <w:rsid w:val="00EA2082"/>
    <w:rsid w:val="00EA546C"/>
    <w:rsid w:val="00EB0164"/>
    <w:rsid w:val="00EB0584"/>
    <w:rsid w:val="00EB1BB5"/>
    <w:rsid w:val="00EC6496"/>
    <w:rsid w:val="00ED0F62"/>
    <w:rsid w:val="00EE3494"/>
    <w:rsid w:val="00EE6B50"/>
    <w:rsid w:val="00F173A1"/>
    <w:rsid w:val="00F40BC8"/>
    <w:rsid w:val="00FB2DCF"/>
    <w:rsid w:val="00FD07E2"/>
    <w:rsid w:val="00FD74A8"/>
    <w:rsid w:val="00FE0520"/>
    <w:rsid w:val="00FF3749"/>
    <w:rsid w:val="01172C77"/>
    <w:rsid w:val="01860CD4"/>
    <w:rsid w:val="024207D3"/>
    <w:rsid w:val="0265452A"/>
    <w:rsid w:val="0295098A"/>
    <w:rsid w:val="02A807E2"/>
    <w:rsid w:val="032C4490"/>
    <w:rsid w:val="03490EC9"/>
    <w:rsid w:val="035A7EA9"/>
    <w:rsid w:val="03DA0B59"/>
    <w:rsid w:val="03FD4FF6"/>
    <w:rsid w:val="04BB696A"/>
    <w:rsid w:val="04E12360"/>
    <w:rsid w:val="04FF0695"/>
    <w:rsid w:val="05263009"/>
    <w:rsid w:val="05654B14"/>
    <w:rsid w:val="05D55361"/>
    <w:rsid w:val="065B549B"/>
    <w:rsid w:val="06AC0AC2"/>
    <w:rsid w:val="06D8739E"/>
    <w:rsid w:val="077060BE"/>
    <w:rsid w:val="079A405D"/>
    <w:rsid w:val="07C42063"/>
    <w:rsid w:val="07DF2AFF"/>
    <w:rsid w:val="07EB0834"/>
    <w:rsid w:val="080B0578"/>
    <w:rsid w:val="086513DF"/>
    <w:rsid w:val="08964BF1"/>
    <w:rsid w:val="08980FB9"/>
    <w:rsid w:val="08A0169E"/>
    <w:rsid w:val="08D95FE3"/>
    <w:rsid w:val="091B037C"/>
    <w:rsid w:val="0937794A"/>
    <w:rsid w:val="098933EB"/>
    <w:rsid w:val="09BA7490"/>
    <w:rsid w:val="0A1509E2"/>
    <w:rsid w:val="0A27192F"/>
    <w:rsid w:val="0A8C70F6"/>
    <w:rsid w:val="0ADF2004"/>
    <w:rsid w:val="0AEF36DC"/>
    <w:rsid w:val="0AF04256"/>
    <w:rsid w:val="0B43284E"/>
    <w:rsid w:val="0B967960"/>
    <w:rsid w:val="0B9A31A0"/>
    <w:rsid w:val="0BBE41E0"/>
    <w:rsid w:val="0C1D0B1A"/>
    <w:rsid w:val="0C47496C"/>
    <w:rsid w:val="0C767BDE"/>
    <w:rsid w:val="0C9D32A3"/>
    <w:rsid w:val="0CDC7355"/>
    <w:rsid w:val="0D227DB5"/>
    <w:rsid w:val="0D497365"/>
    <w:rsid w:val="0D5179AB"/>
    <w:rsid w:val="0D7D62F5"/>
    <w:rsid w:val="0DB52164"/>
    <w:rsid w:val="0DC01CFD"/>
    <w:rsid w:val="0DE75FA2"/>
    <w:rsid w:val="0E003F37"/>
    <w:rsid w:val="0E7C0D43"/>
    <w:rsid w:val="0E9F071A"/>
    <w:rsid w:val="0EB068FA"/>
    <w:rsid w:val="0F314117"/>
    <w:rsid w:val="0F856921"/>
    <w:rsid w:val="0FB93771"/>
    <w:rsid w:val="10085BB1"/>
    <w:rsid w:val="10276BE9"/>
    <w:rsid w:val="10730751"/>
    <w:rsid w:val="108219C2"/>
    <w:rsid w:val="10C65A50"/>
    <w:rsid w:val="10DB16FB"/>
    <w:rsid w:val="1113224B"/>
    <w:rsid w:val="11B22651"/>
    <w:rsid w:val="121467D1"/>
    <w:rsid w:val="121B7A0F"/>
    <w:rsid w:val="1229456B"/>
    <w:rsid w:val="12330544"/>
    <w:rsid w:val="126F600C"/>
    <w:rsid w:val="128D1E4D"/>
    <w:rsid w:val="12CB6088"/>
    <w:rsid w:val="12D5632F"/>
    <w:rsid w:val="12D95375"/>
    <w:rsid w:val="135A2901"/>
    <w:rsid w:val="13D53507"/>
    <w:rsid w:val="13D71654"/>
    <w:rsid w:val="13FC02F3"/>
    <w:rsid w:val="141C3600"/>
    <w:rsid w:val="142F0875"/>
    <w:rsid w:val="14EE56DB"/>
    <w:rsid w:val="15135E98"/>
    <w:rsid w:val="15313389"/>
    <w:rsid w:val="16772BD8"/>
    <w:rsid w:val="16867BEB"/>
    <w:rsid w:val="16BA6C31"/>
    <w:rsid w:val="179D61CA"/>
    <w:rsid w:val="17EB686C"/>
    <w:rsid w:val="17FD3326"/>
    <w:rsid w:val="181219D8"/>
    <w:rsid w:val="18557700"/>
    <w:rsid w:val="185D6041"/>
    <w:rsid w:val="186A06F2"/>
    <w:rsid w:val="19272344"/>
    <w:rsid w:val="19E6130E"/>
    <w:rsid w:val="19ED09D0"/>
    <w:rsid w:val="1B41023F"/>
    <w:rsid w:val="1B5A5869"/>
    <w:rsid w:val="1BA73B43"/>
    <w:rsid w:val="1BB100F1"/>
    <w:rsid w:val="1BD05128"/>
    <w:rsid w:val="1CC22FD1"/>
    <w:rsid w:val="1CE967C9"/>
    <w:rsid w:val="1D3041D1"/>
    <w:rsid w:val="1D3C1E83"/>
    <w:rsid w:val="1D94647B"/>
    <w:rsid w:val="1DC4778A"/>
    <w:rsid w:val="1F022BE0"/>
    <w:rsid w:val="1F7A26BB"/>
    <w:rsid w:val="1FBF5445"/>
    <w:rsid w:val="1FC23CBE"/>
    <w:rsid w:val="1FF507B4"/>
    <w:rsid w:val="214E7353"/>
    <w:rsid w:val="21BF0EAB"/>
    <w:rsid w:val="220E793D"/>
    <w:rsid w:val="229445FE"/>
    <w:rsid w:val="22B37D34"/>
    <w:rsid w:val="22BA1198"/>
    <w:rsid w:val="22C40B66"/>
    <w:rsid w:val="22ED0401"/>
    <w:rsid w:val="23065238"/>
    <w:rsid w:val="23A178AF"/>
    <w:rsid w:val="23CF39AD"/>
    <w:rsid w:val="24244568"/>
    <w:rsid w:val="251B6294"/>
    <w:rsid w:val="256D717A"/>
    <w:rsid w:val="257F0BBF"/>
    <w:rsid w:val="26585BFF"/>
    <w:rsid w:val="265A4A59"/>
    <w:rsid w:val="266B0827"/>
    <w:rsid w:val="27014E86"/>
    <w:rsid w:val="281A2297"/>
    <w:rsid w:val="2A0252EB"/>
    <w:rsid w:val="2A1C1758"/>
    <w:rsid w:val="2A3A15F0"/>
    <w:rsid w:val="2A400301"/>
    <w:rsid w:val="2A9C7564"/>
    <w:rsid w:val="2ACA6785"/>
    <w:rsid w:val="2ACE0872"/>
    <w:rsid w:val="2AD427CC"/>
    <w:rsid w:val="2B004F79"/>
    <w:rsid w:val="2BD34A0D"/>
    <w:rsid w:val="2BD37F90"/>
    <w:rsid w:val="2C0A7F2C"/>
    <w:rsid w:val="2C680E5E"/>
    <w:rsid w:val="2C69471D"/>
    <w:rsid w:val="2C6A47BE"/>
    <w:rsid w:val="2CE65215"/>
    <w:rsid w:val="2D0A65D9"/>
    <w:rsid w:val="2E096DBC"/>
    <w:rsid w:val="2E8C4FA4"/>
    <w:rsid w:val="2F0A352A"/>
    <w:rsid w:val="2F543231"/>
    <w:rsid w:val="2F620FFC"/>
    <w:rsid w:val="2F8E7791"/>
    <w:rsid w:val="2FB46925"/>
    <w:rsid w:val="2FF1370F"/>
    <w:rsid w:val="30331770"/>
    <w:rsid w:val="31101985"/>
    <w:rsid w:val="31136DCF"/>
    <w:rsid w:val="312D5176"/>
    <w:rsid w:val="31633F3B"/>
    <w:rsid w:val="316C5F2D"/>
    <w:rsid w:val="31D83AEB"/>
    <w:rsid w:val="31F9617E"/>
    <w:rsid w:val="32505D26"/>
    <w:rsid w:val="32B242D5"/>
    <w:rsid w:val="32D34DB1"/>
    <w:rsid w:val="33155B6C"/>
    <w:rsid w:val="33B20DF0"/>
    <w:rsid w:val="348F71F4"/>
    <w:rsid w:val="34916F9A"/>
    <w:rsid w:val="34982094"/>
    <w:rsid w:val="359529B1"/>
    <w:rsid w:val="35B543D8"/>
    <w:rsid w:val="35FC3F43"/>
    <w:rsid w:val="36294D55"/>
    <w:rsid w:val="3663233F"/>
    <w:rsid w:val="367C3867"/>
    <w:rsid w:val="36A62674"/>
    <w:rsid w:val="36E12678"/>
    <w:rsid w:val="36EC65EC"/>
    <w:rsid w:val="37895692"/>
    <w:rsid w:val="37BE6F35"/>
    <w:rsid w:val="38205C4D"/>
    <w:rsid w:val="384E6AF3"/>
    <w:rsid w:val="38B95E34"/>
    <w:rsid w:val="39285AAA"/>
    <w:rsid w:val="39912522"/>
    <w:rsid w:val="39E6519B"/>
    <w:rsid w:val="3A7B6B87"/>
    <w:rsid w:val="3AB46F56"/>
    <w:rsid w:val="3AF80729"/>
    <w:rsid w:val="3B12715F"/>
    <w:rsid w:val="3B366307"/>
    <w:rsid w:val="3B5F4DA0"/>
    <w:rsid w:val="3BC20472"/>
    <w:rsid w:val="3BDD69B3"/>
    <w:rsid w:val="3D4B7CF2"/>
    <w:rsid w:val="3D5F10F9"/>
    <w:rsid w:val="3DB9109A"/>
    <w:rsid w:val="3DD6700D"/>
    <w:rsid w:val="3E490504"/>
    <w:rsid w:val="3E4A77F5"/>
    <w:rsid w:val="3E8C5B1A"/>
    <w:rsid w:val="3E927D55"/>
    <w:rsid w:val="3F67141F"/>
    <w:rsid w:val="3F941A8C"/>
    <w:rsid w:val="3FAF6122"/>
    <w:rsid w:val="3FD67B85"/>
    <w:rsid w:val="40485089"/>
    <w:rsid w:val="409A0C02"/>
    <w:rsid w:val="40AA538A"/>
    <w:rsid w:val="41606430"/>
    <w:rsid w:val="416A1B33"/>
    <w:rsid w:val="41FF249C"/>
    <w:rsid w:val="42555572"/>
    <w:rsid w:val="425725E8"/>
    <w:rsid w:val="4296115E"/>
    <w:rsid w:val="42E57D65"/>
    <w:rsid w:val="42F67260"/>
    <w:rsid w:val="436F04F6"/>
    <w:rsid w:val="43CD744C"/>
    <w:rsid w:val="4478512B"/>
    <w:rsid w:val="447A53F9"/>
    <w:rsid w:val="44B60BB6"/>
    <w:rsid w:val="450E3105"/>
    <w:rsid w:val="452F66AF"/>
    <w:rsid w:val="455129CA"/>
    <w:rsid w:val="45C8266D"/>
    <w:rsid w:val="462C33D1"/>
    <w:rsid w:val="46590895"/>
    <w:rsid w:val="466D0E0E"/>
    <w:rsid w:val="4695373F"/>
    <w:rsid w:val="47C878A8"/>
    <w:rsid w:val="489050D9"/>
    <w:rsid w:val="48B87816"/>
    <w:rsid w:val="4A0D2C5F"/>
    <w:rsid w:val="4A1417ED"/>
    <w:rsid w:val="4A7F020F"/>
    <w:rsid w:val="4AA772B4"/>
    <w:rsid w:val="4C0D2CBF"/>
    <w:rsid w:val="4C233336"/>
    <w:rsid w:val="4C2841A9"/>
    <w:rsid w:val="4C4433D9"/>
    <w:rsid w:val="4C531B79"/>
    <w:rsid w:val="4C8578E9"/>
    <w:rsid w:val="4D1C333A"/>
    <w:rsid w:val="4D504BC6"/>
    <w:rsid w:val="4D9671BC"/>
    <w:rsid w:val="4DC6317D"/>
    <w:rsid w:val="4DD15A5A"/>
    <w:rsid w:val="4F2C4C0D"/>
    <w:rsid w:val="4F3C5236"/>
    <w:rsid w:val="4F541ED8"/>
    <w:rsid w:val="4F5C1F11"/>
    <w:rsid w:val="4F6569C2"/>
    <w:rsid w:val="4FBE4C4B"/>
    <w:rsid w:val="500055C5"/>
    <w:rsid w:val="50497C45"/>
    <w:rsid w:val="50B16817"/>
    <w:rsid w:val="51122D2D"/>
    <w:rsid w:val="5176133C"/>
    <w:rsid w:val="520E7A31"/>
    <w:rsid w:val="523C76F7"/>
    <w:rsid w:val="525E7C90"/>
    <w:rsid w:val="5296591B"/>
    <w:rsid w:val="529F3F93"/>
    <w:rsid w:val="52A16F2B"/>
    <w:rsid w:val="52D55081"/>
    <w:rsid w:val="53080AE9"/>
    <w:rsid w:val="53395E55"/>
    <w:rsid w:val="5347044B"/>
    <w:rsid w:val="53693CAB"/>
    <w:rsid w:val="536A37EC"/>
    <w:rsid w:val="53802AB5"/>
    <w:rsid w:val="54ED4825"/>
    <w:rsid w:val="54F66DE0"/>
    <w:rsid w:val="555C30B6"/>
    <w:rsid w:val="556E0F28"/>
    <w:rsid w:val="55CC4290"/>
    <w:rsid w:val="56B64D32"/>
    <w:rsid w:val="56BC7F0D"/>
    <w:rsid w:val="56E800CA"/>
    <w:rsid w:val="56F23DE4"/>
    <w:rsid w:val="57627A71"/>
    <w:rsid w:val="5763545A"/>
    <w:rsid w:val="578541BD"/>
    <w:rsid w:val="57EA13E0"/>
    <w:rsid w:val="58A673C4"/>
    <w:rsid w:val="58D02612"/>
    <w:rsid w:val="59003851"/>
    <w:rsid w:val="5A161907"/>
    <w:rsid w:val="5A9D21AB"/>
    <w:rsid w:val="5ABB0A1E"/>
    <w:rsid w:val="5ABF4C1B"/>
    <w:rsid w:val="5ADF6F59"/>
    <w:rsid w:val="5B612207"/>
    <w:rsid w:val="5B76480B"/>
    <w:rsid w:val="5B8E7AE8"/>
    <w:rsid w:val="5BA01598"/>
    <w:rsid w:val="5BAE3D3F"/>
    <w:rsid w:val="5BEB4EC4"/>
    <w:rsid w:val="5C2772B0"/>
    <w:rsid w:val="5C4B0314"/>
    <w:rsid w:val="5CC53536"/>
    <w:rsid w:val="5CDF1338"/>
    <w:rsid w:val="5D5E6737"/>
    <w:rsid w:val="5D6A21DD"/>
    <w:rsid w:val="5E4C2901"/>
    <w:rsid w:val="5E6731E1"/>
    <w:rsid w:val="5EA12B9A"/>
    <w:rsid w:val="5EEC3F13"/>
    <w:rsid w:val="5F2E0F5F"/>
    <w:rsid w:val="5F354DF4"/>
    <w:rsid w:val="5F360966"/>
    <w:rsid w:val="5F552AA6"/>
    <w:rsid w:val="5F63556F"/>
    <w:rsid w:val="5F941E2B"/>
    <w:rsid w:val="5F9D03C5"/>
    <w:rsid w:val="5F9D69D4"/>
    <w:rsid w:val="5FD90A9C"/>
    <w:rsid w:val="6023657D"/>
    <w:rsid w:val="604F07F1"/>
    <w:rsid w:val="60605628"/>
    <w:rsid w:val="60654070"/>
    <w:rsid w:val="606F13FF"/>
    <w:rsid w:val="60F51A56"/>
    <w:rsid w:val="61702D00"/>
    <w:rsid w:val="619536FC"/>
    <w:rsid w:val="61B911B5"/>
    <w:rsid w:val="61FB32F1"/>
    <w:rsid w:val="62260CB4"/>
    <w:rsid w:val="62522124"/>
    <w:rsid w:val="62831B48"/>
    <w:rsid w:val="636016A8"/>
    <w:rsid w:val="636666A9"/>
    <w:rsid w:val="63755540"/>
    <w:rsid w:val="63EF5A52"/>
    <w:rsid w:val="646C4CC4"/>
    <w:rsid w:val="650B130C"/>
    <w:rsid w:val="65171900"/>
    <w:rsid w:val="65183ECB"/>
    <w:rsid w:val="652956BE"/>
    <w:rsid w:val="659E04BA"/>
    <w:rsid w:val="65CA6838"/>
    <w:rsid w:val="6684384C"/>
    <w:rsid w:val="66C23604"/>
    <w:rsid w:val="66DE0102"/>
    <w:rsid w:val="68127C3B"/>
    <w:rsid w:val="687A2CF3"/>
    <w:rsid w:val="68D02B10"/>
    <w:rsid w:val="68F027D6"/>
    <w:rsid w:val="690C6064"/>
    <w:rsid w:val="6A677455"/>
    <w:rsid w:val="6A821F34"/>
    <w:rsid w:val="6A974851"/>
    <w:rsid w:val="6AC72659"/>
    <w:rsid w:val="6AFD0161"/>
    <w:rsid w:val="6B517308"/>
    <w:rsid w:val="6B633BBF"/>
    <w:rsid w:val="6B9003ED"/>
    <w:rsid w:val="6C2500E0"/>
    <w:rsid w:val="6C7A320C"/>
    <w:rsid w:val="6C931E28"/>
    <w:rsid w:val="6C984A33"/>
    <w:rsid w:val="6CCB6BCF"/>
    <w:rsid w:val="6CF43206"/>
    <w:rsid w:val="6CF81683"/>
    <w:rsid w:val="6D753CA0"/>
    <w:rsid w:val="6D9318BE"/>
    <w:rsid w:val="6DC14457"/>
    <w:rsid w:val="6DCB3AF5"/>
    <w:rsid w:val="6E452CFA"/>
    <w:rsid w:val="6E9C69DC"/>
    <w:rsid w:val="6EDB5C4A"/>
    <w:rsid w:val="6FF845CA"/>
    <w:rsid w:val="70246391"/>
    <w:rsid w:val="70306C51"/>
    <w:rsid w:val="70956DF5"/>
    <w:rsid w:val="70B7124E"/>
    <w:rsid w:val="71064139"/>
    <w:rsid w:val="714005DC"/>
    <w:rsid w:val="714147DB"/>
    <w:rsid w:val="717F0920"/>
    <w:rsid w:val="7206597E"/>
    <w:rsid w:val="720E1AF7"/>
    <w:rsid w:val="73533FDD"/>
    <w:rsid w:val="73B81ADD"/>
    <w:rsid w:val="73CA14A7"/>
    <w:rsid w:val="73DA70ED"/>
    <w:rsid w:val="73E53DE5"/>
    <w:rsid w:val="747677BB"/>
    <w:rsid w:val="74910830"/>
    <w:rsid w:val="74926960"/>
    <w:rsid w:val="751D6824"/>
    <w:rsid w:val="75784EBD"/>
    <w:rsid w:val="759D03CC"/>
    <w:rsid w:val="75A05B7D"/>
    <w:rsid w:val="75E67D08"/>
    <w:rsid w:val="75E8617B"/>
    <w:rsid w:val="7768158A"/>
    <w:rsid w:val="77B53A15"/>
    <w:rsid w:val="77EA4D2B"/>
    <w:rsid w:val="787B2434"/>
    <w:rsid w:val="78951FD5"/>
    <w:rsid w:val="78964401"/>
    <w:rsid w:val="78B94AA6"/>
    <w:rsid w:val="78CD04CA"/>
    <w:rsid w:val="7926703D"/>
    <w:rsid w:val="79CC073E"/>
    <w:rsid w:val="79DA47FC"/>
    <w:rsid w:val="79E71F36"/>
    <w:rsid w:val="7A024749"/>
    <w:rsid w:val="7A155ADE"/>
    <w:rsid w:val="7A427913"/>
    <w:rsid w:val="7A871456"/>
    <w:rsid w:val="7AE809AE"/>
    <w:rsid w:val="7AFF30B8"/>
    <w:rsid w:val="7BF84B85"/>
    <w:rsid w:val="7C107799"/>
    <w:rsid w:val="7C223222"/>
    <w:rsid w:val="7C71347B"/>
    <w:rsid w:val="7CC265B7"/>
    <w:rsid w:val="7D234897"/>
    <w:rsid w:val="7DB6474E"/>
    <w:rsid w:val="7E2619D9"/>
    <w:rsid w:val="7E304D79"/>
    <w:rsid w:val="7E4F296B"/>
    <w:rsid w:val="7E6273FE"/>
    <w:rsid w:val="7E741BF9"/>
    <w:rsid w:val="7ED46764"/>
    <w:rsid w:val="7F4356E2"/>
    <w:rsid w:val="7F4A5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列出段落4"/>
    <w:basedOn w:val="1"/>
    <w:qFormat/>
    <w:uiPriority w:val="34"/>
    <w:pPr>
      <w:ind w:firstLine="420" w:firstLineChars="200"/>
    </w:pPr>
    <w:rPr>
      <w:rFonts w:ascii="Calibri" w:hAnsi="Calibri"/>
      <w:szCs w:val="22"/>
    </w:rPr>
  </w:style>
  <w:style w:type="paragraph" w:customStyle="1" w:styleId="20">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Words>
  <Characters>6684</Characters>
  <Lines>55</Lines>
  <Paragraphs>15</Paragraphs>
  <TotalTime>2</TotalTime>
  <ScaleCrop>false</ScaleCrop>
  <LinksUpToDate>false</LinksUpToDate>
  <CharactersWithSpaces>7841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2019-11-04T01:41:16Z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