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9" w:type="dxa"/>
            <w:vAlign w:val="center"/>
          </w:tcPr>
          <w:p>
            <w:pPr>
              <w:rPr>
                <w:sz w:val="24"/>
                <w:szCs w:val="24"/>
              </w:rPr>
            </w:pPr>
            <w:r>
              <w:rPr>
                <w:rFonts w:hint="eastAsia"/>
                <w:sz w:val="24"/>
                <w:szCs w:val="24"/>
              </w:rPr>
              <w:t>受审核部门：综合</w:t>
            </w:r>
            <w:r>
              <w:rPr>
                <w:rFonts w:hint="eastAsia"/>
                <w:sz w:val="24"/>
                <w:szCs w:val="24"/>
                <w:lang w:val="en-US" w:eastAsia="zh-CN"/>
              </w:rPr>
              <w:t>管理</w:t>
            </w:r>
            <w:r>
              <w:rPr>
                <w:rFonts w:hint="eastAsia"/>
                <w:sz w:val="24"/>
                <w:szCs w:val="24"/>
              </w:rPr>
              <w:t>部   主管领导：</w:t>
            </w:r>
            <w:r>
              <w:rPr>
                <w:rFonts w:hint="eastAsia"/>
                <w:sz w:val="24"/>
                <w:szCs w:val="24"/>
                <w:lang w:val="en-US" w:eastAsia="zh-CN"/>
              </w:rPr>
              <w:t>王淑范</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王淑范</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65" w:type="dxa"/>
            <w:vMerge w:val="continue"/>
            <w:vAlign w:val="center"/>
          </w:tcPr>
          <w:p/>
        </w:tc>
        <w:tc>
          <w:tcPr>
            <w:tcW w:w="10589"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sz w:val="24"/>
                <w:szCs w:val="24"/>
              </w:rPr>
              <w:t>21</w:t>
            </w:r>
            <w:r>
              <w:rPr>
                <w:rFonts w:hint="eastAsia"/>
                <w:sz w:val="24"/>
                <w:szCs w:val="24"/>
              </w:rPr>
              <w:t>年</w:t>
            </w:r>
            <w:r>
              <w:rPr>
                <w:rFonts w:hint="eastAsia"/>
                <w:sz w:val="24"/>
                <w:szCs w:val="24"/>
                <w:lang w:val="en-US" w:eastAsia="zh-CN"/>
              </w:rPr>
              <w:t>5</w:t>
            </w:r>
            <w:r>
              <w:rPr>
                <w:rFonts w:hint="eastAsia"/>
                <w:sz w:val="24"/>
                <w:szCs w:val="24"/>
              </w:rPr>
              <w:t>月</w:t>
            </w:r>
            <w:r>
              <w:rPr>
                <w:sz w:val="24"/>
                <w:szCs w:val="24"/>
              </w:rPr>
              <w:t>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65" w:type="dxa"/>
            <w:vMerge w:val="continue"/>
            <w:vAlign w:val="center"/>
          </w:tcPr>
          <w:p/>
        </w:tc>
        <w:tc>
          <w:tcPr>
            <w:tcW w:w="10589" w:type="dxa"/>
            <w:vAlign w:val="center"/>
          </w:tcPr>
          <w:p>
            <w:pPr>
              <w:rPr>
                <w:szCs w:val="22"/>
              </w:rPr>
            </w:pPr>
            <w:r>
              <w:rPr>
                <w:rFonts w:hint="eastAsia"/>
                <w:sz w:val="24"/>
                <w:szCs w:val="24"/>
              </w:rPr>
              <w:t>审核条款：</w:t>
            </w:r>
            <w:r>
              <w:rPr>
                <w:szCs w:val="22"/>
              </w:rPr>
              <w:t>Q5.3</w:t>
            </w:r>
            <w:r>
              <w:rPr>
                <w:rFonts w:hint="eastAsia"/>
                <w:szCs w:val="22"/>
              </w:rPr>
              <w:t>/</w:t>
            </w:r>
            <w:r>
              <w:rPr>
                <w:rFonts w:hint="eastAsia"/>
                <w:szCs w:val="22"/>
                <w:lang w:val="en-US" w:eastAsia="zh-CN"/>
              </w:rPr>
              <w:t>6.2/</w:t>
            </w:r>
            <w:r>
              <w:rPr>
                <w:szCs w:val="22"/>
              </w:rPr>
              <w:t>7.1.2</w:t>
            </w:r>
            <w:r>
              <w:rPr>
                <w:rFonts w:hint="eastAsia"/>
                <w:szCs w:val="22"/>
                <w:lang w:val="en-US" w:eastAsia="zh-CN"/>
              </w:rPr>
              <w:t>/7.1.4/</w:t>
            </w:r>
            <w:r>
              <w:rPr>
                <w:szCs w:val="22"/>
              </w:rPr>
              <w:t>/7.1.6</w:t>
            </w:r>
            <w:r>
              <w:rPr>
                <w:rFonts w:hint="eastAsia"/>
                <w:szCs w:val="22"/>
              </w:rPr>
              <w:t>/</w:t>
            </w:r>
            <w:r>
              <w:rPr>
                <w:szCs w:val="22"/>
              </w:rPr>
              <w:t>7.2/</w:t>
            </w:r>
            <w:r>
              <w:rPr>
                <w:rFonts w:hint="eastAsia"/>
                <w:szCs w:val="22"/>
              </w:rPr>
              <w:t>7.3/7.4/7.5/</w:t>
            </w:r>
            <w:r>
              <w:rPr>
                <w:rFonts w:hint="eastAsia"/>
                <w:szCs w:val="22"/>
                <w:lang w:val="en-US" w:eastAsia="zh-CN"/>
              </w:rPr>
              <w:t>9.1.3/9.2</w:t>
            </w:r>
            <w:r>
              <w:rPr>
                <w:szCs w:val="22"/>
              </w:rPr>
              <w:t>/10.2</w:t>
            </w:r>
            <w:r>
              <w:rPr>
                <w:rFonts w:hint="eastAsia"/>
                <w:szCs w:val="22"/>
              </w:rPr>
              <w:t>；</w:t>
            </w:r>
          </w:p>
          <w:p>
            <w:pPr>
              <w:rPr>
                <w:szCs w:val="22"/>
              </w:rPr>
            </w:pPr>
            <w:r>
              <w:rPr>
                <w:szCs w:val="22"/>
              </w:rPr>
              <w:t>E5.3/</w:t>
            </w:r>
            <w:r>
              <w:rPr>
                <w:rFonts w:hint="eastAsia"/>
                <w:szCs w:val="22"/>
                <w:lang w:val="en-US" w:eastAsia="zh-CN"/>
              </w:rPr>
              <w:t>6.1.2/6.1.3/6.2/</w:t>
            </w:r>
            <w:r>
              <w:rPr>
                <w:szCs w:val="22"/>
              </w:rPr>
              <w:t>7.2/7.3/7.4/7.5/8.1/8.2/</w:t>
            </w:r>
            <w:r>
              <w:rPr>
                <w:rFonts w:hint="eastAsia"/>
                <w:szCs w:val="22"/>
                <w:lang w:val="en-US" w:eastAsia="zh-CN"/>
              </w:rPr>
              <w:t>9.1.2/</w:t>
            </w:r>
            <w:r>
              <w:rPr>
                <w:szCs w:val="22"/>
              </w:rPr>
              <w:t>9.2/10.2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65" w:type="dxa"/>
            <w:vAlign w:val="center"/>
          </w:tcPr>
          <w:p>
            <w:pPr>
              <w:rPr>
                <w:szCs w:val="21"/>
              </w:rPr>
            </w:pPr>
            <w:r>
              <w:rPr>
                <w:rFonts w:hint="eastAsia"/>
                <w:szCs w:val="21"/>
              </w:rPr>
              <w:t>QE5.3</w:t>
            </w:r>
          </w:p>
          <w:p>
            <w:pPr>
              <w:pStyle w:val="2"/>
            </w:pPr>
          </w:p>
        </w:tc>
        <w:tc>
          <w:tcPr>
            <w:tcW w:w="10589" w:type="dxa"/>
            <w:vAlign w:val="center"/>
          </w:tcPr>
          <w:p>
            <w:pPr>
              <w:ind w:firstLine="420" w:firstLineChars="200"/>
            </w:pPr>
            <w:r>
              <w:rPr>
                <w:rFonts w:hint="eastAsia"/>
              </w:rPr>
              <w:t>部门负责人：王淑范</w:t>
            </w:r>
          </w:p>
          <w:p>
            <w:pPr>
              <w:ind w:firstLine="630" w:firstLineChars="300"/>
              <w:rPr>
                <w:rFonts w:hint="eastAsia"/>
              </w:rPr>
            </w:pPr>
            <w:r>
              <w:rPr>
                <w:rFonts w:hint="eastAsia"/>
              </w:rPr>
              <w:t>a）负责管理体系文件及工艺文件的管理控制，对本企业文件的统一发放、分发、回收、销毁工作，对外来文件有效性进行识别；</w:t>
            </w:r>
          </w:p>
          <w:p>
            <w:pPr>
              <w:ind w:firstLine="630" w:firstLineChars="300"/>
              <w:rPr>
                <w:rFonts w:hint="eastAsia"/>
              </w:rPr>
            </w:pPr>
            <w:r>
              <w:rPr>
                <w:rFonts w:hint="eastAsia"/>
              </w:rPr>
              <w:t>b）负责记录的归口管理、建档工作；</w:t>
            </w:r>
          </w:p>
          <w:p>
            <w:pPr>
              <w:ind w:firstLine="630" w:firstLineChars="300"/>
              <w:rPr>
                <w:rFonts w:hint="eastAsia"/>
              </w:rPr>
            </w:pPr>
            <w:r>
              <w:rPr>
                <w:rFonts w:hint="eastAsia"/>
              </w:rPr>
              <w:t>c）协助副总裁/管理者代表落实管理职责，并协助实施管理评审和内部审核工作；</w:t>
            </w:r>
          </w:p>
          <w:p>
            <w:pPr>
              <w:ind w:firstLine="630" w:firstLineChars="300"/>
              <w:rPr>
                <w:rFonts w:hint="eastAsia"/>
              </w:rPr>
            </w:pPr>
            <w:r>
              <w:rPr>
                <w:rFonts w:hint="eastAsia"/>
              </w:rPr>
              <w:t>d）负责人员配备及人员培训的实施和管理；</w:t>
            </w:r>
          </w:p>
          <w:p>
            <w:pPr>
              <w:ind w:firstLine="630" w:firstLineChars="300"/>
              <w:rPr>
                <w:rFonts w:hint="eastAsia"/>
              </w:rPr>
            </w:pPr>
            <w:r>
              <w:rPr>
                <w:rFonts w:hint="eastAsia"/>
              </w:rPr>
              <w:t>e）负责对实现产品符合性所需设施进行控制，包括日常的维护维修，并对全公司的工作环境进行监督和考核检查工作；</w:t>
            </w:r>
          </w:p>
          <w:p>
            <w:pPr>
              <w:ind w:firstLine="630" w:firstLineChars="300"/>
              <w:rPr>
                <w:rFonts w:hint="eastAsia"/>
              </w:rPr>
            </w:pPr>
            <w:r>
              <w:rPr>
                <w:rFonts w:hint="eastAsia"/>
              </w:rPr>
              <w:t>f）负责本企业的管理工作，实施对各部门的考核工作；</w:t>
            </w:r>
          </w:p>
          <w:p>
            <w:pPr>
              <w:ind w:firstLine="630" w:firstLineChars="300"/>
              <w:rPr>
                <w:rFonts w:hint="eastAsia"/>
              </w:rPr>
            </w:pPr>
            <w:r>
              <w:rPr>
                <w:rFonts w:hint="eastAsia"/>
              </w:rPr>
              <w:t>g）建立质量信息反馈处理系统，负责本企业内外质量信息的汇总、分析、报告、建档等管理，组织企业级质量分析会，负责应用适宜的统计技术的确定，负责数据分析归口管理；</w:t>
            </w:r>
          </w:p>
          <w:p>
            <w:pPr>
              <w:ind w:firstLine="630" w:firstLineChars="300"/>
              <w:rPr>
                <w:rFonts w:hint="eastAsia"/>
              </w:rPr>
            </w:pPr>
            <w:r>
              <w:rPr>
                <w:rFonts w:hint="eastAsia"/>
              </w:rPr>
              <w:t>h）组织对不合格项进行纠正，组织制订纠正和预防措施及跟踪和验证等管理工作，组织实施管理体系的持续改进。</w:t>
            </w:r>
          </w:p>
          <w:p>
            <w:pPr>
              <w:ind w:firstLine="630" w:firstLineChars="300"/>
              <w:rPr>
                <w:rFonts w:hint="eastAsia"/>
              </w:rPr>
            </w:pPr>
            <w:r>
              <w:rPr>
                <w:rFonts w:hint="eastAsia"/>
              </w:rPr>
              <w:t>i）负责组织公司紧急情况（包括消防演习）的演练工作包括方案的策划与制定、实施与总结、修订完善并保留相应的演练证据；</w:t>
            </w:r>
          </w:p>
          <w:p>
            <w:pPr>
              <w:ind w:firstLine="630" w:firstLineChars="300"/>
              <w:rPr>
                <w:rFonts w:hint="eastAsia"/>
              </w:rPr>
            </w:pPr>
            <w:r>
              <w:rPr>
                <w:rFonts w:hint="eastAsia"/>
              </w:rPr>
              <w:t>j）根据环境、职业健康安全改善的需要做好资金的投入规划工作,以免影响公司的环境改善工作；</w:t>
            </w:r>
          </w:p>
          <w:p>
            <w:pPr>
              <w:ind w:firstLine="630" w:firstLineChars="300"/>
              <w:rPr>
                <w:rFonts w:hint="eastAsia"/>
              </w:rPr>
            </w:pPr>
            <w:r>
              <w:rPr>
                <w:rFonts w:hint="eastAsia"/>
              </w:rPr>
              <w:t>k）识别本部门及公司环境因素、危险源及相应的环境、职业健康安全法律法规；</w:t>
            </w:r>
          </w:p>
          <w:p>
            <w:pPr>
              <w:ind w:firstLine="630" w:firstLineChars="300"/>
              <w:rPr>
                <w:rFonts w:hint="eastAsia"/>
              </w:rPr>
            </w:pPr>
            <w:r>
              <w:rPr>
                <w:rFonts w:hint="eastAsia"/>
              </w:rPr>
              <w:t>l）负责组织公司体检。</w:t>
            </w:r>
          </w:p>
          <w:p>
            <w:pPr>
              <w:numPr>
                <w:ilvl w:val="0"/>
                <w:numId w:val="0"/>
              </w:numPr>
              <w:ind w:leftChars="100"/>
            </w:pPr>
            <w:r>
              <w:rPr>
                <w:rFonts w:hint="eastAsia"/>
              </w:rPr>
              <w:t>询问综合部负责人王淑范，职责明确。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环境因素</w:t>
            </w:r>
          </w:p>
        </w:tc>
        <w:tc>
          <w:tcPr>
            <w:tcW w:w="1065" w:type="dxa"/>
            <w:vAlign w:val="center"/>
          </w:tcPr>
          <w:p>
            <w:r>
              <w:rPr>
                <w:rFonts w:hint="eastAsia"/>
              </w:rPr>
              <w:t>E</w:t>
            </w:r>
          </w:p>
          <w:p>
            <w:pPr>
              <w:rPr>
                <w:rFonts w:ascii="Times New Roman" w:hAnsi="Times New Roman" w:eastAsia="宋体" w:cs="Times New Roman"/>
                <w:kern w:val="2"/>
                <w:sz w:val="21"/>
                <w:lang w:val="en-US" w:eastAsia="zh-CN" w:bidi="ar-SA"/>
              </w:rPr>
            </w:pPr>
            <w:r>
              <w:rPr>
                <w:rFonts w:hint="eastAsia"/>
              </w:rPr>
              <w:t>6.1.2</w:t>
            </w:r>
          </w:p>
        </w:tc>
        <w:tc>
          <w:tcPr>
            <w:tcW w:w="10589" w:type="dxa"/>
            <w:vAlign w:val="center"/>
          </w:tcPr>
          <w:p>
            <w:pPr>
              <w:rPr>
                <w:rFonts w:hint="eastAsia"/>
                <w:lang w:eastAsia="zh-CN"/>
              </w:rPr>
            </w:pPr>
            <w:r>
              <w:rPr>
                <w:rFonts w:hint="eastAsia"/>
                <w:lang w:val="en-US" w:eastAsia="zh-CN"/>
              </w:rPr>
              <w:t>查编制有《</w:t>
            </w:r>
            <w:r>
              <w:rPr>
                <w:rFonts w:hint="eastAsia"/>
              </w:rPr>
              <w:t>环境因素识别和评价程序</w:t>
            </w:r>
            <w:r>
              <w:rPr>
                <w:rFonts w:hint="eastAsia"/>
                <w:lang w:eastAsia="zh-CN"/>
              </w:rPr>
              <w:t>》（</w:t>
            </w:r>
            <w:r>
              <w:rPr>
                <w:rFonts w:hint="eastAsia"/>
              </w:rPr>
              <w:t>HY-QES-CX-07</w:t>
            </w:r>
            <w:r>
              <w:rPr>
                <w:rFonts w:hint="eastAsia"/>
                <w:lang w:eastAsia="zh-CN"/>
              </w:rPr>
              <w:t>），</w:t>
            </w:r>
          </w:p>
          <w:p>
            <w:r>
              <w:rPr>
                <w:rFonts w:hint="eastAsia"/>
                <w:lang w:eastAsia="zh-CN"/>
              </w:rPr>
              <w:t>综合管理部负责对本部门的环境因素进行识别、更新、初始评价，</w:t>
            </w:r>
            <w:r>
              <w:rPr>
                <w:rFonts w:hint="eastAsia"/>
                <w:lang w:val="en-US" w:eastAsia="zh-CN"/>
              </w:rPr>
              <w:t>并</w:t>
            </w:r>
            <w:r>
              <w:rPr>
                <w:rFonts w:hint="eastAsia"/>
                <w:lang w:eastAsia="zh-CN"/>
              </w:rPr>
              <w:t>负责</w:t>
            </w:r>
            <w:r>
              <w:rPr>
                <w:rFonts w:hint="eastAsia"/>
                <w:lang w:val="en-US" w:eastAsia="zh-CN"/>
              </w:rPr>
              <w:t>各部门</w:t>
            </w:r>
            <w:r>
              <w:rPr>
                <w:rFonts w:hint="eastAsia"/>
                <w:lang w:eastAsia="zh-CN"/>
              </w:rPr>
              <w:t>环境因素的汇总、登记、核定和重要环境因素的评价组织工作。</w:t>
            </w:r>
            <w:r>
              <w:rPr>
                <w:rFonts w:hint="eastAsia"/>
                <w:lang w:val="en-US" w:eastAsia="zh-CN"/>
              </w:rPr>
              <w:t>查提供《环境因素识别评价表》</w:t>
            </w:r>
            <w:r>
              <w:rPr>
                <w:rFonts w:hint="eastAsia"/>
                <w:sz w:val="24"/>
                <w:highlight w:val="none"/>
                <w:lang w:val="en-US" w:eastAsia="zh-CN"/>
              </w:rPr>
              <w:t>2020.12.21，</w:t>
            </w:r>
          </w:p>
          <w:p>
            <w:pPr>
              <w:rPr>
                <w:bCs/>
              </w:rPr>
            </w:pPr>
            <w:r>
              <w:rPr>
                <w:rFonts w:hint="eastAsia"/>
                <w:bCs/>
              </w:rPr>
              <w:t>共识别出环境因素</w:t>
            </w:r>
            <w:r>
              <w:rPr>
                <w:bCs/>
              </w:rPr>
              <w:t>2</w:t>
            </w:r>
            <w:r>
              <w:rPr>
                <w:rFonts w:hint="eastAsia"/>
                <w:bCs/>
                <w:lang w:val="en-US" w:eastAsia="zh-CN"/>
              </w:rPr>
              <w:t>0项</w:t>
            </w:r>
            <w:r>
              <w:rPr>
                <w:rFonts w:hint="eastAsia"/>
                <w:bCs/>
              </w:rPr>
              <w:t>，其中办公区域超负荷用电引起火灾发生等</w:t>
            </w:r>
            <w:r>
              <w:rPr>
                <w:rFonts w:hint="eastAsia"/>
                <w:bCs/>
                <w:lang w:val="en-US" w:eastAsia="zh-CN"/>
              </w:rPr>
              <w:t>2项</w:t>
            </w:r>
            <w:r>
              <w:rPr>
                <w:rFonts w:hint="eastAsia"/>
                <w:bCs/>
              </w:rPr>
              <w:t>被评价为重要环境因素，其余</w:t>
            </w:r>
            <w:r>
              <w:rPr>
                <w:rFonts w:hint="eastAsia"/>
                <w:bCs/>
                <w:lang w:val="en-US" w:eastAsia="zh-CN"/>
              </w:rPr>
              <w:t>14项</w:t>
            </w:r>
            <w:r>
              <w:rPr>
                <w:rFonts w:hint="eastAsia"/>
                <w:bCs/>
              </w:rPr>
              <w:t>评价为一般环境因素。</w:t>
            </w:r>
          </w:p>
          <w:p>
            <w:pPr>
              <w:rPr>
                <w:rFonts w:ascii="Times New Roman" w:hAnsi="Times New Roman" w:eastAsia="宋体" w:cs="Times New Roman"/>
                <w:kern w:val="2"/>
                <w:sz w:val="21"/>
                <w:lang w:val="en-US" w:eastAsia="zh-CN" w:bidi="ar-SA"/>
              </w:rPr>
            </w:pPr>
            <w:r>
              <w:rPr>
                <w:rFonts w:hint="eastAsia"/>
                <w:bCs/>
              </w:rPr>
              <w:t>环境因素识别和评价基本适宜。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jc w:val="center"/>
        </w:trPr>
        <w:tc>
          <w:tcPr>
            <w:tcW w:w="2160" w:type="dxa"/>
            <w:vAlign w:val="top"/>
          </w:tcPr>
          <w:p>
            <w:pPr>
              <w:spacing w:line="280" w:lineRule="exact"/>
              <w:rPr>
                <w:rFonts w:hint="eastAsia"/>
              </w:rPr>
            </w:pPr>
          </w:p>
          <w:p>
            <w:pPr>
              <w:spacing w:line="280" w:lineRule="exact"/>
              <w:rPr>
                <w:rFonts w:hint="eastAsia"/>
              </w:rPr>
            </w:pPr>
            <w:r>
              <w:rPr>
                <w:rFonts w:hint="eastAsia"/>
              </w:rPr>
              <w:t>合规义务</w:t>
            </w:r>
          </w:p>
          <w:p>
            <w:pPr>
              <w:pStyle w:val="2"/>
              <w:rPr>
                <w:rFonts w:hint="eastAsia"/>
                <w:szCs w:val="21"/>
              </w:rPr>
            </w:pPr>
            <w:r>
              <w:rPr>
                <w:rFonts w:hint="eastAsia" w:cs="宋体"/>
                <w:szCs w:val="21"/>
                <w:lang w:val="en-US" w:eastAsia="zh-CN"/>
              </w:rPr>
              <w:t>合规性评价</w:t>
            </w:r>
          </w:p>
        </w:tc>
        <w:tc>
          <w:tcPr>
            <w:tcW w:w="1065" w:type="dxa"/>
            <w:vAlign w:val="top"/>
          </w:tcPr>
          <w:p>
            <w:pPr>
              <w:spacing w:line="280" w:lineRule="exact"/>
              <w:rPr>
                <w:szCs w:val="21"/>
              </w:rPr>
            </w:pPr>
          </w:p>
          <w:p>
            <w:pPr>
              <w:pStyle w:val="2"/>
            </w:pPr>
            <w:r>
              <w:rPr>
                <w:rFonts w:hint="eastAsia"/>
              </w:rPr>
              <w:t>E</w:t>
            </w:r>
            <w:r>
              <w:t>6.1.3</w:t>
            </w:r>
          </w:p>
          <w:p>
            <w:pPr>
              <w:pStyle w:val="2"/>
            </w:pPr>
            <w:r>
              <w:rPr>
                <w:rFonts w:hint="eastAsia"/>
                <w:lang w:val="en-US" w:eastAsia="zh-CN"/>
              </w:rPr>
              <w:t>E9.1.2</w:t>
            </w:r>
          </w:p>
        </w:tc>
        <w:tc>
          <w:tcPr>
            <w:tcW w:w="10589" w:type="dxa"/>
            <w:vAlign w:val="center"/>
          </w:tcPr>
          <w:p>
            <w:pPr>
              <w:pStyle w:val="2"/>
            </w:pPr>
            <w:r>
              <w:rPr>
                <w:rFonts w:hint="eastAsia"/>
                <w:lang w:val="en-US" w:eastAsia="zh-CN"/>
              </w:rPr>
              <w:t>查编制有《</w:t>
            </w:r>
            <w:r>
              <w:rPr>
                <w:rFonts w:hint="eastAsia"/>
              </w:rPr>
              <w:t>法律法规与其他要求获取、确认程序</w:t>
            </w:r>
            <w:r>
              <w:rPr>
                <w:rFonts w:hint="eastAsia"/>
                <w:lang w:eastAsia="zh-CN"/>
              </w:rPr>
              <w:t>》（</w:t>
            </w:r>
            <w:r>
              <w:rPr>
                <w:rFonts w:hint="eastAsia"/>
              </w:rPr>
              <w:t>HY-QES-CX-09</w:t>
            </w:r>
            <w:r>
              <w:rPr>
                <w:rFonts w:hint="eastAsia"/>
                <w:lang w:eastAsia="zh-CN"/>
              </w:rPr>
              <w:t>），</w:t>
            </w:r>
            <w:r>
              <w:rPr>
                <w:rFonts w:hint="eastAsia"/>
              </w:rPr>
              <w:t>提供了</w:t>
            </w:r>
            <w:r>
              <w:rPr>
                <w:rFonts w:hint="eastAsia"/>
                <w:lang w:val="en-US" w:eastAsia="zh-CN"/>
              </w:rPr>
              <w:t>质量和</w:t>
            </w:r>
            <w:r>
              <w:rPr>
                <w:rFonts w:hint="eastAsia"/>
              </w:rPr>
              <w:t>环境</w:t>
            </w:r>
            <w:r>
              <w:rPr>
                <w:rFonts w:hint="eastAsia"/>
                <w:lang w:eastAsia="zh-CN"/>
              </w:rPr>
              <w:t>、</w:t>
            </w:r>
            <w:r>
              <w:rPr>
                <w:rFonts w:hint="eastAsia"/>
                <w:lang w:val="en-US" w:eastAsia="zh-CN"/>
              </w:rPr>
              <w:t>职业健康安全</w:t>
            </w:r>
            <w:r>
              <w:rPr>
                <w:rFonts w:hint="eastAsia"/>
              </w:rPr>
              <w:t>适用法律、法规及其它要求清单，清单中包括</w:t>
            </w:r>
            <w:r>
              <w:rPr>
                <w:rFonts w:hint="eastAsia"/>
                <w:lang w:val="en-US" w:eastAsia="zh-CN"/>
              </w:rPr>
              <w:t>58</w:t>
            </w:r>
            <w:r>
              <w:rPr>
                <w:rFonts w:hint="eastAsia"/>
              </w:rPr>
              <w:t>条法律法规，提供了职业健康安全适用法律、法规及其它要求清单，清单中包括</w:t>
            </w:r>
            <w:r>
              <w:rPr>
                <w:rFonts w:hint="eastAsia"/>
                <w:lang w:val="en-US" w:eastAsia="zh-CN"/>
              </w:rPr>
              <w:t>44</w:t>
            </w:r>
            <w:r>
              <w:rPr>
                <w:rFonts w:hint="eastAsia"/>
              </w:rPr>
              <w:t>条法律法规。</w:t>
            </w:r>
          </w:p>
          <w:p>
            <w:pPr>
              <w:pStyle w:val="2"/>
              <w:rPr>
                <w:rFonts w:ascii="Arial" w:hAnsi="Arial" w:cs="Arial"/>
                <w:bCs w:val="0"/>
                <w:color w:val="333333"/>
                <w:spacing w:val="0"/>
                <w:shd w:val="clear" w:color="auto" w:fill="FFFFFF"/>
              </w:rPr>
            </w:pPr>
            <w:r>
              <w:rPr>
                <w:rFonts w:hint="eastAsia"/>
                <w:lang w:val="en-US" w:eastAsia="zh-CN"/>
              </w:rPr>
              <w:t>查编制有《合规性评价控制程序》（HY-QES-CX-19），提供有《</w:t>
            </w:r>
            <w:r>
              <w:rPr>
                <w:rFonts w:hint="eastAsia"/>
              </w:rPr>
              <w:t>合规性评价计划</w:t>
            </w:r>
            <w:r>
              <w:rPr>
                <w:rFonts w:hint="eastAsia"/>
                <w:lang w:eastAsia="zh-CN"/>
              </w:rPr>
              <w:t>》</w:t>
            </w:r>
            <w:r>
              <w:rPr>
                <w:rFonts w:hint="eastAsia"/>
                <w:lang w:val="en-US" w:eastAsia="zh-CN"/>
              </w:rPr>
              <w:t>和《</w:t>
            </w:r>
            <w:r>
              <w:rPr>
                <w:rFonts w:hint="eastAsia"/>
              </w:rPr>
              <w:t>合规性评价</w:t>
            </w:r>
            <w:r>
              <w:rPr>
                <w:rFonts w:hint="eastAsia"/>
                <w:lang w:val="en-US" w:eastAsia="zh-CN"/>
              </w:rPr>
              <w:t>报告</w:t>
            </w:r>
            <w:r>
              <w:rPr>
                <w:rFonts w:hint="eastAsia"/>
                <w:lang w:eastAsia="zh-CN"/>
              </w:rPr>
              <w:t>》，</w:t>
            </w:r>
            <w:r>
              <w:rPr>
                <w:rFonts w:hint="eastAsia"/>
                <w:lang w:val="en-US" w:eastAsia="zh-CN"/>
              </w:rPr>
              <w:t>均遵守并执行</w:t>
            </w:r>
            <w:r>
              <w:rPr>
                <w:rFonts w:hint="eastAsia"/>
              </w:rPr>
              <w:t>法律</w:t>
            </w:r>
            <w:r>
              <w:rPr>
                <w:rFonts w:hint="eastAsia"/>
                <w:lang w:val="en-US" w:eastAsia="zh-CN"/>
              </w:rPr>
              <w:t>法规要求，且均符合</w:t>
            </w:r>
            <w:r>
              <w:rPr>
                <w:rFonts w:hint="eastAsia"/>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5"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szCs w:val="21"/>
              </w:rPr>
            </w:pPr>
          </w:p>
        </w:tc>
        <w:tc>
          <w:tcPr>
            <w:tcW w:w="1065" w:type="dxa"/>
            <w:vAlign w:val="top"/>
          </w:tcPr>
          <w:p>
            <w:pPr>
              <w:pStyle w:val="2"/>
              <w:rPr>
                <w:rFonts w:hint="eastAsia"/>
              </w:rPr>
            </w:pPr>
            <w:r>
              <w:rPr>
                <w:rFonts w:hint="eastAsia"/>
              </w:rPr>
              <w:t>QE6.2</w:t>
            </w:r>
          </w:p>
          <w:p>
            <w:pPr>
              <w:spacing w:line="280" w:lineRule="exact"/>
            </w:pPr>
          </w:p>
        </w:tc>
        <w:tc>
          <w:tcPr>
            <w:tcW w:w="10589" w:type="dxa"/>
            <w:vAlign w:val="center"/>
          </w:tcPr>
          <w:p>
            <w:pPr>
              <w:spacing w:line="280" w:lineRule="exact"/>
              <w:ind w:firstLine="420" w:firstLineChars="200"/>
              <w:rPr>
                <w:rFonts w:hint="eastAsia" w:eastAsia="宋体"/>
                <w:lang w:eastAsia="zh-CN"/>
              </w:rPr>
            </w:pPr>
            <w:r>
              <w:rPr>
                <w:rFonts w:hint="eastAsia"/>
                <w:lang w:val="en-US" w:eastAsia="zh-CN"/>
              </w:rPr>
              <w:t>查编制有《</w:t>
            </w:r>
            <w:r>
              <w:rPr>
                <w:rFonts w:hint="eastAsia"/>
              </w:rPr>
              <w:t>目标、指标和管理方案控制程序</w:t>
            </w:r>
            <w:r>
              <w:rPr>
                <w:rFonts w:hint="eastAsia"/>
                <w:lang w:eastAsia="zh-CN"/>
              </w:rPr>
              <w:t>》（</w:t>
            </w:r>
            <w:r>
              <w:rPr>
                <w:rFonts w:hint="eastAsia"/>
              </w:rPr>
              <w:t>HY-QES-CX-25</w:t>
            </w:r>
            <w:r>
              <w:rPr>
                <w:rFonts w:hint="eastAsia"/>
                <w:lang w:eastAsia="zh-CN"/>
              </w:rPr>
              <w:t>）</w:t>
            </w:r>
          </w:p>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default" w:eastAsia="宋体"/>
                <w:lang w:val="en-US" w:eastAsia="zh-CN"/>
              </w:rPr>
            </w:pPr>
            <w:r>
              <w:rPr>
                <w:rFonts w:hint="eastAsia"/>
              </w:rPr>
              <w:t>公司管理目标是：</w:t>
            </w:r>
            <w:r>
              <w:rPr>
                <w:rFonts w:hint="eastAsia"/>
                <w:lang w:val="en-US" w:eastAsia="zh-CN"/>
              </w:rPr>
              <w:t xml:space="preserve">               实际完成</w:t>
            </w:r>
          </w:p>
          <w:p>
            <w:pPr>
              <w:spacing w:line="280" w:lineRule="exact"/>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1、顾客满意度≥90 分；             92</w:t>
            </w:r>
          </w:p>
          <w:p>
            <w:pPr>
              <w:spacing w:line="280" w:lineRule="exact"/>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2、及时交付率 100%；              100</w:t>
            </w:r>
          </w:p>
          <w:p>
            <w:pPr>
              <w:spacing w:line="280" w:lineRule="exact"/>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3、设计差错率≤5‰；               0</w:t>
            </w:r>
          </w:p>
          <w:p>
            <w:pPr>
              <w:spacing w:line="280" w:lineRule="exact"/>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4、火灾事故为0；                   0</w:t>
            </w:r>
          </w:p>
          <w:p>
            <w:pPr>
              <w:spacing w:line="280" w:lineRule="exact"/>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5、固废分类回收率100%；          100</w:t>
            </w:r>
          </w:p>
          <w:p>
            <w:pPr>
              <w:spacing w:line="280" w:lineRule="exact"/>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6、触电事故为0.                    0</w:t>
            </w: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020</w:t>
            </w:r>
            <w:r>
              <w:rPr>
                <w:rFonts w:hint="eastAsia"/>
              </w:rPr>
              <w:t>年</w:t>
            </w:r>
            <w:r>
              <w:rPr>
                <w:rFonts w:hint="eastAsia"/>
                <w:lang w:val="en-US" w:eastAsia="zh-CN"/>
              </w:rPr>
              <w:t>10</w:t>
            </w:r>
            <w:r>
              <w:rPr>
                <w:rFonts w:hint="eastAsia"/>
              </w:rPr>
              <w:t>月-</w:t>
            </w:r>
            <w:r>
              <w:t>202</w:t>
            </w:r>
            <w:r>
              <w:rPr>
                <w:rFonts w:hint="eastAsia"/>
                <w:lang w:val="en-US" w:eastAsia="zh-CN"/>
              </w:rPr>
              <w:t>1</w:t>
            </w:r>
            <w:r>
              <w:rPr>
                <w:rFonts w:hint="eastAsia"/>
              </w:rPr>
              <w:t>年</w:t>
            </w:r>
            <w:r>
              <w:rPr>
                <w:rFonts w:hint="eastAsia"/>
                <w:lang w:val="en-US" w:eastAsia="zh-CN"/>
              </w:rPr>
              <w:t>4</w:t>
            </w:r>
            <w:r>
              <w:rPr>
                <w:rFonts w:hint="eastAsia"/>
              </w:rPr>
              <w:t>月，公司管理目标完成情况，各项目标均已完成，考核部门综合部。</w:t>
            </w:r>
          </w:p>
          <w:p>
            <w:pPr>
              <w:spacing w:line="280" w:lineRule="exact"/>
              <w:ind w:firstLine="420" w:firstLineChars="200"/>
              <w:rPr>
                <w:rFonts w:ascii="Arial" w:hAnsi="Arial" w:cs="Arial"/>
                <w:bCs w:val="0"/>
                <w:color w:val="333333"/>
                <w:spacing w:val="0"/>
                <w:shd w:val="clear" w:color="auto" w:fill="FFFFFF"/>
              </w:rPr>
            </w:pPr>
            <w:r>
              <w:rPr>
                <w:rFonts w:hint="eastAsia"/>
              </w:rPr>
              <w:t>针对重要环境因素、不可接受风险制订了管理方案并予以实施，基本有效。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60" w:type="dxa"/>
            <w:vAlign w:val="center"/>
          </w:tcPr>
          <w:p>
            <w:pPr>
              <w:rPr>
                <w:rFonts w:hint="eastAsia" w:eastAsia="宋体"/>
                <w:lang w:val="en-US" w:eastAsia="zh-CN"/>
              </w:rPr>
            </w:pPr>
            <w:r>
              <w:rPr>
                <w:rFonts w:hint="eastAsia"/>
                <w:szCs w:val="21"/>
              </w:rPr>
              <w:t>人员、能力、</w:t>
            </w:r>
            <w:r>
              <w:rPr>
                <w:rFonts w:hint="eastAsia"/>
                <w:szCs w:val="21"/>
                <w:lang w:val="en-US" w:eastAsia="zh-CN"/>
              </w:rPr>
              <w:t>意识</w:t>
            </w:r>
          </w:p>
        </w:tc>
        <w:tc>
          <w:tcPr>
            <w:tcW w:w="1065" w:type="dxa"/>
            <w:vAlign w:val="center"/>
          </w:tcPr>
          <w:p>
            <w:pPr>
              <w:rPr>
                <w:szCs w:val="21"/>
              </w:rPr>
            </w:pPr>
            <w:r>
              <w:rPr>
                <w:rFonts w:hint="eastAsia"/>
                <w:szCs w:val="21"/>
              </w:rPr>
              <w:t>Q7.1.2</w:t>
            </w:r>
          </w:p>
          <w:p>
            <w:pPr>
              <w:rPr>
                <w:szCs w:val="21"/>
              </w:rPr>
            </w:pPr>
            <w:r>
              <w:rPr>
                <w:rFonts w:hint="eastAsia"/>
                <w:szCs w:val="21"/>
              </w:rPr>
              <w:t>QE7.2</w:t>
            </w:r>
          </w:p>
          <w:p>
            <w:pPr>
              <w:rPr>
                <w:szCs w:val="21"/>
              </w:rPr>
            </w:pPr>
            <w:r>
              <w:rPr>
                <w:rFonts w:hint="eastAsia"/>
                <w:szCs w:val="21"/>
              </w:rPr>
              <w:t>QE7.3</w:t>
            </w:r>
          </w:p>
          <w:p>
            <w:pPr>
              <w:pStyle w:val="2"/>
            </w:pPr>
          </w:p>
        </w:tc>
        <w:tc>
          <w:tcPr>
            <w:tcW w:w="10589" w:type="dxa"/>
            <w:vAlign w:val="center"/>
          </w:tcPr>
          <w:p>
            <w:pPr>
              <w:pStyle w:val="7"/>
              <w:widowControl/>
              <w:ind w:firstLine="420" w:firstLineChars="200"/>
              <w:rPr>
                <w:szCs w:val="21"/>
              </w:rPr>
            </w:pPr>
            <w:r>
              <w:rPr>
                <w:rFonts w:hint="eastAsia" w:ascii="Times New Roman" w:hAnsi="Times New Roman"/>
                <w:sz w:val="21"/>
                <w:szCs w:val="21"/>
              </w:rPr>
              <w:t>编制《人力资源控制程序》</w:t>
            </w:r>
            <w:r>
              <w:rPr>
                <w:rFonts w:hint="eastAsia" w:ascii="Times New Roman" w:hAnsi="Times New Roman"/>
                <w:sz w:val="21"/>
                <w:szCs w:val="21"/>
                <w:lang w:eastAsia="zh-CN"/>
              </w:rPr>
              <w:t>（</w:t>
            </w:r>
            <w:r>
              <w:rPr>
                <w:rFonts w:hint="eastAsia" w:ascii="Times New Roman" w:hAnsi="Times New Roman"/>
                <w:sz w:val="21"/>
                <w:szCs w:val="21"/>
              </w:rPr>
              <w:t>HY-QES-CX-05</w:t>
            </w:r>
            <w:r>
              <w:rPr>
                <w:rFonts w:hint="eastAsia" w:ascii="Times New Roman" w:hAnsi="Times New Roman"/>
                <w:sz w:val="21"/>
                <w:szCs w:val="21"/>
                <w:lang w:eastAsia="zh-CN"/>
              </w:rPr>
              <w:t>）</w:t>
            </w:r>
            <w:r>
              <w:rPr>
                <w:rFonts w:hint="eastAsia" w:ascii="Times New Roman" w:hAnsi="Times New Roman"/>
                <w:sz w:val="21"/>
                <w:szCs w:val="21"/>
              </w:rPr>
              <w:t>，规定了控制要求。对企业的人力资源的培养和发展等作出规定，招聘、培训、试用与转正等人力资源作出了规划。</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pStyle w:val="7"/>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根据企业发展规划、现状及各部门意见，人力资源部制定年度培训计划，提供《培训计划》，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考核方式</w:t>
            </w:r>
          </w:p>
          <w:p>
            <w:pPr>
              <w:pStyle w:val="7"/>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lang w:val="en-US" w:eastAsia="zh-CN"/>
              </w:rPr>
              <w:t>2020年10</w:t>
            </w:r>
            <w:r>
              <w:rPr>
                <w:rFonts w:hint="eastAsia" w:ascii="Times New Roman" w:hAnsi="Times New Roman"/>
                <w:sz w:val="21"/>
                <w:szCs w:val="21"/>
              </w:rPr>
              <w:t>月</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2020年10月</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2020年11月</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法律法规</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2020年12月</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环境因素、危险源识别方法</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2021年02月</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应急准备与响应要求</w:t>
            </w:r>
            <w:r>
              <w:rPr>
                <w:rFonts w:hint="eastAsia" w:ascii="Times New Roman" w:hAnsi="Times New Roman"/>
                <w:sz w:val="21"/>
                <w:szCs w:val="21"/>
              </w:rPr>
              <w:tab/>
            </w:r>
            <w:r>
              <w:rPr>
                <w:rFonts w:hint="eastAsia" w:ascii="Times New Roman" w:hAnsi="Times New Roman"/>
                <w:sz w:val="21"/>
                <w:szCs w:val="21"/>
              </w:rPr>
              <w:t>应急小组成员</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宋体" w:hAnsi="宋体"/>
                <w:color w:val="auto"/>
                <w:sz w:val="21"/>
                <w:szCs w:val="21"/>
                <w:lang w:val="en-US" w:eastAsia="zh-CN"/>
              </w:rPr>
              <w:t>2021年03月</w:t>
            </w:r>
            <w:r>
              <w:rPr>
                <w:rFonts w:hint="eastAsia" w:hAnsi="宋体"/>
                <w:color w:val="auto"/>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职业病预防培训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7"/>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
              <w:rPr>
                <w:rFonts w:hint="eastAsia"/>
              </w:rPr>
              <w:t>抽查1：培训实施记录</w:t>
            </w:r>
          </w:p>
          <w:p>
            <w:r>
              <w:rPr>
                <w:rFonts w:hint="eastAsia"/>
              </w:rPr>
              <w:t>时间：2020年10月28日</w:t>
            </w:r>
            <w:r>
              <w:rPr>
                <w:rFonts w:hint="eastAsia"/>
              </w:rPr>
              <w:tab/>
            </w:r>
            <w:r>
              <w:rPr>
                <w:rFonts w:hint="eastAsia"/>
              </w:rPr>
              <w:t>培训题目：QES标准培训</w:t>
            </w:r>
            <w:r>
              <w:rPr>
                <w:rFonts w:hint="eastAsia"/>
              </w:rPr>
              <w:tab/>
            </w:r>
            <w:r>
              <w:rPr>
                <w:rFonts w:hint="eastAsia"/>
              </w:rPr>
              <w:t>主办单位：综合管理部</w:t>
            </w:r>
            <w:r>
              <w:rPr>
                <w:rFonts w:hint="eastAsia"/>
                <w:lang w:val="en-US" w:eastAsia="zh-CN"/>
              </w:rPr>
              <w:t xml:space="preserve">     </w:t>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 xml:space="preserve">参加培训人员：丛萍萍、王淑范、柯银清、桑磊、房明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r>
              <w:rPr>
                <w:rFonts w:hint="eastAsia"/>
                <w:lang w:val="en-US" w:eastAsia="zh-CN"/>
              </w:rPr>
              <w:t xml:space="preserve"> </w:t>
            </w:r>
            <w:r>
              <w:rPr>
                <w:rFonts w:hint="eastAsia"/>
              </w:rPr>
              <w:t xml:space="preserve">  评价人：咨询师</w:t>
            </w:r>
          </w:p>
          <w:p>
            <w:pPr>
              <w:rPr>
                <w:rFonts w:hint="eastAsia"/>
              </w:rPr>
            </w:pPr>
            <w:r>
              <w:rPr>
                <w:rFonts w:hint="eastAsia"/>
              </w:rPr>
              <w:t>抽查2：培训实施记录</w:t>
            </w:r>
            <w:r>
              <w:rPr>
                <w:rFonts w:hint="eastAsia"/>
                <w:lang w:val="en-US" w:eastAsia="zh-CN"/>
              </w:rPr>
              <w:t xml:space="preserve">   </w:t>
            </w:r>
            <w:r>
              <w:rPr>
                <w:rFonts w:hint="eastAsia"/>
              </w:rPr>
              <w:t>时间：2020年10月29日</w:t>
            </w:r>
            <w:r>
              <w:rPr>
                <w:rFonts w:hint="eastAsia"/>
              </w:rPr>
              <w:tab/>
            </w:r>
            <w:r>
              <w:rPr>
                <w:rFonts w:hint="eastAsia"/>
              </w:rPr>
              <w:t>培训题目：</w:t>
            </w:r>
            <w:r>
              <w:rPr>
                <w:rFonts w:hint="eastAsia"/>
                <w:lang w:val="en-US" w:eastAsia="zh-CN"/>
              </w:rPr>
              <w:t xml:space="preserve"> </w:t>
            </w:r>
            <w:r>
              <w:rPr>
                <w:rFonts w:hint="eastAsia"/>
              </w:rPr>
              <w:t>体系文件培训</w:t>
            </w:r>
            <w:r>
              <w:rPr>
                <w:rFonts w:hint="eastAsia"/>
              </w:rPr>
              <w:tab/>
            </w:r>
            <w:r>
              <w:rPr>
                <w:rFonts w:hint="eastAsia"/>
              </w:rPr>
              <w:t>主办单位：本公司</w:t>
            </w:r>
          </w:p>
          <w:p>
            <w:pPr>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rPr>
            </w:pPr>
            <w:r>
              <w:rPr>
                <w:rFonts w:hint="eastAsia"/>
              </w:rPr>
              <w:t xml:space="preserve">参加培训人员：丛萍萍、王淑范、柯银清、桑磊、房明 </w:t>
            </w:r>
          </w:p>
          <w:p>
            <w:r>
              <w:rPr>
                <w:rFonts w:hint="eastAsia"/>
              </w:rPr>
              <w:t>培训内容：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pPr>
              <w:rPr>
                <w:rFonts w:hint="eastAsia"/>
              </w:rPr>
            </w:pPr>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抽查3：培训实施记录</w:t>
            </w:r>
          </w:p>
          <w:p>
            <w:r>
              <w:rPr>
                <w:rFonts w:hint="eastAsia"/>
              </w:rPr>
              <w:t xml:space="preserve">时间：2020年11月15日 </w:t>
            </w:r>
            <w:r>
              <w:rPr>
                <w:rFonts w:hint="eastAsia"/>
              </w:rPr>
              <w:tab/>
            </w:r>
            <w:r>
              <w:rPr>
                <w:rFonts w:hint="eastAsia"/>
              </w:rPr>
              <w:t>培训题目：环境/职业健康安全法律法规</w:t>
            </w:r>
            <w:r>
              <w:rPr>
                <w:rFonts w:hint="eastAsia"/>
                <w:lang w:val="en-US" w:eastAsia="zh-CN"/>
              </w:rPr>
              <w:t xml:space="preserve">    </w:t>
            </w:r>
            <w:r>
              <w:rPr>
                <w:rFonts w:hint="eastAsia"/>
              </w:rPr>
              <w:t>主办单位：综合管理部</w:t>
            </w:r>
          </w:p>
          <w:p>
            <w:r>
              <w:rPr>
                <w:rFonts w:hint="eastAsia"/>
              </w:rPr>
              <w:t>培训方式：面授</w:t>
            </w:r>
            <w:r>
              <w:rPr>
                <w:rFonts w:hint="eastAsia"/>
                <w:lang w:val="en-US" w:eastAsia="zh-CN"/>
              </w:rPr>
              <w:t xml:space="preserve">    </w:t>
            </w:r>
            <w:r>
              <w:rPr>
                <w:rFonts w:hint="eastAsia"/>
              </w:rPr>
              <w:t>参加培训人员：丛萍萍、王淑范、桑磊、房明</w:t>
            </w:r>
          </w:p>
          <w:p>
            <w:r>
              <w:rPr>
                <w:rFonts w:hint="eastAsia"/>
              </w:rPr>
              <w:t>培训内容：</w:t>
            </w:r>
          </w:p>
          <w:p>
            <w:pPr>
              <w:rPr>
                <w:rFonts w:hint="eastAsia"/>
              </w:rPr>
            </w:pPr>
            <w:r>
              <w:rPr>
                <w:rFonts w:hint="eastAsia"/>
              </w:rPr>
              <w:t xml:space="preserve">  中华人民共和国水污染防治法；中华人民共和国消防法；环境空气质量标准；大气污染物综合排放标准；城市区域环境噪声标准；排污许可管理办法；山东省水污染防治条例；工伤保险条例等</w:t>
            </w:r>
          </w:p>
          <w:p>
            <w:r>
              <w:rPr>
                <w:rFonts w:hint="eastAsia"/>
              </w:rPr>
              <w:t>培训效果评价：</w:t>
            </w:r>
          </w:p>
          <w:p>
            <w:r>
              <w:rPr>
                <w:rFonts w:hint="eastAsia"/>
              </w:rPr>
              <w:t xml:space="preserve">    通过这次培训全面提高了</w:t>
            </w:r>
            <w:r>
              <w:rPr>
                <w:rFonts w:hint="eastAsia"/>
                <w:lang w:val="en-US" w:eastAsia="zh-CN"/>
              </w:rPr>
              <w:t>人员对法律法规要求的认识和理解</w:t>
            </w:r>
            <w:r>
              <w:rPr>
                <w:rFonts w:hint="eastAsia"/>
              </w:rPr>
              <w:t>。</w:t>
            </w:r>
          </w:p>
          <w:p>
            <w:pPr>
              <w:rPr>
                <w:rFonts w:hint="eastAsia"/>
                <w:lang w:val="en-US" w:eastAsia="zh-CN"/>
              </w:rPr>
            </w:pPr>
            <w:r>
              <w:t xml:space="preserve">  </w:t>
            </w:r>
            <w:r>
              <w:rPr>
                <w:rFonts w:hint="eastAsia"/>
                <w:lang w:val="en-US" w:eastAsia="zh-CN"/>
              </w:rPr>
              <w:t>抽查人员资质：</w:t>
            </w:r>
          </w:p>
          <w:p>
            <w:pPr>
              <w:rPr>
                <w:rFonts w:hint="eastAsia"/>
                <w:lang w:val="en-US" w:eastAsia="zh-CN"/>
              </w:rPr>
            </w:pPr>
            <w:bookmarkStart w:id="0" w:name="_GoBack"/>
            <w:r>
              <w:rPr>
                <w:rFonts w:hint="eastAsia"/>
                <w:lang w:val="en-US" w:eastAsia="zh-CN"/>
              </w:rPr>
              <w:t>中级注册安全工程师  房明   管理号20201104637000003824  发证单位：人力资源和社会保障部、应急管理部2020.11.15</w:t>
            </w:r>
          </w:p>
          <w:p>
            <w:pPr>
              <w:rPr>
                <w:rFonts w:hint="default" w:eastAsia="宋体"/>
                <w:lang w:val="en-US" w:eastAsia="zh-CN"/>
              </w:rPr>
            </w:pPr>
            <w:r>
              <w:rPr>
                <w:rFonts w:hint="eastAsia"/>
                <w:lang w:val="en-US" w:eastAsia="zh-CN"/>
              </w:rPr>
              <w:t>化工工程工程师 王晓明 证书号：威170830300073  发证单位：荣成市工程技术职务资格中级评审委员会2018.4.23</w:t>
            </w:r>
          </w:p>
          <w:p>
            <w:pPr>
              <w:pStyle w:val="2"/>
              <w:rPr>
                <w:rFonts w:hint="default"/>
                <w:lang w:val="en-US" w:eastAsia="zh-CN"/>
              </w:rPr>
            </w:pPr>
            <w:r>
              <w:rPr>
                <w:rFonts w:hint="eastAsia"/>
                <w:lang w:val="en-US" w:eastAsia="zh-CN"/>
              </w:rPr>
              <w:t>低压电工 赵卫星 T140311198911183315 有效期：2020-7-13至2026-7-12发证：威海市应急管理局</w:t>
            </w:r>
          </w:p>
          <w:bookmarkEnd w:id="0"/>
          <w:p>
            <w:pPr>
              <w:pStyle w:val="2"/>
              <w:rPr>
                <w:rFonts w:hint="eastAsia" w:ascii="Times New Roman" w:hAnsi="Times New Roman"/>
                <w:sz w:val="21"/>
                <w:szCs w:val="21"/>
              </w:rPr>
            </w:pPr>
            <w:r>
              <w:rPr>
                <w:rFonts w:hint="eastAsia" w:ascii="Times New Roman" w:hAnsi="Times New Roman"/>
                <w:sz w:val="21"/>
                <w:szCs w:val="21"/>
              </w:rPr>
              <w:t>询问综合部人员，清楚与其相关的重要环境因素与职业健康安全风险。</w:t>
            </w:r>
          </w:p>
          <w:p>
            <w:pPr>
              <w:pStyle w:val="2"/>
              <w:rPr>
                <w:rFonts w:ascii="Arial" w:hAnsi="Arial" w:cs="Arial"/>
                <w:bCs w:val="0"/>
                <w:color w:val="333333"/>
                <w:spacing w:val="0"/>
                <w:shd w:val="clear" w:color="auto" w:fill="FFFFFF"/>
              </w:rPr>
            </w:pPr>
            <w:r>
              <w:rPr>
                <w:rFonts w:hint="eastAsia"/>
                <w:color w:val="0C0C0C"/>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hint="eastAsia"/>
                <w:szCs w:val="21"/>
              </w:rPr>
            </w:pPr>
            <w:r>
              <w:rPr>
                <w:rFonts w:hint="eastAsia" w:ascii="宋体" w:hAnsi="宋体" w:cs="宋体"/>
                <w:szCs w:val="21"/>
              </w:rPr>
              <w:t>过程运行环境</w:t>
            </w:r>
          </w:p>
        </w:tc>
        <w:tc>
          <w:tcPr>
            <w:tcW w:w="1065" w:type="dxa"/>
            <w:vAlign w:val="center"/>
          </w:tcPr>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Q7.1.4 </w:t>
            </w:r>
          </w:p>
        </w:tc>
        <w:tc>
          <w:tcPr>
            <w:tcW w:w="10589" w:type="dxa"/>
            <w:vAlign w:val="center"/>
          </w:tcPr>
          <w:p>
            <w:pPr>
              <w:rPr>
                <w:rFonts w:hint="eastAsia" w:ascii="Times New Roman" w:hAnsi="Times New Roman" w:eastAsia="宋体" w:cs="Times New Roman"/>
                <w:szCs w:val="22"/>
              </w:rPr>
            </w:pPr>
            <w:r>
              <w:rPr>
                <w:rFonts w:hint="eastAsia" w:ascii="Times New Roman" w:hAnsi="Times New Roman" w:eastAsia="宋体" w:cs="Times New Roman"/>
                <w:szCs w:val="22"/>
              </w:rPr>
              <w:t>查公司办公面积适宜；车间布局基本合理，</w:t>
            </w:r>
            <w:r>
              <w:rPr>
                <w:rFonts w:hint="eastAsia" w:ascii="Times New Roman" w:hAnsi="Times New Roman" w:eastAsia="宋体" w:cs="Times New Roman"/>
                <w:szCs w:val="22"/>
                <w:lang w:val="en-US" w:eastAsia="zh-CN"/>
              </w:rPr>
              <w:t>通道畅通</w:t>
            </w:r>
            <w:r>
              <w:rPr>
                <w:rFonts w:hint="eastAsia" w:ascii="Times New Roman" w:hAnsi="Times New Roman" w:eastAsia="宋体" w:cs="Times New Roman"/>
                <w:szCs w:val="22"/>
              </w:rPr>
              <w:t>，查看车间环保、消防安全设施等运行状态良好。生产区域</w:t>
            </w:r>
            <w:r>
              <w:rPr>
                <w:rFonts w:hint="eastAsia" w:ascii="Times New Roman" w:hAnsi="Times New Roman" w:eastAsia="宋体" w:cs="Times New Roman"/>
                <w:szCs w:val="22"/>
                <w:lang w:val="en-US" w:eastAsia="zh-CN"/>
              </w:rPr>
              <w:t>定置</w:t>
            </w:r>
            <w:r>
              <w:rPr>
                <w:rFonts w:hint="eastAsia" w:ascii="Times New Roman" w:hAnsi="Times New Roman" w:eastAsia="宋体" w:cs="Times New Roman"/>
                <w:szCs w:val="22"/>
              </w:rPr>
              <w:t>放置整齐，标识明确，现场按规定要求配备灭火器、安全通道畅通，操作工按章作业，生产秩序良好。车间现场工作环境基本满足要求。过程运行环境基本满足要求。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hint="default" w:eastAsia="宋体"/>
                <w:szCs w:val="21"/>
                <w:lang w:val="en-US" w:eastAsia="zh-CN"/>
              </w:rPr>
            </w:pPr>
            <w:r>
              <w:rPr>
                <w:rFonts w:hint="eastAsia"/>
                <w:szCs w:val="21"/>
                <w:lang w:val="en-US" w:eastAsia="zh-CN"/>
              </w:rPr>
              <w:t>组织知识</w:t>
            </w:r>
          </w:p>
        </w:tc>
        <w:tc>
          <w:tcPr>
            <w:tcW w:w="1065" w:type="dxa"/>
            <w:vAlign w:val="center"/>
          </w:tcPr>
          <w:p>
            <w:pPr>
              <w:rPr>
                <w:rFonts w:hint="eastAsia" w:eastAsia="宋体"/>
                <w:lang w:val="en-US" w:eastAsia="zh-CN"/>
              </w:rPr>
            </w:pPr>
            <w:r>
              <w:rPr>
                <w:rFonts w:hint="eastAsia" w:ascii="Times New Roman" w:hAnsi="Times New Roman" w:eastAsia="宋体" w:cs="Times New Roman"/>
                <w:szCs w:val="22"/>
              </w:rPr>
              <w:t>Q7.1.</w:t>
            </w:r>
            <w:r>
              <w:rPr>
                <w:rFonts w:hint="eastAsia" w:ascii="Times New Roman" w:hAnsi="Times New Roman" w:eastAsia="宋体" w:cs="Times New Roman"/>
                <w:szCs w:val="22"/>
                <w:lang w:val="en-US" w:eastAsia="zh-CN"/>
              </w:rPr>
              <w:t>6</w:t>
            </w:r>
          </w:p>
        </w:tc>
        <w:tc>
          <w:tcPr>
            <w:tcW w:w="10589" w:type="dxa"/>
            <w:vAlign w:val="center"/>
          </w:tcPr>
          <w:p>
            <w:pPr>
              <w:pStyle w:val="2"/>
              <w:rPr>
                <w:rFonts w:hint="default"/>
                <w:szCs w:val="21"/>
                <w:lang w:val="en-US" w:eastAsia="zh-CN"/>
              </w:rPr>
            </w:pPr>
            <w:r>
              <w:rPr>
                <w:rFonts w:hint="eastAsia"/>
                <w:szCs w:val="21"/>
                <w:lang w:val="en-US" w:eastAsia="zh-CN"/>
              </w:rPr>
              <w:t>查编制有《</w:t>
            </w:r>
            <w:r>
              <w:rPr>
                <w:rFonts w:hint="eastAsia"/>
                <w:szCs w:val="21"/>
              </w:rPr>
              <w:t>组织知识管理控制程序</w:t>
            </w:r>
            <w:r>
              <w:rPr>
                <w:rFonts w:hint="eastAsia"/>
                <w:szCs w:val="21"/>
                <w:lang w:eastAsia="zh-CN"/>
              </w:rPr>
              <w:t>》（</w:t>
            </w:r>
            <w:r>
              <w:rPr>
                <w:rFonts w:hint="eastAsia"/>
                <w:szCs w:val="21"/>
              </w:rPr>
              <w:t>HY-QES-CX-24</w:t>
            </w:r>
            <w:r>
              <w:rPr>
                <w:rFonts w:hint="eastAsia"/>
                <w:szCs w:val="21"/>
                <w:lang w:eastAsia="zh-CN"/>
              </w:rPr>
              <w:t>），</w:t>
            </w:r>
            <w:r>
              <w:rPr>
                <w:rFonts w:hint="default"/>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提供有《组织知识清单》、《公司专利清单》，抽查《公司专利清单》，提供相应专利证书，主要有66项专利，其中发明专利1个，其余均为实用新型专利。组织知识管理基本有效。综合部负责在公司内部建立QQ工作群、微信工作组、公司网页以及实行培训、教育等活动以实现知识共享、传递的目的。</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1065" w:type="dxa"/>
            <w:vAlign w:val="center"/>
          </w:tcPr>
          <w:p>
            <w:pPr>
              <w:rPr>
                <w:szCs w:val="21"/>
              </w:rPr>
            </w:pPr>
            <w:r>
              <w:rPr>
                <w:rFonts w:hint="eastAsia"/>
                <w:szCs w:val="21"/>
              </w:rPr>
              <w:t>QE7.4</w:t>
            </w:r>
          </w:p>
          <w:p>
            <w:pPr>
              <w:pStyle w:val="2"/>
            </w:pPr>
          </w:p>
        </w:tc>
        <w:tc>
          <w:tcPr>
            <w:tcW w:w="10589"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信息交流沟通控制程序</w:t>
            </w:r>
            <w:r>
              <w:rPr>
                <w:szCs w:val="21"/>
              </w:rPr>
              <w:t>》</w:t>
            </w:r>
            <w:r>
              <w:rPr>
                <w:rFonts w:hint="eastAsia"/>
                <w:szCs w:val="21"/>
                <w:lang w:eastAsia="zh-CN"/>
              </w:rPr>
              <w:t>（</w:t>
            </w:r>
            <w:r>
              <w:rPr>
                <w:rFonts w:hint="eastAsia"/>
                <w:szCs w:val="21"/>
              </w:rPr>
              <w:t>HY-QES-CX-03</w:t>
            </w:r>
            <w:r>
              <w:rPr>
                <w:rFonts w:hint="eastAsia"/>
                <w:szCs w:val="21"/>
                <w:lang w:eastAsia="zh-CN"/>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lang w:val="en-US" w:eastAsia="zh-CN"/>
              </w:rPr>
              <w:t>总裁</w:t>
            </w:r>
            <w:r>
              <w:rPr>
                <w:rFonts w:hint="eastAsia"/>
                <w:szCs w:val="21"/>
              </w:rPr>
              <w:t>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pPr>
            <w:r>
              <w:rPr>
                <w:rFonts w:hint="eastAsia"/>
                <w:szCs w:val="21"/>
              </w:rPr>
              <w:t>目前各项沟通都较为及时、顺畅、效果较好。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160" w:type="dxa"/>
            <w:vAlign w:val="center"/>
          </w:tcPr>
          <w:p>
            <w:r>
              <w:rPr>
                <w:rFonts w:hint="eastAsia"/>
                <w:szCs w:val="21"/>
              </w:rPr>
              <w:t>文件化信息</w:t>
            </w:r>
          </w:p>
        </w:tc>
        <w:tc>
          <w:tcPr>
            <w:tcW w:w="1065" w:type="dxa"/>
            <w:vAlign w:val="center"/>
          </w:tcPr>
          <w:p>
            <w:pPr>
              <w:pStyle w:val="2"/>
              <w:rPr>
                <w:rFonts w:hint="eastAsia"/>
                <w:szCs w:val="21"/>
              </w:rPr>
            </w:pPr>
          </w:p>
          <w:p>
            <w:pPr>
              <w:pStyle w:val="2"/>
              <w:rPr>
                <w:szCs w:val="21"/>
              </w:rPr>
            </w:pPr>
            <w:r>
              <w:rPr>
                <w:rFonts w:hint="eastAsia"/>
                <w:szCs w:val="21"/>
              </w:rPr>
              <w:t>QE7.5</w:t>
            </w:r>
          </w:p>
          <w:p>
            <w:pPr>
              <w:pStyle w:val="2"/>
            </w:pPr>
          </w:p>
        </w:tc>
        <w:tc>
          <w:tcPr>
            <w:tcW w:w="10589"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2"/>
              <w:numPr>
                <w:ilvl w:val="0"/>
                <w:numId w:val="1"/>
              </w:numPr>
              <w:tabs>
                <w:tab w:val="clear" w:pos="312"/>
              </w:tabs>
              <w:jc w:val="left"/>
              <w:rPr>
                <w:bCs w:val="0"/>
              </w:rPr>
            </w:pPr>
            <w:r>
              <w:rPr>
                <w:rFonts w:hint="eastAsia"/>
              </w:rPr>
              <w:t>管理手册</w:t>
            </w:r>
            <w:r>
              <w:rPr>
                <w:rFonts w:hint="eastAsia"/>
                <w:b/>
                <w:bCs w:val="0"/>
              </w:rPr>
              <w:t>HY-QES-SC</w:t>
            </w:r>
            <w:r>
              <w:rPr>
                <w:rFonts w:hint="eastAsia"/>
                <w:bCs w:val="0"/>
              </w:rPr>
              <w:t xml:space="preserve"> A/0（2020），发布时间：2020年10月11日</w:t>
            </w:r>
            <w:r>
              <w:rPr>
                <w:rFonts w:hint="eastAsia"/>
                <w:bCs w:val="0"/>
                <w:lang w:val="en-US" w:eastAsia="zh-CN"/>
              </w:rPr>
              <w:t xml:space="preserve"> </w:t>
            </w:r>
            <w:r>
              <w:rPr>
                <w:rFonts w:hint="eastAsia"/>
                <w:bCs w:val="0"/>
              </w:rPr>
              <w:t>实施时间：2020年10月11</w:t>
            </w:r>
            <w:r>
              <w:rPr>
                <w:rFonts w:hint="eastAsia"/>
                <w:bCs w:val="0"/>
                <w:lang w:val="en-US" w:eastAsia="zh-CN"/>
              </w:rPr>
              <w:t>日</w:t>
            </w:r>
          </w:p>
          <w:p>
            <w:pPr>
              <w:pStyle w:val="2"/>
              <w:numPr>
                <w:ilvl w:val="0"/>
                <w:numId w:val="1"/>
              </w:numPr>
              <w:tabs>
                <w:tab w:val="clear" w:pos="312"/>
              </w:tabs>
              <w:jc w:val="left"/>
            </w:pPr>
            <w:r>
              <w:rPr>
                <w:rFonts w:hint="eastAsia"/>
                <w:bCs w:val="0"/>
              </w:rPr>
              <w:t>程序文件</w:t>
            </w:r>
            <w:r>
              <w:rPr>
                <w:rFonts w:hint="eastAsia"/>
                <w:b/>
                <w:bCs w:val="0"/>
              </w:rPr>
              <w:t>HY-QES-CX</w:t>
            </w:r>
            <w:r>
              <w:rPr>
                <w:rFonts w:hint="eastAsia"/>
                <w:b/>
                <w:bCs w:val="0"/>
                <w:lang w:val="en-US" w:eastAsia="zh-CN"/>
              </w:rPr>
              <w:t xml:space="preserve"> </w:t>
            </w:r>
            <w:r>
              <w:rPr>
                <w:rFonts w:hint="eastAsia"/>
                <w:bCs w:val="0"/>
              </w:rPr>
              <w:t>A/0（2020）含2</w:t>
            </w:r>
            <w:r>
              <w:rPr>
                <w:rFonts w:hint="eastAsia"/>
                <w:bCs w:val="0"/>
                <w:lang w:val="en-US" w:eastAsia="zh-CN"/>
              </w:rPr>
              <w:t>6</w:t>
            </w:r>
            <w:r>
              <w:rPr>
                <w:rFonts w:hint="eastAsia"/>
                <w:bCs w:val="0"/>
              </w:rPr>
              <w:t>个文件，包括标准要求的形成文件的信息。</w:t>
            </w:r>
          </w:p>
          <w:p>
            <w:pPr>
              <w:pStyle w:val="2"/>
              <w:numPr>
                <w:ilvl w:val="0"/>
                <w:numId w:val="1"/>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bCs w:val="0"/>
              </w:rPr>
              <w:t>管理制度汇编：生产管理制度、环境</w:t>
            </w:r>
            <w:r>
              <w:rPr>
                <w:rFonts w:hint="eastAsia"/>
              </w:rPr>
              <w:t>管理制度、安全管理制度等</w:t>
            </w:r>
            <w:r>
              <w:rPr>
                <w:rFonts w:hint="eastAsia"/>
                <w:lang w:val="en-US" w:eastAsia="zh-CN"/>
              </w:rPr>
              <w:t>10</w:t>
            </w:r>
            <w:r>
              <w:rPr>
                <w:rFonts w:hint="eastAsia"/>
              </w:rPr>
              <w:t>个</w:t>
            </w:r>
          </w:p>
          <w:p>
            <w:pPr>
              <w:pStyle w:val="2"/>
              <w:numPr>
                <w:ilvl w:val="0"/>
                <w:numId w:val="1"/>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体系运行所需要的文件和记录</w:t>
            </w:r>
          </w:p>
          <w:p>
            <w:pPr>
              <w:ind w:firstLine="420" w:firstLineChars="200"/>
            </w:pPr>
            <w:r>
              <w:rPr>
                <w:rFonts w:hint="eastAsia"/>
              </w:rPr>
              <w:t>编制了《文件控制程序》</w:t>
            </w:r>
            <w:r>
              <w:rPr>
                <w:rFonts w:hint="eastAsia"/>
                <w:lang w:val="en-US" w:eastAsia="zh-CN"/>
              </w:rPr>
              <w:t>、</w:t>
            </w:r>
            <w:r>
              <w:rPr>
                <w:rFonts w:hint="eastAsia"/>
              </w:rPr>
              <w:t>《记录控制程序》管理体系文件，符合标准要求。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运行控制</w:t>
            </w:r>
          </w:p>
        </w:tc>
        <w:tc>
          <w:tcPr>
            <w:tcW w:w="1065" w:type="dxa"/>
            <w:vAlign w:val="center"/>
          </w:tcPr>
          <w:p>
            <w:pPr>
              <w:rPr>
                <w:szCs w:val="21"/>
              </w:rPr>
            </w:pPr>
            <w:r>
              <w:rPr>
                <w:rFonts w:hint="eastAsia"/>
              </w:rPr>
              <w:t>E8.1</w:t>
            </w:r>
          </w:p>
        </w:tc>
        <w:tc>
          <w:tcPr>
            <w:tcW w:w="10589" w:type="dxa"/>
            <w:vAlign w:val="center"/>
          </w:tcPr>
          <w:p>
            <w:r>
              <w:rPr>
                <w:rFonts w:hint="eastAsia"/>
                <w:lang w:val="en-US" w:eastAsia="zh-CN"/>
              </w:rPr>
              <w:t>查编制有《</w:t>
            </w:r>
            <w:r>
              <w:rPr>
                <w:rFonts w:hint="eastAsia"/>
              </w:rPr>
              <w:t>环境运行控制程序</w:t>
            </w:r>
            <w:r>
              <w:rPr>
                <w:rFonts w:hint="eastAsia"/>
                <w:lang w:eastAsia="zh-CN"/>
              </w:rPr>
              <w:t>》（</w:t>
            </w:r>
            <w:r>
              <w:rPr>
                <w:rFonts w:hint="eastAsia"/>
              </w:rPr>
              <w:t>HY-QES-CX-21</w:t>
            </w:r>
            <w:r>
              <w:rPr>
                <w:rFonts w:hint="eastAsia"/>
                <w:lang w:eastAsia="zh-CN"/>
              </w:rPr>
              <w:t>），</w:t>
            </w:r>
            <w:r>
              <w:rPr>
                <w:rFonts w:hint="eastAsia"/>
              </w:rPr>
              <w:t>本部门应执行的运行控制文件包括：环境运行控制程序，废弃物管理规定、对相关方施加影响管理规定、节能降耗管理规定、消防安全管理制度、综合部安全管理制度、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pPr>
              <w:rPr>
                <w:color w:val="000000" w:themeColor="text1"/>
                <w14:textFill>
                  <w14:solidFill>
                    <w14:schemeClr w14:val="tx1"/>
                  </w14:solidFill>
                </w14:textFill>
              </w:rPr>
            </w:pPr>
            <w:r>
              <w:rPr>
                <w:rFonts w:hint="eastAsia"/>
              </w:rPr>
              <w:t>普通固废排放：生活办公垃圾按照小区规定放置指定区域。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6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E8.2</w:t>
            </w:r>
          </w:p>
          <w:p>
            <w:pPr>
              <w:rPr>
                <w:rFonts w:asciiTheme="minorEastAsia" w:hAnsiTheme="minorEastAsia" w:eastAsiaTheme="minorEastAsia" w:cstheme="minorEastAsia"/>
              </w:rPr>
            </w:pPr>
          </w:p>
        </w:tc>
        <w:tc>
          <w:tcPr>
            <w:tcW w:w="10589" w:type="dxa"/>
            <w:vAlign w:val="center"/>
          </w:tcPr>
          <w:p>
            <w:pPr>
              <w:ind w:firstLine="420" w:firstLineChars="200"/>
            </w:pPr>
            <w:r>
              <w:rPr>
                <w:rFonts w:hint="eastAsia"/>
              </w:rPr>
              <w:t>制定了《应急准备与响应控制程序》</w:t>
            </w:r>
            <w:r>
              <w:rPr>
                <w:rFonts w:hint="eastAsia"/>
                <w:lang w:eastAsia="zh-CN"/>
              </w:rPr>
              <w:t>（</w:t>
            </w:r>
            <w:r>
              <w:rPr>
                <w:rFonts w:hint="eastAsia"/>
              </w:rPr>
              <w:t>HY-QES-CX-16</w:t>
            </w:r>
            <w:r>
              <w:rPr>
                <w:rFonts w:hint="eastAsia"/>
                <w:lang w:eastAsia="zh-CN"/>
              </w:rPr>
              <w:t>）</w:t>
            </w:r>
            <w:r>
              <w:rPr>
                <w:rFonts w:hint="eastAsia"/>
              </w:rPr>
              <w:t>，包含有事件级别及不同级别事件的处理程序、事件处理组织机构及职责分工、通用及特殊处理程序、各岗位要求等。具有可操作性。</w:t>
            </w:r>
          </w:p>
          <w:p>
            <w:pPr>
              <w:ind w:firstLine="420" w:firstLineChars="200"/>
            </w:pPr>
            <w:r>
              <w:rPr>
                <w:rFonts w:hint="eastAsia"/>
              </w:rPr>
              <w:t>综合部提供了企业的应急准备和响应计划，详细规定了事故处理的流程等内容。</w:t>
            </w:r>
          </w:p>
          <w:p>
            <w:pPr>
              <w:ind w:firstLine="420" w:firstLineChars="200"/>
            </w:pPr>
            <w:r>
              <w:rPr>
                <w:rFonts w:hint="eastAsia"/>
              </w:rPr>
              <w:t>综合部提供了火灾事故应急预案，编制部门为综合部，编制日期为20</w:t>
            </w:r>
            <w:r>
              <w:t>20</w:t>
            </w:r>
            <w:r>
              <w:rPr>
                <w:rFonts w:hint="eastAsia"/>
              </w:rPr>
              <w:t>年</w:t>
            </w:r>
            <w:r>
              <w:rPr>
                <w:rFonts w:hint="eastAsia"/>
                <w:lang w:val="en-US" w:eastAsia="zh-CN"/>
              </w:rPr>
              <w:t>12</w:t>
            </w:r>
            <w:r>
              <w:rPr>
                <w:rFonts w:hint="eastAsia"/>
              </w:rPr>
              <w:t>月</w:t>
            </w:r>
            <w:r>
              <w:rPr>
                <w:rFonts w:hint="eastAsia"/>
                <w:lang w:val="en-US" w:eastAsia="zh-CN"/>
              </w:rPr>
              <w:t>11</w:t>
            </w:r>
            <w:r>
              <w:rPr>
                <w:rFonts w:hint="eastAsia"/>
              </w:rPr>
              <w:t>日。</w:t>
            </w:r>
          </w:p>
          <w:p>
            <w:pPr>
              <w:ind w:firstLine="420" w:firstLineChars="200"/>
            </w:pPr>
            <w:r>
              <w:rPr>
                <w:rFonts w:hint="eastAsia"/>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pPr>
            <w:r>
              <w:rPr>
                <w:rFonts w:hint="eastAsia"/>
              </w:rPr>
              <w:t>抽查火灾应急救援事故演练</w:t>
            </w:r>
          </w:p>
          <w:p>
            <w:pPr>
              <w:ind w:firstLine="420" w:firstLineChars="200"/>
            </w:pPr>
            <w:r>
              <w:rPr>
                <w:rFonts w:hint="eastAsia"/>
              </w:rPr>
              <w:t>时间</w:t>
            </w:r>
            <w:r>
              <w:rPr>
                <w:rFonts w:hint="eastAsia"/>
              </w:rPr>
              <w:tab/>
            </w:r>
            <w:r>
              <w:rPr>
                <w:rFonts w:hint="eastAsia"/>
              </w:rPr>
              <w:t>2020年12月</w:t>
            </w:r>
            <w:r>
              <w:rPr>
                <w:rFonts w:hint="eastAsia"/>
                <w:lang w:val="en-US" w:eastAsia="zh-CN"/>
              </w:rPr>
              <w:t>28</w:t>
            </w:r>
            <w:r>
              <w:rPr>
                <w:rFonts w:hint="eastAsia"/>
              </w:rPr>
              <w:t>日</w:t>
            </w:r>
          </w:p>
          <w:p>
            <w:pPr>
              <w:ind w:firstLine="420" w:firstLineChars="200"/>
            </w:pPr>
            <w:r>
              <w:rPr>
                <w:rFonts w:hint="eastAsia"/>
              </w:rPr>
              <w:t>地点</w:t>
            </w:r>
            <w:r>
              <w:rPr>
                <w:rFonts w:hint="eastAsia"/>
              </w:rPr>
              <w:tab/>
            </w:r>
            <w:r>
              <w:rPr>
                <w:rFonts w:hint="eastAsia"/>
              </w:rPr>
              <w:t>公司办公楼前</w:t>
            </w:r>
          </w:p>
          <w:p>
            <w:pPr>
              <w:ind w:firstLine="420" w:firstLineChars="200"/>
            </w:pPr>
            <w:r>
              <w:rPr>
                <w:rFonts w:hint="eastAsia"/>
              </w:rPr>
              <w:t>参加人员</w:t>
            </w:r>
            <w:r>
              <w:rPr>
                <w:rFonts w:hint="eastAsia"/>
              </w:rPr>
              <w:tab/>
            </w:r>
            <w:r>
              <w:rPr>
                <w:rFonts w:hint="eastAsia"/>
              </w:rPr>
              <w:t>公司所有员工</w:t>
            </w:r>
          </w:p>
          <w:p>
            <w:pPr>
              <w:ind w:firstLine="420" w:firstLineChars="200"/>
            </w:pPr>
            <w:r>
              <w:rPr>
                <w:rFonts w:hint="eastAsia"/>
              </w:rPr>
              <w:t>演练目的</w:t>
            </w:r>
            <w:r>
              <w:rPr>
                <w:rFonts w:hint="eastAsia"/>
              </w:rPr>
              <w:tab/>
            </w:r>
            <w:r>
              <w:rPr>
                <w:rFonts w:hint="eastAsia"/>
              </w:rPr>
              <w:t>提高员工处置应急事件能力和自救能力</w:t>
            </w:r>
          </w:p>
          <w:p>
            <w:pPr>
              <w:ind w:firstLine="420" w:firstLineChars="200"/>
            </w:pPr>
            <w:r>
              <w:rPr>
                <w:rFonts w:hint="eastAsia"/>
              </w:rPr>
              <w:t>演练内容</w:t>
            </w:r>
          </w:p>
          <w:p>
            <w:pPr>
              <w:ind w:firstLine="420" w:firstLineChars="200"/>
            </w:pPr>
            <w:r>
              <w:rPr>
                <w:rFonts w:hint="eastAsia"/>
              </w:rPr>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ind w:firstLine="420" w:firstLineChars="200"/>
            </w:pPr>
            <w:r>
              <w:rPr>
                <w:rFonts w:hint="eastAsia"/>
              </w:rPr>
              <w:t>应急物资的准备、维护、保养：(1)应急物资的准备：简易单架、跌达损伤药品、包扎纱布。 (2)各种应急物资要配备齐全并加强日常管理。</w:t>
            </w:r>
          </w:p>
          <w:p>
            <w:pPr>
              <w:ind w:firstLine="420" w:firstLineChars="200"/>
            </w:pPr>
            <w:r>
              <w:rPr>
                <w:rFonts w:hint="eastAsia"/>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pPr>
            <w:r>
              <w:rPr>
                <w:rFonts w:hint="eastAsia"/>
              </w:rPr>
              <w:t>演练效果</w:t>
            </w:r>
            <w:r>
              <w:rPr>
                <w:rFonts w:hint="eastAsia"/>
              </w:rPr>
              <w:tab/>
            </w:r>
            <w:r>
              <w:rPr>
                <w:rFonts w:hint="eastAsia"/>
              </w:rPr>
              <w:t>参加人员基本了解，掌握了灭火器的使用方法和现场撤离路线，掌握火灾时的逃生方法。</w:t>
            </w:r>
          </w:p>
          <w:p>
            <w:pPr>
              <w:ind w:firstLine="420" w:firstLineChars="200"/>
              <w:rPr>
                <w:rFonts w:hint="eastAsia" w:ascii="宋体" w:hAnsi="宋体" w:cs="宋体"/>
                <w:bCs/>
                <w:szCs w:val="21"/>
              </w:rPr>
            </w:pPr>
            <w:r>
              <w:rPr>
                <w:rFonts w:hint="eastAsia"/>
              </w:rPr>
              <w:t>存在的问题及整改措施</w:t>
            </w:r>
            <w:r>
              <w:rPr>
                <w:rFonts w:hint="eastAsia"/>
              </w:rPr>
              <w:tab/>
            </w:r>
            <w:r>
              <w:rPr>
                <w:rFonts w:hint="eastAsia"/>
              </w:rPr>
              <w:t>义务消防员应经常检查火灾隐患，发现问题及时整改，今后应定期进行火灾应急演练。争取得到周边单位的配合和参与。以提高公司员工的消防安全意识。自体系运行以来尚未发生紧急情况。</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分析与评价</w:t>
            </w:r>
          </w:p>
        </w:tc>
        <w:tc>
          <w:tcPr>
            <w:tcW w:w="1065" w:type="dxa"/>
            <w:vAlign w:val="center"/>
          </w:tcPr>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w:t>
            </w:r>
            <w:r>
              <w:rPr>
                <w:rFonts w:hint="eastAsia" w:asciiTheme="minorEastAsia" w:hAnsiTheme="minorEastAsia" w:eastAsiaTheme="minorEastAsia" w:cstheme="minorEastAsia"/>
                <w:szCs w:val="21"/>
                <w:lang w:val="en-US" w:eastAsia="zh-CN"/>
              </w:rPr>
              <w:t>3</w:t>
            </w:r>
          </w:p>
        </w:tc>
        <w:tc>
          <w:tcPr>
            <w:tcW w:w="1058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顾客满意度管理程序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HY-QES-CX-12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rPr>
              <w:t>产品</w:t>
            </w:r>
            <w:r>
              <w:rPr>
                <w:rFonts w:hint="eastAsia" w:asciiTheme="minorEastAsia" w:hAnsiTheme="minorEastAsia" w:eastAsiaTheme="minorEastAsia" w:cstheme="minorEastAsia"/>
                <w:szCs w:val="21"/>
              </w:rPr>
              <w:t>的质量特性进行监视和测量，以验证其符合要求的程度，确保服务符合要求。</w:t>
            </w:r>
          </w:p>
          <w:p>
            <w:pPr>
              <w:pStyle w:val="2"/>
              <w:ind w:firstLine="460" w:firstLineChars="200"/>
              <w:rPr>
                <w:rFonts w:hint="default" w:eastAsiaTheme="minorEastAsia"/>
                <w:lang w:val="en-US" w:eastAsia="zh-CN"/>
              </w:rPr>
            </w:pPr>
            <w:r>
              <w:rPr>
                <w:rFonts w:hint="eastAsia" w:asciiTheme="minorEastAsia" w:hAnsiTheme="minorEastAsia" w:eastAsiaTheme="minorEastAsia" w:cstheme="minorEastAsia"/>
                <w:szCs w:val="21"/>
              </w:rPr>
              <w:t>公司制定《内部审核控制程序》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HY-QES-CX-18</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、《管理评审控制程序》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HY-QES-CX-04</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2"/>
              <w:ind w:firstLine="460" w:firstLineChars="200"/>
              <w:rPr>
                <w:rFonts w:hint="eastAsia" w:ascii="宋体" w:hAnsi="宋体" w:eastAsia="宋体" w:cs="Times New Roman"/>
                <w:kern w:val="2"/>
                <w:sz w:val="21"/>
                <w:szCs w:val="21"/>
                <w:lang w:val="en-US" w:eastAsia="zh-CN" w:bidi="ar-SA"/>
              </w:rPr>
            </w:pPr>
            <w:r>
              <w:rPr>
                <w:rFonts w:hint="eastAsia"/>
              </w:rPr>
              <w:t>综合部提供了质量目标分解与实施表，规定了分解部门，分解值与采取的措施，考核频次为每</w:t>
            </w:r>
            <w:r>
              <w:rPr>
                <w:rFonts w:hint="eastAsia"/>
                <w:lang w:val="en-US" w:eastAsia="zh-CN"/>
              </w:rPr>
              <w:t>月/年</w:t>
            </w:r>
            <w:r>
              <w:rPr>
                <w:rFonts w:hint="eastAsia"/>
              </w:rPr>
              <w:t>。目标均完成。</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160" w:type="dxa"/>
            <w:vAlign w:val="center"/>
          </w:tcPr>
          <w:p>
            <w:r>
              <w:rPr>
                <w:rFonts w:hint="eastAsia"/>
                <w:szCs w:val="21"/>
              </w:rPr>
              <w:t>内部审核</w:t>
            </w:r>
          </w:p>
        </w:tc>
        <w:tc>
          <w:tcPr>
            <w:tcW w:w="1065" w:type="dxa"/>
            <w:vAlign w:val="center"/>
          </w:tcPr>
          <w:p>
            <w:pPr>
              <w:rPr>
                <w:szCs w:val="21"/>
              </w:rPr>
            </w:pPr>
            <w:r>
              <w:rPr>
                <w:rFonts w:hint="eastAsia"/>
                <w:szCs w:val="21"/>
              </w:rPr>
              <w:t>QE9.2</w:t>
            </w:r>
          </w:p>
          <w:p/>
        </w:tc>
        <w:tc>
          <w:tcPr>
            <w:tcW w:w="10589"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hint="eastAsia" w:ascii="宋体" w:hAnsi="宋体" w:cs="宋体"/>
                <w:szCs w:val="21"/>
                <w:lang w:eastAsia="zh-CN"/>
              </w:rPr>
            </w:pPr>
            <w:r>
              <w:rPr>
                <w:rFonts w:hint="eastAsia" w:ascii="宋体" w:hAnsi="宋体" w:cs="宋体"/>
                <w:szCs w:val="21"/>
              </w:rPr>
              <w:t>6.提供了</w:t>
            </w:r>
            <w:r>
              <w:rPr>
                <w:rFonts w:hint="eastAsia" w:ascii="宋体" w:hAnsi="宋体" w:cs="宋体"/>
                <w:szCs w:val="21"/>
                <w:lang w:eastAsia="zh-CN"/>
              </w:rPr>
              <w:t>《年度内审方案》2021.03.22</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《内部审核实施计划》，计划内容有：目的、范围、审核准则，审核时间</w:t>
            </w:r>
            <w:r>
              <w:rPr>
                <w:rFonts w:hint="eastAsia"/>
                <w:color w:val="000000"/>
                <w:szCs w:val="21"/>
              </w:rPr>
              <w:t>2021年03月25日</w:t>
            </w:r>
            <w:r>
              <w:rPr>
                <w:rFonts w:hint="eastAsia" w:ascii="宋体" w:hAnsi="宋体" w:cs="宋体"/>
                <w:szCs w:val="21"/>
              </w:rPr>
              <w:t>。</w:t>
            </w:r>
          </w:p>
          <w:p>
            <w:pPr>
              <w:rPr>
                <w:rFonts w:ascii="宋体" w:hAnsi="宋体" w:cs="宋体"/>
                <w:szCs w:val="21"/>
              </w:rPr>
            </w:pPr>
            <w:r>
              <w:rPr>
                <w:rFonts w:hint="eastAsia" w:ascii="宋体" w:hAnsi="宋体" w:cs="宋体"/>
                <w:szCs w:val="21"/>
              </w:rPr>
              <w:t>查阅内部审核有关记录</w:t>
            </w:r>
          </w:p>
          <w:p>
            <w:pPr>
              <w:numPr>
                <w:ilvl w:val="0"/>
                <w:numId w:val="2"/>
              </w:numPr>
              <w:rPr>
                <w:rFonts w:ascii="华文中宋" w:hAnsi="华文中宋" w:eastAsia="华文中宋"/>
                <w:color w:val="000000"/>
                <w:sz w:val="24"/>
              </w:rPr>
            </w:pPr>
            <w:r>
              <w:rPr>
                <w:rFonts w:hint="eastAsia" w:ascii="宋体" w:hAnsi="宋体" w:cs="宋体"/>
                <w:szCs w:val="21"/>
              </w:rPr>
              <w:t>提供了审核组名单：</w:t>
            </w:r>
            <w:r>
              <w:rPr>
                <w:rFonts w:hint="eastAsia"/>
                <w:bCs/>
                <w:color w:val="000000"/>
                <w:szCs w:val="21"/>
              </w:rPr>
              <w:t>组长：</w:t>
            </w:r>
            <w:r>
              <w:rPr>
                <w:rFonts w:hint="eastAsia"/>
                <w:bCs/>
                <w:color w:val="000000"/>
                <w:szCs w:val="21"/>
                <w:lang w:val="en-US" w:eastAsia="zh-CN"/>
              </w:rPr>
              <w:t>王淑范</w:t>
            </w:r>
            <w:r>
              <w:rPr>
                <w:rFonts w:hint="eastAsia"/>
                <w:bCs/>
                <w:color w:val="000000"/>
                <w:szCs w:val="21"/>
              </w:rPr>
              <w:t xml:space="preserve"> 组员：房明  </w:t>
            </w:r>
            <w:r>
              <w:rPr>
                <w:rFonts w:hint="eastAsia" w:ascii="宋体" w:hAnsi="宋体" w:cs="宋体"/>
                <w:szCs w:val="21"/>
              </w:rPr>
              <w:t xml:space="preserve">审核时间：  </w:t>
            </w:r>
            <w:r>
              <w:rPr>
                <w:rFonts w:hint="eastAsia"/>
                <w:color w:val="000000"/>
                <w:szCs w:val="21"/>
              </w:rPr>
              <w:t>2021年03月25日</w:t>
            </w:r>
          </w:p>
          <w:p>
            <w:pPr>
              <w:numPr>
                <w:ilvl w:val="0"/>
                <w:numId w:val="2"/>
              </w:numPr>
              <w:rPr>
                <w:rFonts w:ascii="宋体" w:hAnsi="宋体" w:cs="宋体"/>
                <w:szCs w:val="21"/>
              </w:rPr>
            </w:pPr>
            <w:r>
              <w:rPr>
                <w:rFonts w:hint="eastAsia" w:ascii="宋体" w:hAnsi="宋体" w:cs="宋体"/>
                <w:szCs w:val="21"/>
              </w:rPr>
              <w:t>审核范围：管理手册覆盖的所有部门及过程；</w:t>
            </w:r>
          </w:p>
          <w:p>
            <w:pPr>
              <w:numPr>
                <w:ilvl w:val="0"/>
                <w:numId w:val="2"/>
              </w:numPr>
              <w:rPr>
                <w:rFonts w:ascii="宋体" w:hAnsi="宋体" w:cs="宋体"/>
                <w:szCs w:val="21"/>
              </w:rPr>
            </w:pP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numPr>
                <w:ilvl w:val="0"/>
                <w:numId w:val="2"/>
              </w:numPr>
              <w:rPr>
                <w:rFonts w:ascii="宋体" w:hAnsi="宋体" w:cs="宋体"/>
                <w:szCs w:val="21"/>
              </w:rPr>
            </w:pPr>
            <w:r>
              <w:rPr>
                <w:rFonts w:hint="eastAsia" w:ascii="宋体" w:hAnsi="宋体" w:cs="宋体"/>
                <w:szCs w:val="21"/>
              </w:rPr>
              <w:t>提供了《内审首次会议签到表》，参加人有各部门负责人等。</w:t>
            </w:r>
          </w:p>
          <w:p>
            <w:pPr>
              <w:numPr>
                <w:ilvl w:val="0"/>
                <w:numId w:val="2"/>
              </w:numPr>
              <w:rPr>
                <w:rFonts w:ascii="宋体" w:hAnsi="宋体" w:cs="宋体"/>
                <w:bCs w:val="0"/>
                <w:spacing w:val="0"/>
                <w:szCs w:val="21"/>
              </w:rPr>
            </w:pPr>
            <w:r>
              <w:rPr>
                <w:rFonts w:hint="eastAsia" w:ascii="宋体" w:hAnsi="宋体" w:cs="宋体"/>
                <w:szCs w:val="21"/>
              </w:rPr>
              <w:t>提供了《内审检查表》，经查阅对照，受审核部门涉及条款与公司管理体系职责分配相一致。</w:t>
            </w:r>
          </w:p>
          <w:p>
            <w:pPr>
              <w:numPr>
                <w:ilvl w:val="0"/>
                <w:numId w:val="2"/>
              </w:numPr>
              <w:rPr>
                <w:rFonts w:ascii="宋体" w:hAnsi="宋体" w:cs="宋体"/>
                <w:szCs w:val="21"/>
              </w:rPr>
            </w:pPr>
            <w:r>
              <w:rPr>
                <w:rFonts w:hint="eastAsia" w:ascii="宋体" w:hAnsi="宋体" w:cs="宋体"/>
                <w:bCs w:val="0"/>
                <w:spacing w:val="0"/>
                <w:szCs w:val="21"/>
              </w:rPr>
              <w:t>审核计划安排合理，审核记录基本满足要求。</w:t>
            </w:r>
          </w:p>
          <w:p>
            <w:pPr>
              <w:numPr>
                <w:ilvl w:val="0"/>
                <w:numId w:val="2"/>
              </w:numPr>
              <w:rPr>
                <w:rFonts w:ascii="宋体" w:hAnsi="宋体" w:cs="宋体"/>
                <w:szCs w:val="21"/>
              </w:rPr>
            </w:pPr>
            <w:r>
              <w:rPr>
                <w:rFonts w:hint="eastAsia" w:ascii="宋体" w:hAnsi="宋体" w:cs="宋体"/>
                <w:szCs w:val="21"/>
              </w:rPr>
              <w:t>提供了《内审不合格报告》1份，审核发现, 未能提供对消防安全培训的记录，不符合GB/T19001-2016 idt ISO9001:2015标准7.5.3条款。</w:t>
            </w:r>
          </w:p>
          <w:p>
            <w:pPr>
              <w:numPr>
                <w:ilvl w:val="0"/>
                <w:numId w:val="2"/>
              </w:numPr>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cs="宋体"/>
                <w:szCs w:val="21"/>
              </w:rPr>
            </w:pPr>
            <w:r>
              <w:rPr>
                <w:rFonts w:hint="eastAsia" w:ascii="宋体" w:hAnsi="宋体" w:cs="宋体"/>
                <w:szCs w:val="21"/>
              </w:rPr>
              <w:t>审核结论：我公司环境、职业健康安全管理体系文件化的管理体系基本形成，基本符合ISO9001:2015、ISO14001：2015、ISO45001：2018标准的要求，通过质量、环境、职业健康安全管理体系的建立，公司领导具有强烈的质量意识和竞争意识，环境因素、安全风险因素意识，工作思路清晰，公司员工环境因素、安全风险因素意识有所提高，能够为实现公司管理方针、目标、指标和方案而努力工作。公司目前的资源配置基本满足环境、职业健康安全管理体系运行的需要，自我完善自我改进的机制初步得到建立。</w:t>
            </w:r>
          </w:p>
          <w:p>
            <w:pPr>
              <w:rPr>
                <w:rFonts w:ascii="宋体" w:hAnsi="宋体" w:cs="宋体"/>
                <w:szCs w:val="21"/>
              </w:rPr>
            </w:pPr>
            <w:r>
              <w:rPr>
                <w:rFonts w:hint="eastAsia" w:ascii="宋体" w:hAnsi="宋体" w:cs="宋体"/>
                <w:szCs w:val="21"/>
              </w:rPr>
              <w:t>公司管理体系在审核范围内基本符合审核准则并得到实施，已初步具有以防止不合格满足顾客要求与法规的能力，建立起“自我发现问题，自我解决问题”的完善机制。</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65" w:type="dxa"/>
            <w:vAlign w:val="center"/>
          </w:tcPr>
          <w:p>
            <w:pPr>
              <w:rPr>
                <w:szCs w:val="21"/>
              </w:rPr>
            </w:pPr>
            <w:r>
              <w:rPr>
                <w:rFonts w:hint="eastAsia"/>
                <w:szCs w:val="21"/>
              </w:rPr>
              <w:t>Q</w:t>
            </w:r>
            <w:r>
              <w:rPr>
                <w:szCs w:val="21"/>
              </w:rPr>
              <w:t>E</w:t>
            </w:r>
          </w:p>
          <w:p>
            <w:pPr>
              <w:rPr>
                <w:szCs w:val="21"/>
              </w:rPr>
            </w:pPr>
            <w:r>
              <w:rPr>
                <w:szCs w:val="21"/>
              </w:rPr>
              <w:t>10.2</w:t>
            </w:r>
          </w:p>
          <w:p>
            <w:pPr>
              <w:rPr>
                <w:szCs w:val="21"/>
              </w:rPr>
            </w:pPr>
          </w:p>
        </w:tc>
        <w:tc>
          <w:tcPr>
            <w:tcW w:w="1058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w:t>
            </w:r>
            <w:r>
              <w:rPr>
                <w:rFonts w:hint="eastAsia"/>
                <w:szCs w:val="21"/>
                <w:lang w:eastAsia="zh-CN"/>
              </w:rPr>
              <w:t>《</w:t>
            </w:r>
            <w:r>
              <w:rPr>
                <w:rFonts w:hint="eastAsia"/>
                <w:szCs w:val="21"/>
              </w:rPr>
              <w:t>不符合、纠正与预防措施控制程序</w:t>
            </w:r>
            <w:r>
              <w:rPr>
                <w:rFonts w:hint="eastAsia"/>
                <w:szCs w:val="21"/>
                <w:lang w:eastAsia="zh-CN"/>
              </w:rPr>
              <w:t>》（</w:t>
            </w:r>
            <w:r>
              <w:rPr>
                <w:rFonts w:hint="eastAsia"/>
                <w:szCs w:val="21"/>
              </w:rPr>
              <w:t>HY-QES-CX-20</w:t>
            </w:r>
            <w:r>
              <w:rPr>
                <w:rFonts w:hint="eastAsia"/>
                <w:szCs w:val="21"/>
                <w:lang w:eastAsia="zh-CN"/>
              </w:rPr>
              <w:t>）</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lang w:val="en-US" w:eastAsia="zh-CN"/>
              </w:rPr>
              <w:t>查提供《纠正和预防措施报告》，</w:t>
            </w:r>
            <w:r>
              <w:rPr>
                <w:rFonts w:hint="eastAsia"/>
                <w:szCs w:val="21"/>
              </w:rPr>
              <w:t>对内审中的不符合，采取了纠正措施，并验证；</w:t>
            </w:r>
          </w:p>
          <w:p>
            <w:pPr>
              <w:ind w:firstLine="420" w:firstLineChars="200"/>
              <w:rPr>
                <w:szCs w:val="21"/>
              </w:rPr>
            </w:pPr>
            <w:r>
              <w:rPr>
                <w:rFonts w:hint="eastAsia"/>
                <w:szCs w:val="21"/>
              </w:rPr>
              <w:t>要进一步强化质量、环境、职业健康安全管理体系文件的理解及标准条款的培训，全员参与提高企业的管理水平。为保证公司职业健康安全管理体系的有效运行，通过对安全事件的调查处理，以确保管理体系运行的有效性。</w:t>
            </w:r>
            <w:r>
              <w:rPr>
                <w:rFonts w:hint="eastAsia"/>
                <w:szCs w:val="21"/>
                <w:lang w:val="en-US" w:eastAsia="zh-CN"/>
              </w:rPr>
              <w:t>查提供</w:t>
            </w:r>
            <w:r>
              <w:rPr>
                <w:rFonts w:hint="eastAsia"/>
                <w:szCs w:val="21"/>
              </w:rPr>
              <w:t>2021年04月10日</w:t>
            </w:r>
            <w:r>
              <w:rPr>
                <w:rFonts w:hint="eastAsia"/>
                <w:szCs w:val="21"/>
                <w:lang w:val="en-US" w:eastAsia="zh-CN"/>
              </w:rPr>
              <w:t>培训记录，</w:t>
            </w:r>
            <w:r>
              <w:rPr>
                <w:rFonts w:hint="eastAsia"/>
                <w:szCs w:val="21"/>
              </w:rPr>
              <w:t>质量，环境、职业健康安全管理体系标准强化培训，</w:t>
            </w:r>
            <w:r>
              <w:rPr>
                <w:rFonts w:hint="eastAsia"/>
                <w:szCs w:val="21"/>
                <w:lang w:val="en-US" w:eastAsia="zh-CN"/>
              </w:rPr>
              <w:t>评价考核合格</w:t>
            </w:r>
            <w:r>
              <w:rPr>
                <w:rFonts w:hint="eastAsia"/>
                <w:szCs w:val="21"/>
              </w:rPr>
              <w:t>。</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2"/>
              <w:rPr>
                <w:bCs w:val="0"/>
                <w:spacing w:val="0"/>
                <w:szCs w:val="21"/>
              </w:rPr>
            </w:pP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A9525FB"/>
    <w:rsid w:val="0B156FC6"/>
    <w:rsid w:val="0B256D46"/>
    <w:rsid w:val="0BB74A17"/>
    <w:rsid w:val="0C1821A1"/>
    <w:rsid w:val="0C5F0639"/>
    <w:rsid w:val="0C85106D"/>
    <w:rsid w:val="0D66233C"/>
    <w:rsid w:val="0D8B1FB3"/>
    <w:rsid w:val="0F6442AD"/>
    <w:rsid w:val="0FDA7F53"/>
    <w:rsid w:val="108219C2"/>
    <w:rsid w:val="11705116"/>
    <w:rsid w:val="136633CA"/>
    <w:rsid w:val="15110FDA"/>
    <w:rsid w:val="155A19C5"/>
    <w:rsid w:val="164B6317"/>
    <w:rsid w:val="17B20018"/>
    <w:rsid w:val="18DB38B5"/>
    <w:rsid w:val="1A120A39"/>
    <w:rsid w:val="1AD215C7"/>
    <w:rsid w:val="1B2C7B1C"/>
    <w:rsid w:val="1E0E6F25"/>
    <w:rsid w:val="1E295883"/>
    <w:rsid w:val="1E565434"/>
    <w:rsid w:val="1E90527F"/>
    <w:rsid w:val="1ECB4CCD"/>
    <w:rsid w:val="21747ECE"/>
    <w:rsid w:val="22017E7F"/>
    <w:rsid w:val="23544896"/>
    <w:rsid w:val="235E7C88"/>
    <w:rsid w:val="246B6135"/>
    <w:rsid w:val="24FE116D"/>
    <w:rsid w:val="25A6771A"/>
    <w:rsid w:val="25D66FBB"/>
    <w:rsid w:val="26E4625C"/>
    <w:rsid w:val="27B53290"/>
    <w:rsid w:val="28265C69"/>
    <w:rsid w:val="28602BA0"/>
    <w:rsid w:val="28A46FFC"/>
    <w:rsid w:val="29A06FDB"/>
    <w:rsid w:val="2A134B34"/>
    <w:rsid w:val="2A712F0F"/>
    <w:rsid w:val="2B2E2752"/>
    <w:rsid w:val="2B9022F9"/>
    <w:rsid w:val="2BFC024F"/>
    <w:rsid w:val="2C9B1E1D"/>
    <w:rsid w:val="2F4B0E69"/>
    <w:rsid w:val="30D16CC5"/>
    <w:rsid w:val="31C028B0"/>
    <w:rsid w:val="33EE5F0D"/>
    <w:rsid w:val="34592A7F"/>
    <w:rsid w:val="37476F8A"/>
    <w:rsid w:val="38610411"/>
    <w:rsid w:val="38AA56C2"/>
    <w:rsid w:val="38E10519"/>
    <w:rsid w:val="39827C37"/>
    <w:rsid w:val="3C125F9B"/>
    <w:rsid w:val="3C1959EB"/>
    <w:rsid w:val="3D2F613A"/>
    <w:rsid w:val="3E1444F6"/>
    <w:rsid w:val="3F3B2173"/>
    <w:rsid w:val="40715AC8"/>
    <w:rsid w:val="40B67F76"/>
    <w:rsid w:val="415E2F32"/>
    <w:rsid w:val="41D562FE"/>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39C409F"/>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ADF1D39"/>
    <w:rsid w:val="7B01689B"/>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semiHidden/>
    <w:unhideWhenUsed/>
    <w:qFormat/>
    <w:uiPriority w:val="99"/>
    <w:pPr>
      <w:spacing w:after="120"/>
      <w:ind w:left="420" w:leftChars="200"/>
    </w:pPr>
    <w:rPr>
      <w:sz w:val="16"/>
      <w:szCs w:val="16"/>
    </w:rPr>
  </w:style>
  <w:style w:type="paragraph" w:styleId="12">
    <w:name w:val="Body Text First Indent 2"/>
    <w:basedOn w:val="6"/>
    <w:qFormat/>
    <w:uiPriority w:val="0"/>
    <w:pPr>
      <w:ind w:firstLine="420"/>
      <w:jc w:val="left"/>
    </w:pPr>
    <w:rPr>
      <w:rFonts w:eastAsia="仿宋_GB2312"/>
      <w:color w:val="000000"/>
    </w:rPr>
  </w:style>
  <w:style w:type="character" w:customStyle="1" w:styleId="15">
    <w:name w:val="页眉 字符"/>
    <w:basedOn w:val="14"/>
    <w:link w:val="10"/>
    <w:qFormat/>
    <w:uiPriority w:val="99"/>
    <w:rPr>
      <w:rFonts w:ascii="Times New Roman" w:hAnsi="Times New Roman" w:eastAsia="宋体" w:cs="Times New Roman"/>
      <w:sz w:val="18"/>
      <w:szCs w:val="18"/>
    </w:rPr>
  </w:style>
  <w:style w:type="character" w:customStyle="1" w:styleId="16">
    <w:name w:val="页脚 字符"/>
    <w:basedOn w:val="14"/>
    <w:link w:val="9"/>
    <w:qFormat/>
    <w:uiPriority w:val="99"/>
    <w:rPr>
      <w:rFonts w:ascii="Times New Roman" w:hAnsi="Times New Roman" w:eastAsia="宋体" w:cs="Times New Roman"/>
      <w:sz w:val="18"/>
      <w:szCs w:val="18"/>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uiPriority w:val="0"/>
  </w:style>
  <w:style w:type="character" w:customStyle="1" w:styleId="21">
    <w:name w:val="标题 1 字符"/>
    <w:basedOn w:val="14"/>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4"/>
    <w:link w:val="11"/>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25</TotalTime>
  <ScaleCrop>false</ScaleCrop>
  <LinksUpToDate>false</LinksUpToDate>
  <CharactersWithSpaces>7787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2021-05-16T01:19:06Z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FE488CD3C7A545EAACDF435305E1F42D</vt:lpwstr>
  </property>
</Properties>
</file>