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湖北三民装备科技有限公司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22.04.00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原材料采购--机械加工--打磨---检验--出库-客户交付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关键控制点：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。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铁路机车、车辆用铸造轴承合金锭技术条件TB 1443-1983、机械加工工艺装备基本术语GB/T 1008-2008、技术产品文件 机械加工定位、夹紧符号表示法GB/T 24</w:t>
            </w:r>
            <w:bookmarkStart w:id="6" w:name="_GoBack"/>
            <w:bookmarkEnd w:id="6"/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740-2009、金属切削机床 机械加工件通用技术条件GB/T 25376-2010、机械加工工艺参数表示法JB/T 12392-2015、机械加工工艺方法图形符号JB/T 12393-2015、机械加工定位、夹紧符号JB/T 5061-2006等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审核技巧、沟通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陈俊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郭力 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352463"/>
    <w:rsid w:val="2D191B6B"/>
    <w:rsid w:val="33934190"/>
    <w:rsid w:val="434E50B1"/>
    <w:rsid w:val="500947DB"/>
    <w:rsid w:val="562973DF"/>
    <w:rsid w:val="57AF6461"/>
    <w:rsid w:val="5C592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2021-05-31T03:30:52Z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4E7AED7F15BC4C26843179CEF2802DC5</vt:lpwstr>
  </property>
</Properties>
</file>