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8"/>
        <w:gridCol w:w="122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成都亨达药业有限公司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13.01.00;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邓国兵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13.01.00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13.02.00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13.02.00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原辅料、包装材料—入厂检验、放行—入库—领料—配料—中间体—检验、放行—待包装产品—检验、放行—成品—检验、放行—入库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1）火灾；2）固废（含危废）；3）废水排放；4）废气排放；5）噪声；6）粉尘的排放等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中华人民共和国民法通则、中华人民共和国安全生产法、中华人民共和国环境保护法中华人民共和国节约能源法、《锅炉大气污染物排放标准》（GB 13271—2014）表3燃气锅炉限值、《四川省固定污染源大气挥发性有机物排放标准》（DB 51、2377—2017）表3医药制造行业限值。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85090</wp:posOffset>
            </wp:positionV>
            <wp:extent cx="425450" cy="300990"/>
            <wp:effectExtent l="0" t="0" r="12700" b="3810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110490</wp:posOffset>
            </wp:positionV>
            <wp:extent cx="478790" cy="281940"/>
            <wp:effectExtent l="0" t="0" r="16510" b="3810"/>
            <wp:wrapSquare wrapText="bothSides"/>
            <wp:docPr id="50" name="图片 50" descr="162078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62078208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2021.05.11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   审核组长：  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2021.05.11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</w:t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—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—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—</w:t>
                </w:r>
                <w:r>
                  <w:rPr>
                    <w:rFonts w:hint="eastAsia"/>
                    <w:sz w:val="18"/>
                    <w:szCs w:val="18"/>
                  </w:rPr>
                  <w:t>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8529FC"/>
    <w:rsid w:val="02534A70"/>
    <w:rsid w:val="02F764AD"/>
    <w:rsid w:val="0E675A5B"/>
    <w:rsid w:val="0F8330D5"/>
    <w:rsid w:val="0FC013A6"/>
    <w:rsid w:val="129A2A46"/>
    <w:rsid w:val="12DA775E"/>
    <w:rsid w:val="15D24D4F"/>
    <w:rsid w:val="16AF7CD9"/>
    <w:rsid w:val="24924C41"/>
    <w:rsid w:val="25041945"/>
    <w:rsid w:val="2A4C4318"/>
    <w:rsid w:val="2B2F37E6"/>
    <w:rsid w:val="2B7C036C"/>
    <w:rsid w:val="2F10681A"/>
    <w:rsid w:val="364016CB"/>
    <w:rsid w:val="37452398"/>
    <w:rsid w:val="386C5E66"/>
    <w:rsid w:val="3A6C7365"/>
    <w:rsid w:val="3C983182"/>
    <w:rsid w:val="45833D3B"/>
    <w:rsid w:val="51330314"/>
    <w:rsid w:val="51E67BC6"/>
    <w:rsid w:val="58E1108B"/>
    <w:rsid w:val="5D1B788E"/>
    <w:rsid w:val="6152374F"/>
    <w:rsid w:val="61A629C1"/>
    <w:rsid w:val="6427040E"/>
    <w:rsid w:val="6869190A"/>
    <w:rsid w:val="6B2915F9"/>
    <w:rsid w:val="6D3C1AD1"/>
    <w:rsid w:val="6DB658DA"/>
    <w:rsid w:val="6DF33A27"/>
    <w:rsid w:val="6F6C6D2B"/>
    <w:rsid w:val="72E65ADA"/>
    <w:rsid w:val="74BB422C"/>
    <w:rsid w:val="74EE6359"/>
    <w:rsid w:val="7B882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2021-05-12T02:40:10Z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EE0CA499E44444889FDAE9A08FA8A421</vt:lpwstr>
  </property>
</Properties>
</file>