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hint="default" w:eastAsia="宋体"/>
          <w:b/>
          <w:sz w:val="22"/>
          <w:szCs w:val="22"/>
          <w:lang w:val="en-US" w:eastAsia="zh-CN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■</w:t>
      </w:r>
      <w:r>
        <w:rPr>
          <w:rFonts w:hint="eastAsia"/>
          <w:b/>
          <w:sz w:val="22"/>
          <w:szCs w:val="22"/>
          <w:lang w:val="en-US" w:eastAsia="zh-CN"/>
        </w:rPr>
        <w:t>F</w:t>
      </w:r>
      <w:r>
        <w:rPr>
          <w:b/>
          <w:sz w:val="22"/>
          <w:szCs w:val="22"/>
        </w:rPr>
        <w:t>SMS</w:t>
      </w:r>
      <w:r>
        <w:rPr>
          <w:rFonts w:hint="eastAsia"/>
          <w:b/>
          <w:sz w:val="22"/>
          <w:szCs w:val="22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■</w:t>
      </w:r>
      <w:r>
        <w:rPr>
          <w:rFonts w:hint="eastAsia"/>
          <w:b/>
          <w:sz w:val="22"/>
          <w:szCs w:val="22"/>
          <w:lang w:val="en-US" w:eastAsia="zh-CN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杭州鼎香餐饮管理服务有限公司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H：E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114300</wp:posOffset>
                  </wp:positionV>
                  <wp:extent cx="1081405" cy="508000"/>
                  <wp:effectExtent l="0" t="0" r="10795" b="0"/>
                  <wp:wrapSquare wrapText="bothSides"/>
                  <wp:docPr id="1" name="图片 1" descr="538687608936969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3868760893696987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>任泽华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H：E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  <w:r>
              <w:rPr>
                <w:rFonts w:hint="eastAsia" w:ascii="宋体"/>
                <w:b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-106045</wp:posOffset>
                  </wp:positionV>
                  <wp:extent cx="615315" cy="337185"/>
                  <wp:effectExtent l="0" t="0" r="6985" b="5715"/>
                  <wp:wrapSquare wrapText="bothSides"/>
                  <wp:docPr id="15" name="图片 15" descr="67152343215884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6715234321588464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33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邝柏臣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0" distR="0">
                  <wp:extent cx="733425" cy="233680"/>
                  <wp:effectExtent l="0" t="0" r="3175" b="762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511" cy="250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石帆</w:t>
            </w:r>
            <w:r>
              <w:rPr>
                <w:rFonts w:hint="eastAsia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-140970</wp:posOffset>
                  </wp:positionV>
                  <wp:extent cx="540385" cy="332740"/>
                  <wp:effectExtent l="0" t="0" r="5715" b="10160"/>
                  <wp:wrapSquare wrapText="bothSides"/>
                  <wp:docPr id="13" name="图片 13" descr="401845663817435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0184566381743562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85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5" w:type="dxa"/>
            <w:vAlign w:val="center"/>
          </w:tcPr>
          <w:p>
            <w:pPr>
              <w:shd w:val="clear"/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highlight w:val="yellow"/>
                <w:lang w:val="en-US" w:eastAsia="zh-CN"/>
              </w:rPr>
            </w:pPr>
            <w:bookmarkStart w:id="6" w:name="_GoBack"/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-40640</wp:posOffset>
                  </wp:positionV>
                  <wp:extent cx="341630" cy="628650"/>
                  <wp:effectExtent l="0" t="0" r="6350" b="1270"/>
                  <wp:wrapSquare wrapText="bothSides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42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4163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6"/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 xml:space="preserve">陈权 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  <w:r>
              <w:rPr>
                <w:rFonts w:hint="eastAsia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-93345</wp:posOffset>
                  </wp:positionV>
                  <wp:extent cx="590550" cy="323850"/>
                  <wp:effectExtent l="0" t="0" r="6350" b="6350"/>
                  <wp:wrapSquare wrapText="bothSides"/>
                  <wp:docPr id="14" name="图片 14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H：E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H：E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热菜加工销售流程流程：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00" w:firstLineChars="200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菜谱制定→ 原料采购验收→ 原料贮存→ 初加工→半成品贮存备用→烹制→成品备餐并留样→分餐服务→就餐者食用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米饭加工销售流程图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大米→淘制→分机蒸制→配送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餐具清洗消毒：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 w:firstLine="200" w:firstLineChars="100"/>
              <w:jc w:val="both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sz w:val="20"/>
              </w:rPr>
              <w:pict>
                <v:rect id="_x0000_s1028" o:spid="_x0000_s1028" o:spt="1" style="position:absolute;left:0pt;margin-left:323.9pt;margin-top:2.25pt;height:17.55pt;width:60.1pt;z-index:251663360;mso-width-relative:page;mso-height-relative:page;" fillcolor="#FFFFFF" filled="t" stroked="t" coordsize="21600,21600">
                  <v:path/>
                  <v:fill on="t" focussize="0,0"/>
                  <v:stroke color="#FFFFF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车辆消毒</w:t>
                        </w:r>
                      </w:p>
                    </w:txbxContent>
                  </v:textbox>
                </v:rect>
              </w:pic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餐具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回收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清洗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消毒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备用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sz w:val="20"/>
              </w:rPr>
              <w:pict>
                <v:line id="_x0000_s1027" o:spid="_x0000_s1027" o:spt="20" style="position:absolute;left:0pt;margin-left:352.5pt;margin-top:4.35pt;height:11.5pt;width:0.05pt;z-index:251662336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/>
                <w:b/>
                <w:sz w:val="20"/>
                <w:lang w:val="en-US" w:eastAsia="zh-CN"/>
              </w:rPr>
              <w:t>盒饭生产运输流程图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200" w:firstLineChars="10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热菜热饭→调试打包机→按照要求分装打包→按照要求放置清洁区存放→装车运输→现场售卖→售餐物品回收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0"/>
                <w:shd w:val="pct10" w:color="auto" w:fill="FFFFFF"/>
              </w:rPr>
              <w:t>关键过程</w:t>
            </w:r>
            <w:r>
              <w:rPr>
                <w:rFonts w:hint="eastAsia" w:ascii="宋体" w:hAnsi="宋体"/>
                <w:color w:val="000000"/>
                <w:sz w:val="20"/>
                <w:shd w:val="pct10" w:color="auto" w:fill="FFFFFF"/>
              </w:rPr>
              <w:t>：</w:t>
            </w:r>
            <w:r>
              <w:rPr>
                <w:rFonts w:hint="eastAsia" w:ascii="宋体" w:hAnsi="宋体"/>
                <w:color w:val="000000"/>
                <w:sz w:val="20"/>
              </w:rPr>
              <w:t>原料验收、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食品加工、餐具消毒、</w:t>
            </w:r>
            <w:r>
              <w:rPr>
                <w:rFonts w:hint="eastAsia" w:ascii="宋体" w:hAnsi="宋体"/>
                <w:color w:val="000000"/>
                <w:sz w:val="20"/>
              </w:rPr>
              <w:t>服务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提供</w:t>
            </w:r>
          </w:p>
          <w:p>
            <w:pPr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2"/>
                <w:lang w:val="en-US" w:eastAsia="zh-CN"/>
              </w:rPr>
              <w:t>特殊过程：餐具消毒、服务提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油烟排放——使用吸油烟机；含有废水排放——使用隔油池；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火灾——配备消防设施；生活垃圾排放——由市政单位统一处理</w:t>
            </w:r>
          </w:p>
          <w:p>
            <w:pPr>
              <w:snapToGrid w:val="0"/>
              <w:spacing w:line="360" w:lineRule="auto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液化石油气瓶爆炸——从合格供方处采购；日常检查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触电——安装漏电保护装置；机械伤害——安装联锁装置</w:t>
            </w:r>
          </w:p>
          <w:p>
            <w:pPr>
              <w:snapToGrid w:val="0"/>
              <w:spacing w:line="360" w:lineRule="auto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火灾——配备消防设施；油烟排放——使用吸油烟机；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关键控制点及控制措施：</w:t>
            </w:r>
          </w:p>
          <w:p>
            <w:pPr>
              <w:snapToGrid w:val="0"/>
              <w:spacing w:line="360" w:lineRule="auto"/>
              <w:ind w:firstLine="402" w:firstLineChars="200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原料进货检验、人员健康管理、餐具消毒、烹饪加工、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分餐配送、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虫害控制；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食品安全危害：</w:t>
            </w:r>
          </w:p>
          <w:p>
            <w:pPr>
              <w:snapToGrid w:val="0"/>
              <w:spacing w:line="360" w:lineRule="auto"/>
              <w:ind w:firstLine="201" w:firstLineChars="100"/>
              <w:jc w:val="left"/>
              <w:rPr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粮食类：黄曲霉毒素B1 ；油脂类：酸价、过氧化值；蔬菜类：农药残留 ；肉类：兽药残留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QFH:</w:t>
            </w:r>
          </w:p>
          <w:p>
            <w:pPr>
              <w:ind w:firstLine="181" w:firstLineChars="100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食品安全法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餐饮服务食品安全操作规范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》、</w:t>
            </w:r>
            <w:r>
              <w:rPr>
                <w:rFonts w:hint="eastAsia"/>
                <w:b/>
                <w:sz w:val="18"/>
                <w:szCs w:val="18"/>
              </w:rPr>
              <w:t xml:space="preserve">GB 14934-2016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食品安全国家标准 消毒餐（饮）具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》、</w:t>
            </w:r>
            <w:r>
              <w:rPr>
                <w:rFonts w:hint="eastAsia"/>
                <w:b/>
                <w:sz w:val="18"/>
                <w:szCs w:val="18"/>
              </w:rPr>
              <w:t>GB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 xml:space="preserve">T 33497-2017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餐饮企业质量管理规范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37489.1-2019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公共场所设计卫生规范 第1部分：总则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37487-2019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公共场所卫生管理规范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37488-2019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公共场所卫生指标及限值要求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E：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《环境保护法》、《水污染防治法》、《大气污染防治法》、《环境噪声污染防治法》、《环境影响评价法》、《清洁生产促进法》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Times New Roman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 w:cs="Times New Roman"/>
                <w:b/>
                <w:sz w:val="18"/>
                <w:szCs w:val="18"/>
                <w:lang w:val="en-US" w:eastAsia="zh-CN"/>
              </w:rPr>
              <w:t>消防条例</w:t>
            </w:r>
            <w:r>
              <w:rPr>
                <w:rFonts w:hint="eastAsia" w:cs="Times New Roman"/>
                <w:b/>
                <w:sz w:val="18"/>
                <w:szCs w:val="18"/>
                <w:lang w:eastAsia="zh-CN"/>
              </w:rPr>
              <w:t>》、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污水综合排放标准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eastAsia="zh-CN"/>
              </w:rPr>
              <w:t>》、《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大气污染物排放标准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等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O：</w:t>
            </w:r>
          </w:p>
          <w:p>
            <w:pPr>
              <w:rPr>
                <w:rFonts w:hint="default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《职业卫生标准管理办法》、《作业场所职业危害申报管理办法》、《职业性健康检查管理规定》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eastAsia="zh-CN"/>
              </w:rPr>
              <w:t>、《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职业病防治法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eastAsia="zh-CN"/>
              </w:rPr>
              <w:t>》、《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安全生产条例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eastAsia="zh-CN"/>
              </w:rPr>
              <w:t>》、</w:t>
            </w:r>
            <w:r>
              <w:rPr>
                <w:rFonts w:hint="eastAsia" w:cs="Times New Roman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 w:cs="Times New Roman"/>
                <w:b/>
                <w:sz w:val="18"/>
                <w:szCs w:val="18"/>
                <w:lang w:val="en-US" w:eastAsia="zh-CN"/>
              </w:rPr>
              <w:t>消防条例</w:t>
            </w:r>
            <w:r>
              <w:rPr>
                <w:rFonts w:hint="eastAsia" w:cs="Times New Roman"/>
                <w:b/>
                <w:sz w:val="18"/>
                <w:szCs w:val="18"/>
                <w:lang w:eastAsia="zh-CN"/>
              </w:rPr>
              <w:t>》、</w:t>
            </w:r>
            <w:r>
              <w:rPr>
                <w:rFonts w:hint="eastAsia" w:cs="Times New Roman"/>
                <w:b/>
                <w:sz w:val="18"/>
                <w:szCs w:val="18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水源水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餐食</w:t>
            </w:r>
            <w:r>
              <w:rPr>
                <w:b/>
                <w:sz w:val="20"/>
              </w:rPr>
              <w:t>进行检测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已送当地检测机构检验</w:t>
            </w:r>
            <w:r>
              <w:rPr>
                <w:rFonts w:hint="eastAsia"/>
                <w:b/>
                <w:sz w:val="20"/>
              </w:rPr>
              <w:t>，有检测报告。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餐饮行业专业知识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default"/>
          <w:b/>
          <w:sz w:val="2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50800</wp:posOffset>
            </wp:positionV>
            <wp:extent cx="826135" cy="387985"/>
            <wp:effectExtent l="0" t="0" r="12065" b="5715"/>
            <wp:wrapSquare wrapText="bothSides"/>
            <wp:docPr id="3" name="图片 3" descr="53868760893696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38687608936969873"/>
                    <pic:cNvPicPr>
                      <a:picLocks noChangeAspect="1"/>
                    </pic:cNvPicPr>
                  </pic:nvPicPr>
                  <pic:blipFill>
                    <a:blip r:embed="rId5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jc w:val="left"/>
        <w:rPr>
          <w:rFonts w:hint="eastAsia"/>
          <w:b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2021-05-04</w:t>
      </w:r>
      <w:r>
        <w:rPr>
          <w:rFonts w:hint="eastAsia"/>
          <w:b/>
          <w:sz w:val="18"/>
          <w:szCs w:val="18"/>
        </w:rPr>
        <w:t xml:space="preserve">               </w:t>
      </w:r>
    </w:p>
    <w:p>
      <w:pPr>
        <w:snapToGrid w:val="0"/>
        <w:rPr>
          <w:rFonts w:hint="eastAsia"/>
          <w:b/>
          <w:sz w:val="18"/>
          <w:szCs w:val="18"/>
        </w:rPr>
      </w:pPr>
    </w:p>
    <w:p>
      <w:pPr>
        <w:snapToGrid w:val="0"/>
        <w:rPr>
          <w:rFonts w:hint="eastAsia"/>
          <w:b/>
          <w:sz w:val="18"/>
          <w:szCs w:val="18"/>
        </w:rPr>
      </w:pPr>
    </w:p>
    <w:p>
      <w:pPr>
        <w:snapToGrid w:val="0"/>
        <w:rPr>
          <w:rFonts w:hint="eastAsia"/>
          <w:b/>
          <w:sz w:val="18"/>
          <w:szCs w:val="18"/>
        </w:rPr>
      </w:pPr>
      <w:r>
        <w:rPr>
          <w:rFonts w:hint="default"/>
          <w:b/>
          <w:sz w:val="2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3046730</wp:posOffset>
            </wp:positionH>
            <wp:positionV relativeFrom="paragraph">
              <wp:posOffset>93980</wp:posOffset>
            </wp:positionV>
            <wp:extent cx="570230" cy="422275"/>
            <wp:effectExtent l="0" t="0" r="0" b="10160"/>
            <wp:wrapSquare wrapText="bothSides"/>
            <wp:docPr id="5" name="图片 5" descr="31180709590609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1180709590609256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</w:rPr>
        <w:drawing>
          <wp:inline distT="0" distB="0" distL="114300" distR="114300">
            <wp:extent cx="615315" cy="337185"/>
            <wp:effectExtent l="0" t="0" r="6985" b="5715"/>
            <wp:docPr id="6" name="图片 6" descr="671523432158846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71523432158846410"/>
                    <pic:cNvPicPr>
                      <a:picLocks noChangeAspect="1"/>
                    </pic:cNvPicPr>
                  </pic:nvPicPr>
                  <pic:blipFill>
                    <a:blip r:embed="rId6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2021-05-04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96DAE"/>
    <w:multiLevelType w:val="singleLevel"/>
    <w:tmpl w:val="3EC96DA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B0D6E18"/>
    <w:rsid w:val="61997F50"/>
    <w:rsid w:val="645E1B0A"/>
    <w:rsid w:val="66526C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2021-05-06T01:22:26Z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07986B515C8E4190A6C78FF27544F7B3</vt:lpwstr>
  </property>
</Properties>
</file>