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十堰沃立工程技术有限公司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沈晶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280" w:lineRule="exact"/>
              <w:ind w:firstLine="632" w:firstLineChars="300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在项目部审核时，索阅施工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现场使用的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测量设备全站仪、水准仪、钢卷尺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等监视和测量设备证书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已过期，不符合文件和标准要求。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4" w:name="_GoBack"/>
            <w:bookmarkEnd w:id="4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C43B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16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2021-05-17T08:03:37Z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E935A175336E4F21AE4F6456AAE727CB</vt:lpwstr>
  </property>
</Properties>
</file>