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销售部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sz w:val="24"/>
                <w:szCs w:val="24"/>
                <w:lang w:val="en-US" w:eastAsia="zh-CN"/>
              </w:rPr>
              <w:t xml:space="preserve"> </w:t>
            </w:r>
            <w:r>
              <w:rPr>
                <w:rFonts w:hint="eastAsia"/>
              </w:rPr>
              <w:t>王玉澎</w:t>
            </w:r>
            <w:r>
              <w:rPr>
                <w:rFonts w:hint="eastAsia"/>
                <w:lang w:val="en-US" w:eastAsia="zh-CN"/>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w:t>
            </w:r>
            <w:r>
              <w:rPr>
                <w:rFonts w:hint="eastAsia"/>
              </w:rPr>
              <w:t>赵俊霞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李京田</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2021.5.8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sz w:val="18"/>
              </w:rPr>
            </w:pPr>
            <w:r>
              <w:rPr>
                <w:rFonts w:hint="eastAsia"/>
                <w:sz w:val="24"/>
                <w:szCs w:val="24"/>
              </w:rPr>
              <w:t xml:space="preserve">审核条款： </w:t>
            </w:r>
            <w:r>
              <w:rPr>
                <w:rFonts w:ascii="宋体" w:hAnsi="宋体"/>
                <w:sz w:val="18"/>
              </w:rPr>
              <w:t>Q</w:t>
            </w:r>
            <w:r>
              <w:rPr>
                <w:rFonts w:hint="eastAsia" w:ascii="宋体" w:hAnsi="宋体"/>
                <w:sz w:val="18"/>
                <w:lang w:val="en-US" w:eastAsia="zh-CN"/>
              </w:rPr>
              <w:t>:</w:t>
            </w:r>
            <w:r>
              <w:rPr>
                <w:rFonts w:ascii="宋体" w:hAnsi="宋体"/>
                <w:sz w:val="18"/>
              </w:rPr>
              <w:t>5.3</w:t>
            </w:r>
            <w:r>
              <w:rPr>
                <w:rFonts w:hint="eastAsia" w:ascii="宋体" w:hAnsi="宋体"/>
                <w:sz w:val="18"/>
                <w:lang w:val="en-US" w:eastAsia="zh-CN"/>
              </w:rPr>
              <w:t>/</w:t>
            </w:r>
            <w:r>
              <w:rPr>
                <w:rFonts w:hint="eastAsia" w:ascii="宋体" w:hAnsi="宋体"/>
                <w:sz w:val="18"/>
              </w:rPr>
              <w:t>6.2</w:t>
            </w:r>
            <w:r>
              <w:rPr>
                <w:rFonts w:hint="eastAsia" w:ascii="宋体" w:hAnsi="宋体"/>
                <w:sz w:val="18"/>
                <w:lang w:val="en-US" w:eastAsia="zh-CN"/>
              </w:rPr>
              <w:t>/</w:t>
            </w:r>
            <w:r>
              <w:rPr>
                <w:rFonts w:hint="eastAsia" w:ascii="宋体" w:hAnsi="宋体"/>
                <w:sz w:val="18"/>
              </w:rPr>
              <w:t>7.1.3/7.1.4/</w:t>
            </w:r>
            <w:r>
              <w:rPr>
                <w:rFonts w:hint="eastAsia" w:ascii="宋体" w:hAnsi="宋体"/>
                <w:sz w:val="18"/>
                <w:lang w:val="en-US" w:eastAsia="zh-CN"/>
              </w:rPr>
              <w:t>7.1.5/7.1.6/</w:t>
            </w:r>
            <w:r>
              <w:rPr>
                <w:rFonts w:ascii="宋体" w:hAnsi="宋体"/>
                <w:sz w:val="18"/>
              </w:rPr>
              <w:t>8.1/</w:t>
            </w:r>
            <w:r>
              <w:rPr>
                <w:rFonts w:hint="eastAsia" w:ascii="宋体" w:hAnsi="宋体"/>
                <w:sz w:val="18"/>
                <w:lang w:val="en-US" w:eastAsia="zh-CN"/>
              </w:rPr>
              <w:t>8.2/8.3/8.4/</w:t>
            </w:r>
            <w:r>
              <w:rPr>
                <w:rFonts w:ascii="宋体" w:hAnsi="宋体"/>
                <w:sz w:val="18"/>
              </w:rPr>
              <w:t>8.5</w:t>
            </w:r>
            <w:r>
              <w:rPr>
                <w:rFonts w:hint="eastAsia" w:ascii="宋体" w:hAnsi="宋体"/>
                <w:sz w:val="18"/>
              </w:rPr>
              <w:t>/</w:t>
            </w:r>
            <w:r>
              <w:rPr>
                <w:rFonts w:ascii="宋体" w:hAnsi="宋体"/>
                <w:sz w:val="18"/>
              </w:rPr>
              <w:t>8.6</w:t>
            </w:r>
            <w:r>
              <w:rPr>
                <w:rFonts w:hint="eastAsia" w:ascii="宋体" w:hAnsi="宋体"/>
                <w:sz w:val="18"/>
              </w:rPr>
              <w:t>/8</w:t>
            </w:r>
            <w:r>
              <w:rPr>
                <w:rFonts w:ascii="宋体" w:hAnsi="宋体"/>
                <w:sz w:val="18"/>
              </w:rPr>
              <w:t>.7</w:t>
            </w:r>
            <w:r>
              <w:rPr>
                <w:rFonts w:hint="eastAsia" w:ascii="宋体" w:hAnsi="宋体"/>
                <w:sz w:val="18"/>
              </w:rPr>
              <w:t>/</w:t>
            </w:r>
            <w:r>
              <w:rPr>
                <w:rFonts w:hint="eastAsia" w:ascii="宋体" w:hAnsi="宋体"/>
                <w:sz w:val="18"/>
                <w:lang w:val="en-US" w:eastAsia="zh-CN"/>
              </w:rPr>
              <w:t>9.1.2/</w:t>
            </w:r>
            <w:r>
              <w:rPr>
                <w:rFonts w:hint="eastAsia" w:ascii="宋体" w:hAnsi="宋体"/>
                <w:sz w:val="18"/>
              </w:rPr>
              <w:t>1</w:t>
            </w:r>
            <w:r>
              <w:rPr>
                <w:rFonts w:ascii="宋体" w:hAnsi="宋体"/>
                <w:sz w:val="18"/>
              </w:rPr>
              <w:t>0.2</w:t>
            </w:r>
          </w:p>
          <w:p>
            <w:pPr>
              <w:rPr>
                <w:sz w:val="24"/>
                <w:szCs w:val="24"/>
              </w:rPr>
            </w:pPr>
            <w:r>
              <w:rPr>
                <w:rFonts w:hint="eastAsia" w:ascii="宋体" w:hAnsi="宋体"/>
                <w:sz w:val="18"/>
                <w:lang w:val="en-US" w:eastAsia="zh-CN"/>
              </w:rPr>
              <w:t>S</w:t>
            </w:r>
            <w:r>
              <w:rPr>
                <w:rFonts w:ascii="宋体" w:hAnsi="宋体"/>
                <w:sz w:val="18"/>
              </w:rPr>
              <w:t>:5.3/6.2/6.1.2/8.1/8.2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Times New Roman" w:hAnsi="Times New Roman" w:eastAsia="宋体" w:cs="Times New Roman"/>
                <w:kern w:val="2"/>
                <w:sz w:val="21"/>
                <w:lang w:val="en-US" w:eastAsia="zh-CN" w:bidi="ar-SA"/>
              </w:rPr>
            </w:pPr>
            <w:r>
              <w:rPr>
                <w:rFonts w:hint="eastAsia"/>
                <w:sz w:val="21"/>
                <w:szCs w:val="21"/>
              </w:rPr>
              <w:t>组织的岗位、职责权限</w:t>
            </w:r>
          </w:p>
        </w:tc>
        <w:tc>
          <w:tcPr>
            <w:tcW w:w="960" w:type="dxa"/>
            <w:vAlign w:val="top"/>
          </w:tcPr>
          <w:p>
            <w:pPr>
              <w:rPr>
                <w:rFonts w:hint="eastAsia"/>
                <w:sz w:val="21"/>
                <w:szCs w:val="21"/>
              </w:rPr>
            </w:pPr>
            <w:r>
              <w:rPr>
                <w:rFonts w:hint="eastAsia"/>
                <w:sz w:val="21"/>
                <w:szCs w:val="21"/>
              </w:rPr>
              <w:t>Q</w:t>
            </w:r>
            <w:r>
              <w:rPr>
                <w:rFonts w:hint="eastAsia"/>
                <w:sz w:val="21"/>
                <w:szCs w:val="21"/>
                <w:lang w:val="en-US" w:eastAsia="zh-CN"/>
              </w:rPr>
              <w:t>S</w:t>
            </w:r>
            <w:r>
              <w:rPr>
                <w:rFonts w:hint="eastAsia"/>
                <w:sz w:val="21"/>
                <w:szCs w:val="21"/>
              </w:rPr>
              <w:t>5.3</w:t>
            </w:r>
          </w:p>
          <w:p>
            <w:pPr>
              <w:rPr>
                <w:rFonts w:ascii="Times New Roman" w:hAnsi="Times New Roman" w:eastAsia="宋体" w:cs="Times New Roman"/>
                <w:kern w:val="2"/>
                <w:sz w:val="21"/>
                <w:lang w:val="en-US" w:eastAsia="zh-CN" w:bidi="ar-SA"/>
              </w:rPr>
            </w:pPr>
          </w:p>
        </w:tc>
        <w:tc>
          <w:tcPr>
            <w:tcW w:w="10004" w:type="dxa"/>
            <w:vAlign w:val="top"/>
          </w:tcPr>
          <w:p>
            <w:pPr>
              <w:ind w:firstLine="420" w:firstLineChars="200"/>
              <w:rPr>
                <w:rFonts w:hint="eastAsia" w:ascii="宋体" w:hAnsi="宋体" w:eastAsia="宋体" w:cs="宋体"/>
                <w:sz w:val="21"/>
                <w:szCs w:val="21"/>
                <w:lang w:eastAsia="zh-CN"/>
              </w:rPr>
            </w:pPr>
            <w:r>
              <w:rPr>
                <w:rFonts w:hint="eastAsia" w:ascii="宋体" w:hAnsi="宋体" w:cs="宋体"/>
                <w:color w:val="000000"/>
                <w:sz w:val="21"/>
                <w:szCs w:val="21"/>
                <w:lang w:eastAsia="zh-CN"/>
              </w:rPr>
              <w:t>销售部</w:t>
            </w:r>
            <w:r>
              <w:rPr>
                <w:rFonts w:hint="eastAsia" w:ascii="宋体" w:hAnsi="宋体" w:cs="宋体"/>
                <w:sz w:val="21"/>
                <w:szCs w:val="21"/>
              </w:rPr>
              <w:t>负责人：</w:t>
            </w:r>
            <w:r>
              <w:rPr>
                <w:rFonts w:hint="eastAsia"/>
              </w:rPr>
              <w:t>王玉澎</w:t>
            </w:r>
            <w:r>
              <w:rPr>
                <w:rFonts w:hint="eastAsia"/>
                <w:lang w:val="en-US" w:eastAsia="zh-CN"/>
              </w:rPr>
              <w:t xml:space="preserve"> </w:t>
            </w:r>
          </w:p>
          <w:p>
            <w:pPr>
              <w:ind w:firstLine="420" w:firstLineChars="200"/>
              <w:rPr>
                <w:rFonts w:hint="eastAsia" w:ascii="宋体" w:hAnsi="宋体" w:cs="宋体"/>
                <w:sz w:val="21"/>
                <w:szCs w:val="21"/>
              </w:rPr>
            </w:pPr>
            <w:r>
              <w:rPr>
                <w:rFonts w:hint="eastAsia" w:ascii="宋体" w:hAnsi="宋体" w:cs="宋体"/>
                <w:sz w:val="21"/>
                <w:szCs w:val="21"/>
              </w:rPr>
              <w:t>1）负责市场开拓，销售网络建立，销售队伍的建设，项目信息收集、分析、跟踪、谈判，签订合同。</w:t>
            </w:r>
          </w:p>
          <w:p>
            <w:pPr>
              <w:ind w:firstLine="420" w:firstLineChars="200"/>
              <w:rPr>
                <w:rFonts w:hint="eastAsia" w:ascii="宋体" w:hAnsi="宋体" w:cs="宋体"/>
                <w:sz w:val="21"/>
                <w:szCs w:val="21"/>
              </w:rPr>
            </w:pPr>
            <w:r>
              <w:rPr>
                <w:rFonts w:hint="eastAsia" w:ascii="宋体" w:hAnsi="宋体" w:cs="宋体"/>
                <w:sz w:val="21"/>
                <w:szCs w:val="21"/>
              </w:rPr>
              <w:t>2）负责业务的报价及说明,报价书、投标书的制作，参加投标活动；</w:t>
            </w:r>
          </w:p>
          <w:p>
            <w:pPr>
              <w:ind w:firstLine="420" w:firstLineChars="200"/>
              <w:rPr>
                <w:rFonts w:hint="eastAsia" w:ascii="宋体" w:hAnsi="宋体" w:cs="宋体"/>
                <w:sz w:val="21"/>
                <w:szCs w:val="21"/>
              </w:rPr>
            </w:pPr>
            <w:r>
              <w:rPr>
                <w:rFonts w:hint="eastAsia" w:ascii="宋体" w:hAnsi="宋体" w:cs="宋体"/>
                <w:sz w:val="21"/>
                <w:szCs w:val="21"/>
              </w:rPr>
              <w:t>3）负责销售合同的制作，组织标书、合同评审</w:t>
            </w:r>
            <w:r>
              <w:rPr>
                <w:rFonts w:hint="eastAsia" w:ascii="宋体" w:hAnsi="宋体" w:cs="宋体"/>
                <w:sz w:val="21"/>
                <w:szCs w:val="21"/>
                <w:lang w:eastAsia="zh-CN"/>
              </w:rPr>
              <w:t>，</w:t>
            </w:r>
            <w:r>
              <w:rPr>
                <w:rFonts w:hint="eastAsia" w:ascii="宋体" w:hAnsi="宋体" w:cs="宋体"/>
                <w:sz w:val="21"/>
                <w:szCs w:val="21"/>
              </w:rPr>
              <w:t>负责将合同更改信息传递到相关部门；</w:t>
            </w:r>
          </w:p>
          <w:p>
            <w:pPr>
              <w:ind w:firstLine="420" w:firstLineChars="200"/>
              <w:rPr>
                <w:rFonts w:hint="eastAsia" w:ascii="宋体" w:hAnsi="宋体" w:cs="宋体"/>
                <w:sz w:val="21"/>
                <w:szCs w:val="21"/>
              </w:rPr>
            </w:pPr>
            <w:r>
              <w:rPr>
                <w:rFonts w:hint="eastAsia" w:ascii="宋体" w:hAnsi="宋体" w:cs="宋体"/>
                <w:sz w:val="21"/>
                <w:szCs w:val="21"/>
              </w:rPr>
              <w:t>4）负责与顾客联络沟通，组织处理顾客投诉。负责保存相关服务记录；</w:t>
            </w:r>
          </w:p>
          <w:p>
            <w:pPr>
              <w:ind w:firstLine="420" w:firstLineChars="200"/>
              <w:rPr>
                <w:rFonts w:hint="eastAsia" w:ascii="宋体" w:hAnsi="宋体" w:cs="宋体"/>
                <w:sz w:val="21"/>
                <w:szCs w:val="21"/>
              </w:rPr>
            </w:pPr>
            <w:r>
              <w:rPr>
                <w:rFonts w:hint="eastAsia" w:ascii="宋体" w:hAnsi="宋体" w:cs="宋体"/>
                <w:sz w:val="21"/>
                <w:szCs w:val="21"/>
              </w:rPr>
              <w:t>5）负责组织对顾客满意程度进行测量，确定顾客的需求和潜在需求；</w:t>
            </w:r>
          </w:p>
          <w:p>
            <w:pPr>
              <w:ind w:firstLine="420" w:firstLineChars="200"/>
              <w:rPr>
                <w:rFonts w:hint="eastAsia" w:ascii="宋体" w:hAnsi="宋体" w:cs="宋体"/>
                <w:sz w:val="21"/>
                <w:szCs w:val="21"/>
              </w:rPr>
            </w:pPr>
            <w:r>
              <w:rPr>
                <w:rFonts w:hint="eastAsia" w:ascii="宋体" w:hAnsi="宋体" w:cs="宋体"/>
                <w:sz w:val="21"/>
                <w:szCs w:val="21"/>
              </w:rPr>
              <w:t>6）负责与顾客相关的数据收集、传递、交流。负责本部门统计技术的具体选择与应用。</w:t>
            </w:r>
          </w:p>
          <w:p>
            <w:pPr>
              <w:ind w:firstLine="420" w:firstLineChars="200"/>
              <w:rPr>
                <w:rFonts w:hint="eastAsia" w:ascii="宋体" w:hAnsi="宋体" w:cs="宋体"/>
                <w:sz w:val="21"/>
                <w:szCs w:val="21"/>
              </w:rPr>
            </w:pPr>
            <w:r>
              <w:rPr>
                <w:rFonts w:hint="eastAsia" w:ascii="宋体" w:hAnsi="宋体" w:cs="宋体"/>
                <w:sz w:val="21"/>
                <w:szCs w:val="21"/>
              </w:rPr>
              <w:t>7）负责识别本部门的环境因素和危险源的辨识评价和控制工作；</w:t>
            </w:r>
          </w:p>
          <w:p>
            <w:pPr>
              <w:rPr>
                <w:rFonts w:ascii="Times New Roman" w:hAnsi="Times New Roman" w:eastAsia="宋体" w:cs="Times New Roman"/>
                <w:kern w:val="2"/>
                <w:sz w:val="21"/>
                <w:lang w:val="en-US" w:eastAsia="zh-CN" w:bidi="ar-SA"/>
              </w:rPr>
            </w:pPr>
            <w:r>
              <w:rPr>
                <w:rFonts w:hint="eastAsia" w:ascii="宋体" w:hAnsi="宋体" w:cs="宋体"/>
                <w:sz w:val="21"/>
                <w:szCs w:val="21"/>
              </w:rPr>
              <w:t>部门人员能够清楚自己部门的职责，沟通顺畅。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ascii="Times New Roman" w:hAnsi="Times New Roman" w:eastAsia="宋体" w:cs="Times New Roman"/>
                <w:kern w:val="2"/>
                <w:sz w:val="21"/>
                <w:lang w:val="en-US" w:eastAsia="zh-CN" w:bidi="ar-SA"/>
              </w:rPr>
            </w:pPr>
            <w:r>
              <w:rPr>
                <w:rFonts w:hint="eastAsia"/>
                <w:sz w:val="21"/>
                <w:szCs w:val="21"/>
              </w:rPr>
              <w:t>目标和方案</w:t>
            </w:r>
          </w:p>
        </w:tc>
        <w:tc>
          <w:tcPr>
            <w:tcW w:w="960" w:type="dxa"/>
            <w:vAlign w:val="top"/>
          </w:tcPr>
          <w:p>
            <w:pPr>
              <w:rPr>
                <w:rFonts w:hint="eastAsia"/>
                <w:b w:val="0"/>
                <w:bCs w:val="0"/>
                <w:sz w:val="21"/>
                <w:szCs w:val="21"/>
              </w:rPr>
            </w:pPr>
            <w:r>
              <w:rPr>
                <w:rFonts w:hint="eastAsia"/>
                <w:b w:val="0"/>
                <w:bCs w:val="0"/>
                <w:sz w:val="21"/>
                <w:szCs w:val="21"/>
              </w:rPr>
              <w:t>Q</w:t>
            </w:r>
            <w:r>
              <w:rPr>
                <w:rFonts w:hint="eastAsia"/>
                <w:b w:val="0"/>
                <w:bCs w:val="0"/>
                <w:sz w:val="21"/>
                <w:szCs w:val="21"/>
                <w:lang w:val="en-US" w:eastAsia="zh-CN"/>
              </w:rPr>
              <w:t>S</w:t>
            </w:r>
            <w:r>
              <w:rPr>
                <w:rFonts w:hint="eastAsia"/>
                <w:b w:val="0"/>
                <w:bCs w:val="0"/>
                <w:sz w:val="21"/>
                <w:szCs w:val="21"/>
              </w:rPr>
              <w:t>6.2</w:t>
            </w:r>
          </w:p>
          <w:p>
            <w:pPr>
              <w:rPr>
                <w:rFonts w:hint="eastAsia"/>
                <w:b w:val="0"/>
                <w:bCs w:val="0"/>
                <w:sz w:val="21"/>
                <w:szCs w:val="21"/>
              </w:rPr>
            </w:pPr>
          </w:p>
          <w:p>
            <w:pPr>
              <w:rPr>
                <w:rFonts w:ascii="Times New Roman" w:hAnsi="Times New Roman" w:eastAsia="宋体" w:cs="Times New Roman"/>
                <w:kern w:val="2"/>
                <w:sz w:val="21"/>
                <w:lang w:val="en-US" w:eastAsia="zh-CN" w:bidi="ar-SA"/>
              </w:rPr>
            </w:pPr>
          </w:p>
        </w:tc>
        <w:tc>
          <w:tcPr>
            <w:tcW w:w="10004" w:type="dxa"/>
            <w:vAlign w:val="top"/>
          </w:tcPr>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执行《管理手册》及《方针目标管理制度》</w:t>
            </w:r>
          </w:p>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 xml:space="preserve">部门目标：                       </w:t>
            </w:r>
            <w:r>
              <w:rPr>
                <w:rFonts w:hint="eastAsia" w:ascii="宋体" w:hAnsi="宋体" w:cs="宋体"/>
                <w:b w:val="0"/>
                <w:bCs w:val="0"/>
                <w:sz w:val="21"/>
                <w:szCs w:val="21"/>
                <w:lang w:val="en-US" w:eastAsia="zh-CN"/>
              </w:rPr>
              <w:t xml:space="preserve"> </w:t>
            </w:r>
          </w:p>
          <w:p>
            <w:pPr>
              <w:rPr>
                <w:rFonts w:hint="eastAsia" w:ascii="宋体" w:hAnsi="宋体" w:cs="宋体"/>
                <w:b w:val="0"/>
                <w:bCs w:val="0"/>
                <w:sz w:val="21"/>
                <w:szCs w:val="21"/>
              </w:rPr>
            </w:pPr>
            <w:r>
              <w:rPr>
                <w:rFonts w:hint="eastAsia" w:ascii="宋体" w:hAnsi="宋体" w:cs="宋体"/>
                <w:b w:val="0"/>
                <w:bCs w:val="0"/>
                <w:sz w:val="21"/>
                <w:szCs w:val="21"/>
              </w:rPr>
              <w:t>4环境污染事故为零。</w:t>
            </w:r>
          </w:p>
          <w:p>
            <w:pPr>
              <w:rPr>
                <w:rFonts w:hint="eastAsia"/>
                <w:b w:val="0"/>
                <w:bCs w:val="0"/>
                <w:sz w:val="21"/>
                <w:szCs w:val="22"/>
              </w:rPr>
            </w:pPr>
            <w:r>
              <w:rPr>
                <w:rFonts w:hint="eastAsia" w:ascii="宋体" w:hAnsi="宋体" w:cs="宋体"/>
                <w:b w:val="0"/>
                <w:bCs w:val="0"/>
                <w:sz w:val="21"/>
                <w:szCs w:val="21"/>
              </w:rPr>
              <w:t>5火灾事故发生率为零</w:t>
            </w:r>
            <w:r>
              <w:rPr>
                <w:rFonts w:hint="eastAsia"/>
                <w:b w:val="0"/>
                <w:bCs w:val="0"/>
                <w:sz w:val="21"/>
                <w:szCs w:val="22"/>
              </w:rPr>
              <w:t xml:space="preserve">         </w:t>
            </w:r>
            <w:r>
              <w:rPr>
                <w:rFonts w:hint="eastAsia"/>
                <w:b w:val="0"/>
                <w:bCs w:val="0"/>
                <w:sz w:val="21"/>
                <w:szCs w:val="22"/>
                <w:lang w:val="en-US" w:eastAsia="zh-CN"/>
              </w:rPr>
              <w:t xml:space="preserve"> </w:t>
            </w:r>
            <w:r>
              <w:rPr>
                <w:rFonts w:hint="eastAsia"/>
                <w:b w:val="0"/>
                <w:bCs w:val="0"/>
                <w:sz w:val="21"/>
                <w:szCs w:val="22"/>
              </w:rPr>
              <w:t xml:space="preserve">  </w:t>
            </w:r>
          </w:p>
          <w:p>
            <w:pP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提供目标完成情况考核记录，考核时间2020年第一、二季度目标均完成</w:t>
            </w:r>
          </w:p>
          <w:p>
            <w:pPr>
              <w:ind w:firstLine="420" w:firstLineChars="200"/>
              <w:rPr>
                <w:rFonts w:hint="eastAsia"/>
                <w:b w:val="0"/>
                <w:bCs w:val="0"/>
                <w:sz w:val="21"/>
                <w:szCs w:val="21"/>
              </w:rPr>
            </w:pPr>
            <w:r>
              <w:rPr>
                <w:rFonts w:hint="eastAsia"/>
                <w:b w:val="0"/>
                <w:bCs w:val="0"/>
                <w:sz w:val="21"/>
                <w:szCs w:val="21"/>
              </w:rPr>
              <w:t>对以上的目标指标制定了管理方案：</w:t>
            </w:r>
          </w:p>
          <w:p>
            <w:pPr>
              <w:ind w:left="210" w:leftChars="100" w:firstLine="210" w:firstLineChars="1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环境和职业健康安全体系建立了管理方案，查管理方案表，共3项： 1、办公用硒鼓、墨盒等固废</w:t>
            </w:r>
            <w:r>
              <w:rPr>
                <w:rFonts w:hint="eastAsia" w:asciiTheme="minorEastAsia" w:hAnsiTheme="minorEastAsia" w:eastAsiaTheme="minorEastAsia" w:cstheme="minorEastAsia"/>
                <w:color w:val="auto"/>
                <w:sz w:val="21"/>
                <w:szCs w:val="21"/>
                <w:lang w:eastAsia="zh-CN"/>
              </w:rPr>
              <w:t>等</w:t>
            </w:r>
            <w:r>
              <w:rPr>
                <w:rFonts w:hint="eastAsia" w:asciiTheme="minorEastAsia" w:hAnsiTheme="minorEastAsia" w:eastAsiaTheme="minorEastAsia" w:cstheme="minorEastAsia"/>
                <w:color w:val="auto"/>
                <w:sz w:val="21"/>
                <w:szCs w:val="21"/>
              </w:rPr>
              <w:t>原材料废弃物等分类收集保管，交由相应部门处置；</w:t>
            </w:r>
          </w:p>
          <w:p>
            <w:pPr>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2、杜绝火灾发生，制定了管理方案:</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z w:val="21"/>
                <w:szCs w:val="21"/>
              </w:rPr>
              <w:t>制定3项管理方案：.制定相应的管理制度并严格执行，配备必要的防火设施（包括灭火器a、消防栓等）并保证其完好</w:t>
            </w:r>
          </w:p>
          <w:p>
            <w:pPr>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 成立应急响应工作小组（见《应急预案》）</w:t>
            </w:r>
          </w:p>
          <w:p>
            <w:pPr>
              <w:spacing w:line="400" w:lineRule="exact"/>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c. 淘汰过期、报废设备,对灭火器更新；每年进行一次消防演习。</w:t>
            </w:r>
            <w:r>
              <w:rPr>
                <w:rFonts w:hint="eastAsia" w:asciiTheme="minorEastAsia" w:hAnsiTheme="minorEastAsia" w:eastAsiaTheme="minorEastAsia" w:cstheme="minorEastAsia"/>
                <w:color w:val="auto"/>
                <w:sz w:val="21"/>
                <w:szCs w:val="21"/>
                <w:lang w:eastAsia="zh-CN"/>
              </w:rPr>
              <w:t>责任</w:t>
            </w:r>
            <w:r>
              <w:rPr>
                <w:rFonts w:hint="eastAsia" w:asciiTheme="minorEastAsia" w:hAnsiTheme="minorEastAsia" w:eastAsiaTheme="minorEastAsia" w:cstheme="minorEastAsia"/>
                <w:color w:val="auto"/>
                <w:sz w:val="21"/>
                <w:szCs w:val="21"/>
              </w:rPr>
              <w:t>部门：</w:t>
            </w:r>
            <w:r>
              <w:rPr>
                <w:rFonts w:hint="eastAsia" w:asciiTheme="minorEastAsia" w:hAnsiTheme="minorEastAsia" w:eastAsiaTheme="minorEastAsia" w:cstheme="minorEastAsia"/>
                <w:color w:val="auto"/>
                <w:sz w:val="21"/>
                <w:szCs w:val="21"/>
                <w:lang w:eastAsia="zh-CN"/>
              </w:rPr>
              <w:t>管理部</w:t>
            </w:r>
            <w:r>
              <w:rPr>
                <w:rFonts w:hint="eastAsia" w:asciiTheme="minorEastAsia" w:hAnsiTheme="minorEastAsia" w:eastAsiaTheme="minorEastAsia" w:cstheme="minorEastAsia"/>
                <w:color w:val="auto"/>
                <w:sz w:val="21"/>
                <w:szCs w:val="21"/>
              </w:rPr>
              <w:t>，检查人：</w:t>
            </w:r>
            <w:r>
              <w:rPr>
                <w:rFonts w:hint="eastAsia" w:asciiTheme="minorEastAsia" w:hAnsiTheme="minorEastAsia" w:eastAsiaTheme="minorEastAsia" w:cstheme="minorEastAsia"/>
                <w:color w:val="auto"/>
                <w:sz w:val="21"/>
                <w:szCs w:val="21"/>
                <w:lang w:eastAsia="zh-CN"/>
              </w:rPr>
              <w:t>赵俊霞</w:t>
            </w:r>
            <w:r>
              <w:rPr>
                <w:rFonts w:hint="eastAsia" w:asciiTheme="minorEastAsia" w:hAnsiTheme="minorEastAsia" w:eastAsiaTheme="minorEastAsia" w:cstheme="minorEastAsia"/>
                <w:color w:val="auto"/>
                <w:sz w:val="21"/>
                <w:szCs w:val="21"/>
              </w:rPr>
              <w:t>，资金投入</w:t>
            </w:r>
            <w:r>
              <w:rPr>
                <w:rFonts w:hint="eastAsia" w:asciiTheme="minorEastAsia" w:hAnsiTheme="minorEastAsia" w:eastAsiaTheme="minorEastAsia" w:cstheme="minorEastAsia"/>
                <w:color w:val="auto"/>
                <w:sz w:val="21"/>
                <w:szCs w:val="21"/>
                <w:lang w:val="en-US" w:eastAsia="zh-CN"/>
              </w:rPr>
              <w:t>3000</w:t>
            </w:r>
            <w:r>
              <w:rPr>
                <w:rFonts w:hint="eastAsia" w:asciiTheme="minorEastAsia" w:hAnsiTheme="minorEastAsia" w:eastAsiaTheme="minorEastAsia" w:cstheme="minorEastAsia"/>
                <w:color w:val="auto"/>
                <w:sz w:val="21"/>
                <w:szCs w:val="21"/>
              </w:rPr>
              <w:t>元，执行日期：</w:t>
            </w:r>
            <w:r>
              <w:rPr>
                <w:rFonts w:hint="eastAsia" w:asciiTheme="minorEastAsia" w:hAnsiTheme="minorEastAsia" w:eastAsiaTheme="minorEastAsia" w:cstheme="minorEastAsia"/>
                <w:color w:val="auto"/>
                <w:sz w:val="21"/>
                <w:szCs w:val="21"/>
                <w:lang w:val="en-US" w:eastAsia="zh-CN"/>
              </w:rPr>
              <w:t>长期</w:t>
            </w:r>
          </w:p>
          <w:p>
            <w:pPr>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3、电线老化引发火灾、临时接电触电,管理方案：a、电线检修   b、对职工进行安全教育培训。</w:t>
            </w:r>
          </w:p>
          <w:p>
            <w:pPr>
              <w:spacing w:line="400" w:lineRule="exact"/>
              <w:jc w:val="both"/>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rPr>
              <w:t>资金预算费</w:t>
            </w:r>
            <w:r>
              <w:rPr>
                <w:rFonts w:hint="eastAsia" w:asciiTheme="minorEastAsia" w:hAnsiTheme="minorEastAsia" w:eastAsiaTheme="minorEastAsia" w:cstheme="minorEastAsia"/>
                <w:color w:val="auto"/>
                <w:sz w:val="21"/>
                <w:szCs w:val="21"/>
                <w:lang w:val="en-US" w:eastAsia="zh-CN"/>
              </w:rPr>
              <w:t>300</w:t>
            </w:r>
            <w:r>
              <w:rPr>
                <w:rFonts w:hint="eastAsia" w:asciiTheme="minorEastAsia" w:hAnsiTheme="minorEastAsia" w:eastAsiaTheme="minorEastAsia" w:cstheme="minorEastAsia"/>
                <w:color w:val="auto"/>
                <w:sz w:val="21"/>
                <w:szCs w:val="21"/>
              </w:rPr>
              <w:t>元，执行部门：各部门，</w:t>
            </w:r>
            <w:r>
              <w:rPr>
                <w:rFonts w:hint="eastAsia" w:asciiTheme="minorEastAsia" w:hAnsiTheme="minorEastAsia" w:eastAsiaTheme="minorEastAsia" w:cstheme="minorEastAsia"/>
                <w:color w:val="auto"/>
                <w:sz w:val="21"/>
                <w:szCs w:val="21"/>
                <w:lang w:eastAsia="zh-CN"/>
              </w:rPr>
              <w:t>责任部门</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Cs w:val="21"/>
                <w:lang w:eastAsia="zh-CN"/>
              </w:rPr>
              <w:t>管理部</w:t>
            </w:r>
            <w:r>
              <w:rPr>
                <w:rFonts w:hint="eastAsia" w:asciiTheme="minorEastAsia" w:hAnsiTheme="minorEastAsia" w:eastAsiaTheme="minorEastAsia" w:cstheme="minorEastAsia"/>
                <w:color w:val="auto"/>
                <w:sz w:val="21"/>
                <w:szCs w:val="21"/>
              </w:rPr>
              <w:t>，执行日期：</w:t>
            </w:r>
            <w:r>
              <w:rPr>
                <w:rFonts w:hint="eastAsia" w:asciiTheme="minorEastAsia" w:hAnsiTheme="minorEastAsia" w:eastAsiaTheme="minorEastAsia" w:cstheme="minorEastAsia"/>
                <w:color w:val="auto"/>
                <w:szCs w:val="21"/>
                <w:lang w:val="en-US" w:eastAsia="zh-CN"/>
              </w:rPr>
              <w:t>长期</w:t>
            </w:r>
          </w:p>
          <w:p>
            <w:pPr>
              <w:rPr>
                <w:rFonts w:ascii="Times New Roman" w:hAnsi="Times New Roman" w:eastAsia="宋体" w:cs="Times New Roman"/>
                <w:kern w:val="2"/>
                <w:sz w:val="21"/>
                <w:lang w:val="en-US" w:eastAsia="zh-CN" w:bidi="ar-SA"/>
              </w:rPr>
            </w:pPr>
            <w:r>
              <w:rPr>
                <w:rFonts w:hint="eastAsia" w:ascii="宋体" w:hAnsi="宋体" w:cs="宋体"/>
                <w:szCs w:val="21"/>
              </w:rPr>
              <w:t>上述目标、指标2</w:t>
            </w:r>
            <w:r>
              <w:rPr>
                <w:rFonts w:ascii="宋体" w:hAnsi="宋体" w:cs="宋体"/>
                <w:szCs w:val="21"/>
              </w:rPr>
              <w:t>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1-4月</w:t>
            </w:r>
            <w:r>
              <w:rPr>
                <w:rFonts w:hint="eastAsia" w:ascii="宋体" w:hAnsi="宋体" w:cs="宋体"/>
                <w:szCs w:val="21"/>
              </w:rPr>
              <w:t>，考核结果：全部达标，检查人：</w:t>
            </w:r>
            <w:r>
              <w:rPr>
                <w:rFonts w:hint="eastAsia" w:ascii="宋体" w:hAnsi="宋体"/>
                <w:sz w:val="24"/>
                <w:lang w:eastAsia="zh-CN"/>
              </w:rPr>
              <w:t>赵俊霞</w:t>
            </w:r>
            <w:r>
              <w:rPr>
                <w:rFonts w:hint="eastAsia" w:ascii="宋体" w:hAnsi="宋体" w:cs="宋体"/>
                <w:szCs w:val="21"/>
              </w:rPr>
              <w:t>。制定的指标和管理方案基本可行</w:t>
            </w:r>
            <w:r>
              <w:rPr>
                <w:rFonts w:hint="eastAsia" w:asciiTheme="minorEastAsia" w:hAnsiTheme="minorEastAsia" w:eastAsiaTheme="minorEastAsia" w:cstheme="minorEastAsia"/>
                <w:color w:val="FF0000"/>
                <w:sz w:val="21"/>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环境因素</w:t>
            </w:r>
          </w:p>
        </w:tc>
        <w:tc>
          <w:tcPr>
            <w:tcW w:w="960" w:type="dxa"/>
            <w:vAlign w:val="center"/>
          </w:tcPr>
          <w:p>
            <w:pPr>
              <w:rPr>
                <w:szCs w:val="21"/>
              </w:rPr>
            </w:pPr>
            <w:r>
              <w:rPr>
                <w:rFonts w:hint="eastAsia"/>
                <w:szCs w:val="21"/>
                <w:lang w:val="en-US" w:eastAsia="zh-CN"/>
              </w:rPr>
              <w:t xml:space="preserve">E </w:t>
            </w:r>
            <w:r>
              <w:rPr>
                <w:rFonts w:hint="eastAsia"/>
                <w:szCs w:val="21"/>
              </w:rPr>
              <w:t>6.1.2</w:t>
            </w:r>
          </w:p>
          <w:p>
            <w:pPr>
              <w:rPr>
                <w:rFonts w:ascii="Times New Roman" w:hAnsi="Times New Roman" w:eastAsia="宋体" w:cs="Times New Roman"/>
                <w:kern w:val="2"/>
                <w:sz w:val="21"/>
                <w:lang w:val="en-US" w:eastAsia="zh-CN" w:bidi="ar-SA"/>
              </w:rPr>
            </w:pPr>
          </w:p>
        </w:tc>
        <w:tc>
          <w:tcPr>
            <w:tcW w:w="10004" w:type="dxa"/>
            <w:vAlign w:val="center"/>
          </w:tcPr>
          <w:p>
            <w:pPr>
              <w:spacing w:line="394" w:lineRule="exact"/>
              <w:ind w:firstLine="420" w:firstLineChars="200"/>
              <w:rPr>
                <w:szCs w:val="21"/>
              </w:rPr>
            </w:pPr>
            <w:r>
              <w:rPr>
                <w:rFonts w:hint="eastAsia"/>
                <w:szCs w:val="21"/>
              </w:rPr>
              <w:t>编制了</w:t>
            </w:r>
            <w:r>
              <w:rPr>
                <w:szCs w:val="21"/>
              </w:rPr>
              <w:t>《危险源辩识、风险评价和风险控制策划程序》</w:t>
            </w:r>
            <w:r>
              <w:rPr>
                <w:rFonts w:hint="eastAsia"/>
                <w:szCs w:val="21"/>
              </w:rPr>
              <w:t>符合标准要求.</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pStyle w:val="2"/>
              <w:rPr>
                <w:rFonts w:hint="eastAsia" w:ascii="Times New Roman" w:hAnsi="Times New Roman" w:eastAsia="宋体" w:cs="Times New Roman"/>
                <w:b w:val="0"/>
                <w:bCs w:val="0"/>
                <w:spacing w:val="10"/>
                <w:kern w:val="2"/>
                <w:sz w:val="21"/>
                <w:szCs w:val="21"/>
                <w:lang w:val="en-US" w:eastAsia="zh-CN" w:bidi="ar-SA"/>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Cs w:val="21"/>
                <w:lang w:val="en-US" w:eastAsia="zh-CN"/>
              </w:rPr>
              <w:t>3</w:t>
            </w:r>
            <w:r>
              <w:rPr>
                <w:rFonts w:hint="eastAsia"/>
                <w:szCs w:val="21"/>
              </w:rPr>
              <w:t>项，涉及：火灾和触电</w:t>
            </w:r>
            <w:r>
              <w:rPr>
                <w:rFonts w:hint="eastAsia"/>
                <w:szCs w:val="21"/>
                <w:lang w:eastAsia="zh-CN"/>
              </w:rPr>
              <w:t>、</w:t>
            </w:r>
            <w:r>
              <w:rPr>
                <w:rFonts w:hint="eastAsia"/>
                <w:szCs w:val="21"/>
                <w:lang w:val="en-US" w:eastAsia="zh-CN"/>
              </w:rPr>
              <w:t>意外伤害</w:t>
            </w:r>
            <w:r>
              <w:rPr>
                <w:rFonts w:hint="eastAsia"/>
                <w:szCs w:val="21"/>
              </w:rPr>
              <w:t>，评价符合程序要求及公司的实际情况。对危险源的控制措施包括制定管理制度、监督检查、应急预案、培训等。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工作环境</w:t>
            </w:r>
          </w:p>
        </w:tc>
        <w:tc>
          <w:tcPr>
            <w:tcW w:w="960"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Q7.1.4</w:t>
            </w:r>
          </w:p>
        </w:tc>
        <w:tc>
          <w:tcPr>
            <w:tcW w:w="10004" w:type="dxa"/>
            <w:vAlign w:val="center"/>
          </w:tcPr>
          <w:p>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  策划并制定了《工作环境和管理要求》，现场观察办公区域环境卫生管理，工作场所布局合理，温湿度适宜，照明良好，满足办公需求。</w:t>
            </w:r>
          </w:p>
          <w:p>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办公场所有灭火器，放置在规定的地方，办公场所卫生环境干净、光线充足合理。有“办公环境卫生管理制度”、“安全防火规定等规章制度”等规章制度。运行环境满足要求</w:t>
            </w:r>
          </w:p>
          <w:p>
            <w:pPr>
              <w:ind w:firstLine="420" w:firstLineChars="200"/>
              <w:rPr>
                <w:rFonts w:hint="eastAsia" w:ascii="Times New Roman" w:hAnsi="Times New Roman" w:eastAsia="宋体" w:cs="Times New Roman"/>
                <w:szCs w:val="21"/>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80" w:lineRule="exact"/>
              <w:ind w:firstLine="420" w:firstLineChars="200"/>
              <w:rPr>
                <w:rFonts w:hint="eastAsia" w:ascii="Times New Roman" w:hAnsi="Times New Roman" w:eastAsia="宋体" w:cs="Times New Roman"/>
                <w:kern w:val="2"/>
                <w:sz w:val="21"/>
                <w:szCs w:val="22"/>
                <w:lang w:val="en-US" w:eastAsia="zh-CN" w:bidi="ar-SA"/>
              </w:rPr>
            </w:pPr>
            <w:r>
              <w:rPr>
                <w:rFonts w:hint="eastAsia"/>
                <w:szCs w:val="22"/>
              </w:rPr>
              <w:t>监视和测量资源</w:t>
            </w:r>
          </w:p>
        </w:tc>
        <w:tc>
          <w:tcPr>
            <w:tcW w:w="960" w:type="dxa"/>
            <w:vAlign w:val="center"/>
          </w:tcPr>
          <w:p>
            <w:pPr>
              <w:spacing w:line="380" w:lineRule="exact"/>
              <w:rPr>
                <w:rFonts w:hint="eastAsia" w:ascii="Times New Roman" w:hAnsi="Times New Roman" w:eastAsia="宋体" w:cs="Times New Roman"/>
                <w:kern w:val="2"/>
                <w:sz w:val="21"/>
                <w:szCs w:val="22"/>
                <w:lang w:val="en-US" w:eastAsia="zh-CN" w:bidi="ar-SA"/>
              </w:rPr>
            </w:pPr>
            <w:r>
              <w:rPr>
                <w:rFonts w:hint="eastAsia"/>
                <w:szCs w:val="22"/>
              </w:rPr>
              <w:t>Q7.1.5</w:t>
            </w:r>
          </w:p>
        </w:tc>
        <w:tc>
          <w:tcPr>
            <w:tcW w:w="10004" w:type="dxa"/>
            <w:vAlign w:val="center"/>
          </w:tcPr>
          <w:p>
            <w:pPr>
              <w:spacing w:line="380" w:lineRule="exact"/>
              <w:ind w:firstLine="420" w:firstLineChars="200"/>
              <w:rPr>
                <w:rFonts w:hint="default"/>
                <w:lang w:val="en-US" w:eastAsia="zh-CN"/>
              </w:rPr>
            </w:pPr>
            <w:r>
              <w:rPr>
                <w:rFonts w:hint="eastAsia"/>
                <w:lang w:val="en-US" w:eastAsia="zh-CN"/>
              </w:rPr>
              <w:t>公司无监视测量设备</w:t>
            </w:r>
          </w:p>
          <w:p>
            <w:pPr>
              <w:spacing w:line="380" w:lineRule="exact"/>
              <w:ind w:firstLine="420" w:firstLineChars="200"/>
            </w:pPr>
            <w:r>
              <w:rPr>
                <w:rFonts w:hint="eastAsia"/>
                <w:lang w:val="en-US" w:eastAsia="zh-CN"/>
              </w:rPr>
              <w:t>公司</w:t>
            </w:r>
            <w:r>
              <w:rPr>
                <w:rFonts w:hint="eastAsia"/>
              </w:rPr>
              <w:t>无计算机软件监视测量设备。</w:t>
            </w:r>
          </w:p>
          <w:p>
            <w:pPr>
              <w:spacing w:line="380" w:lineRule="exact"/>
              <w:ind w:firstLine="420" w:firstLineChars="200"/>
              <w:rPr>
                <w:rFonts w:hint="eastAsia"/>
              </w:rPr>
            </w:pPr>
            <w:r>
              <w:rPr>
                <w:rFonts w:hint="eastAsia"/>
                <w:lang w:val="en-US" w:eastAsia="zh-CN"/>
              </w:rPr>
              <w:t>公司</w:t>
            </w:r>
            <w:r>
              <w:rPr>
                <w:rFonts w:hint="eastAsia"/>
              </w:rPr>
              <w:t>无封存和报废监视测量设备。</w:t>
            </w:r>
          </w:p>
          <w:p>
            <w:pPr>
              <w:ind w:firstLine="420" w:firstLineChars="200"/>
              <w:rPr>
                <w:rFonts w:hint="default" w:ascii="Times New Roman" w:hAnsi="Times New Roman" w:eastAsia="宋体" w:cs="Times New Roman"/>
                <w:kern w:val="2"/>
                <w:sz w:val="21"/>
                <w:szCs w:val="21"/>
                <w:highlight w:val="yellow"/>
                <w:lang w:val="en-US" w:eastAsia="zh-CN" w:bidi="ar-SA"/>
              </w:rPr>
            </w:pPr>
            <w:r>
              <w:rPr>
                <w:rFonts w:hint="eastAsia"/>
                <w:szCs w:val="21"/>
                <w:lang w:val="en-US" w:eastAsia="zh-CN"/>
              </w:rPr>
              <w:t xml:space="preserve">   公司的监视测量主要是</w:t>
            </w:r>
            <w:r>
              <w:rPr>
                <w:rFonts w:hint="eastAsia"/>
                <w:szCs w:val="21"/>
              </w:rPr>
              <w:t>通过是内审\目标\绩效监视测量\平时的工作检查情况进行监视测量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000000" w:themeColor="text1"/>
              </w:rPr>
            </w:pPr>
          </w:p>
          <w:p>
            <w:pPr>
              <w:rPr>
                <w:color w:val="000000" w:themeColor="text1"/>
              </w:rPr>
            </w:pPr>
            <w:r>
              <w:rPr>
                <w:rFonts w:hint="eastAsia"/>
                <w:color w:val="000000" w:themeColor="text1"/>
              </w:rPr>
              <w:t>组织的知识</w:t>
            </w:r>
          </w:p>
          <w:p>
            <w:pPr>
              <w:rPr>
                <w:rFonts w:hint="eastAsia" w:ascii="Times New Roman" w:hAnsi="Times New Roman" w:eastAsia="宋体" w:cs="Lucida Sans"/>
                <w:b/>
                <w:kern w:val="2"/>
                <w:sz w:val="21"/>
                <w:szCs w:val="20"/>
                <w:lang w:val="en-US" w:eastAsia="zh-CN" w:bidi="ar-SA"/>
              </w:rPr>
            </w:pPr>
          </w:p>
        </w:tc>
        <w:tc>
          <w:tcPr>
            <w:tcW w:w="960" w:type="dxa"/>
            <w:vAlign w:val="center"/>
          </w:tcPr>
          <w:p>
            <w:pPr>
              <w:rPr>
                <w:color w:val="000000" w:themeColor="text1"/>
              </w:rPr>
            </w:pPr>
            <w:r>
              <w:rPr>
                <w:rFonts w:hint="eastAsia"/>
                <w:color w:val="000000" w:themeColor="text1"/>
              </w:rPr>
              <w:t>Q7.1.6</w:t>
            </w:r>
          </w:p>
          <w:p>
            <w:pPr>
              <w:rPr>
                <w:rFonts w:hint="eastAsia" w:ascii="Times New Roman" w:hAnsi="Times New Roman" w:eastAsia="宋体" w:cs="Lucida Sans"/>
                <w:b/>
                <w:kern w:val="2"/>
                <w:sz w:val="21"/>
                <w:szCs w:val="20"/>
                <w:lang w:val="en-US" w:eastAsia="zh-CN" w:bidi="ar-SA"/>
              </w:rPr>
            </w:pPr>
          </w:p>
        </w:tc>
        <w:tc>
          <w:tcPr>
            <w:tcW w:w="10004" w:type="dxa"/>
            <w:vAlign w:val="center"/>
          </w:tcPr>
          <w:p>
            <w:pPr>
              <w:rPr>
                <w:color w:val="000000" w:themeColor="text1"/>
              </w:rPr>
            </w:pPr>
            <w:r>
              <w:rPr>
                <w:rFonts w:hint="eastAsia"/>
                <w:color w:val="000000" w:themeColor="text1"/>
              </w:rPr>
              <w:t>公司确定运行过程所需的知识，内部来源包括公司运作准则（管理制度、工作记录等）、专业技术应用、项目管理等。外部来源包括外来资料如法律法规、市场信息等。</w:t>
            </w:r>
          </w:p>
          <w:p>
            <w:pPr>
              <w:rPr>
                <w:color w:val="000000" w:themeColor="text1"/>
              </w:rPr>
            </w:pPr>
            <w:r>
              <w:rPr>
                <w:rFonts w:hint="eastAsia"/>
                <w:color w:val="000000" w:themeColor="text1"/>
              </w:rPr>
              <w:t>对知识的保持采取文件资料的保存和信息系统存储方式，在公司内部可通过传递、交流、培训等方式获取。</w:t>
            </w:r>
          </w:p>
          <w:p>
            <w:pPr>
              <w:ind w:firstLine="420" w:firstLineChars="200"/>
              <w:rPr>
                <w:rFonts w:hint="eastAsia" w:ascii="Times New Roman" w:hAnsi="Times New Roman" w:eastAsia="宋体" w:cs="Times New Roman"/>
                <w:kern w:val="2"/>
                <w:sz w:val="21"/>
                <w:szCs w:val="21"/>
                <w:lang w:val="en-US" w:eastAsia="zh-CN" w:bidi="ar-SA"/>
              </w:rPr>
            </w:pPr>
            <w:r>
              <w:rPr>
                <w:rFonts w:hint="eastAsia"/>
                <w:color w:val="000000" w:themeColor="text1"/>
              </w:rPr>
              <w:t>为获取更多必要的知识采用工作经验总结、专家、顾客意见的采集，技术动态的跟踪，行业领先者的最佳实践调查等。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cs="Lucida Sans"/>
                <w:color w:val="auto"/>
              </w:rPr>
            </w:pPr>
            <w:r>
              <w:rPr>
                <w:rFonts w:hint="eastAsia" w:cs="Lucida Sans"/>
                <w:color w:val="auto"/>
              </w:rPr>
              <w:t>产品实现的策划</w:t>
            </w:r>
          </w:p>
          <w:p>
            <w:pPr>
              <w:rPr>
                <w:rFonts w:hint="eastAsia" w:ascii="Times New Roman" w:hAnsi="Times New Roman" w:eastAsia="宋体" w:cs="Lucida Sans"/>
                <w:color w:val="auto"/>
                <w:kern w:val="2"/>
                <w:sz w:val="21"/>
                <w:lang w:val="en-US" w:eastAsia="zh-CN" w:bidi="ar-SA"/>
              </w:rPr>
            </w:pPr>
          </w:p>
        </w:tc>
        <w:tc>
          <w:tcPr>
            <w:tcW w:w="960" w:type="dxa"/>
            <w:vAlign w:val="center"/>
          </w:tcPr>
          <w:p>
            <w:pPr>
              <w:rPr>
                <w:rFonts w:hint="eastAsia" w:ascii="Times New Roman" w:hAnsi="Times New Roman" w:eastAsia="宋体" w:cs="Lucida Sans"/>
                <w:color w:val="auto"/>
                <w:kern w:val="2"/>
                <w:sz w:val="21"/>
                <w:lang w:val="en-US" w:eastAsia="zh-CN" w:bidi="ar-SA"/>
              </w:rPr>
            </w:pPr>
            <w:r>
              <w:rPr>
                <w:rFonts w:hint="eastAsia" w:cs="Lucida Sans"/>
                <w:color w:val="auto"/>
                <w:lang w:val="en-US" w:eastAsia="zh-CN"/>
              </w:rPr>
              <w:t>Q8.1</w:t>
            </w:r>
          </w:p>
        </w:tc>
        <w:tc>
          <w:tcPr>
            <w:tcW w:w="10004" w:type="dxa"/>
            <w:vAlign w:val="top"/>
          </w:tcPr>
          <w:p>
            <w:pPr>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公司主要产品：</w:t>
            </w:r>
            <w:r>
              <w:rPr>
                <w:rFonts w:hint="eastAsia" w:ascii="宋体" w:hAnsi="宋体"/>
              </w:rPr>
              <w:t>计算机、软件及辅助设备、仪器仪表、通讯设备的销售</w:t>
            </w:r>
            <w:r>
              <w:rPr>
                <w:rFonts w:hint="eastAsia"/>
                <w:sz w:val="21"/>
                <w:szCs w:val="21"/>
              </w:rPr>
              <w:t xml:space="preserve"> </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公司产品执行标准：</w:t>
            </w:r>
          </w:p>
          <w:p>
            <w:pPr>
              <w:rPr>
                <w:rFonts w:hint="eastAsia" w:ascii="Times New Roman" w:hAnsi="Times New Roman" w:eastAsia="宋体" w:cs="Times New Roman"/>
                <w:color w:val="000000" w:themeColor="text1"/>
              </w:rPr>
            </w:pPr>
            <w:r>
              <w:rPr>
                <w:rFonts w:hint="eastAsia" w:ascii="Times New Roman" w:hAnsi="Times New Roman" w:eastAsia="宋体" w:cs="Times New Roman"/>
                <w:color w:val="000000" w:themeColor="text1"/>
              </w:rPr>
              <w:t>GB/T17544-1998《信息技术 软件包 质量要求和测试》</w:t>
            </w:r>
          </w:p>
          <w:p>
            <w:pPr>
              <w:rPr>
                <w:rFonts w:hint="eastAsia" w:ascii="Times New Roman" w:hAnsi="Times New Roman" w:eastAsia="宋体" w:cs="Times New Roman"/>
                <w:color w:val="000000" w:themeColor="text1"/>
              </w:rPr>
            </w:pPr>
            <w:r>
              <w:rPr>
                <w:rFonts w:hint="eastAsia" w:ascii="Times New Roman" w:hAnsi="Times New Roman" w:eastAsia="宋体" w:cs="Times New Roman"/>
                <w:color w:val="000000" w:themeColor="text1"/>
              </w:rPr>
              <w:t>GB/T11457-2006《信息处理 软件工程术语》</w:t>
            </w:r>
          </w:p>
          <w:p>
            <w:pPr>
              <w:rPr>
                <w:rFonts w:hint="eastAsia" w:ascii="Times New Roman" w:hAnsi="Times New Roman" w:eastAsia="宋体" w:cs="Times New Roman"/>
                <w:color w:val="000000" w:themeColor="text1"/>
              </w:rPr>
            </w:pPr>
            <w:r>
              <w:rPr>
                <w:rFonts w:hint="eastAsia" w:ascii="Times New Roman" w:hAnsi="Times New Roman" w:eastAsia="宋体" w:cs="Times New Roman"/>
                <w:color w:val="000000" w:themeColor="text1"/>
              </w:rPr>
              <w:t>GB 17859—1999《计算机信息系统安全保护等级划分准则》</w:t>
            </w:r>
          </w:p>
          <w:p>
            <w:pPr>
              <w:rPr>
                <w:rFonts w:hint="eastAsia" w:ascii="Times New Roman" w:hAnsi="Times New Roman" w:eastAsia="宋体" w:cs="Times New Roman"/>
                <w:color w:val="000000" w:themeColor="text1"/>
              </w:rPr>
            </w:pPr>
            <w:r>
              <w:rPr>
                <w:rFonts w:hint="eastAsia" w:ascii="Times New Roman" w:hAnsi="Times New Roman" w:eastAsia="宋体" w:cs="Times New Roman"/>
                <w:color w:val="000000" w:themeColor="text1"/>
              </w:rPr>
              <w:t>GB/T 20261-2006《信息技术 系统安全工程 能力成熟度模型》</w:t>
            </w:r>
          </w:p>
          <w:p>
            <w:pPr>
              <w:rPr>
                <w:rFonts w:hint="eastAsia" w:ascii="Times New Roman" w:hAnsi="Times New Roman" w:eastAsia="宋体" w:cs="Times New Roman"/>
                <w:color w:val="000000" w:themeColor="text1"/>
              </w:rPr>
            </w:pPr>
            <w:r>
              <w:rPr>
                <w:rFonts w:hint="eastAsia" w:ascii="Times New Roman" w:hAnsi="Times New Roman" w:eastAsia="宋体" w:cs="Times New Roman"/>
                <w:color w:val="000000" w:themeColor="text1"/>
              </w:rPr>
              <w:t>GB/T 20269-2006 《信息安全技术 信息系统安全管理要求》</w:t>
            </w:r>
          </w:p>
          <w:p>
            <w:pPr>
              <w:rPr>
                <w:rFonts w:hint="eastAsia" w:ascii="Times New Roman" w:hAnsi="Times New Roman" w:eastAsia="宋体" w:cs="Times New Roman"/>
                <w:color w:val="000000" w:themeColor="text1"/>
              </w:rPr>
            </w:pPr>
            <w:r>
              <w:rPr>
                <w:rFonts w:hint="eastAsia" w:ascii="Times New Roman" w:hAnsi="Times New Roman" w:eastAsia="宋体" w:cs="Times New Roman"/>
                <w:color w:val="000000" w:themeColor="text1"/>
              </w:rPr>
              <w:t>GB/T 20270-2006《信息安全技术 网络基础安全技术要求》</w:t>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FZ/T 90054-2009</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纺织机械仪器仪表产品包装</w:t>
            </w:r>
            <w:r>
              <w:rPr>
                <w:rFonts w:hint="default" w:ascii="Times New Roman" w:hAnsi="Times New Roman" w:eastAsia="宋体" w:cs="Times New Roman"/>
                <w:color w:val="000000" w:themeColor="text1"/>
                <w:lang w:val="en-US" w:eastAsia="zh-CN"/>
              </w:rPr>
              <w:tab/>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GB/T 13384-2008</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机电产品包装通用技术条件</w:t>
            </w:r>
            <w:r>
              <w:rPr>
                <w:rFonts w:hint="default" w:ascii="Times New Roman" w:hAnsi="Times New Roman" w:eastAsia="宋体" w:cs="Times New Roman"/>
                <w:color w:val="000000" w:themeColor="text1"/>
                <w:lang w:val="en-US" w:eastAsia="zh-CN"/>
              </w:rPr>
              <w:tab/>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GB/T 13983-1992</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仪器仪表基本术语</w:t>
            </w:r>
            <w:r>
              <w:rPr>
                <w:rFonts w:hint="default" w:ascii="Times New Roman" w:hAnsi="Times New Roman" w:eastAsia="宋体" w:cs="Times New Roman"/>
                <w:color w:val="000000" w:themeColor="text1"/>
                <w:lang w:val="en-US" w:eastAsia="zh-CN"/>
              </w:rPr>
              <w:tab/>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GB/T 25480-2010</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仪器仪表运输、贮存基本环境条件及试验方法</w:t>
            </w:r>
            <w:r>
              <w:rPr>
                <w:rFonts w:hint="default" w:ascii="Times New Roman" w:hAnsi="Times New Roman" w:eastAsia="宋体" w:cs="Times New Roman"/>
                <w:color w:val="000000" w:themeColor="text1"/>
                <w:lang w:val="en-US" w:eastAsia="zh-CN"/>
              </w:rPr>
              <w:tab/>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GB/T 28879-2012</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电工仪器仪表产品型号编制方法</w:t>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GB/T 2900.77-2008</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电工术语 电工电子测量和仪器仪表 第1部分：测量的通用术语</w:t>
            </w:r>
            <w:r>
              <w:rPr>
                <w:rFonts w:hint="default" w:ascii="Times New Roman" w:hAnsi="Times New Roman" w:eastAsia="宋体" w:cs="Times New Roman"/>
                <w:color w:val="000000" w:themeColor="text1"/>
                <w:lang w:val="en-US" w:eastAsia="zh-CN"/>
              </w:rPr>
              <w:tab/>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GB/T 2900.77.2008</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电工术语 电工电子测量和仪器仪表 第1部分：测量的通用术语</w:t>
            </w:r>
            <w:r>
              <w:rPr>
                <w:rFonts w:hint="default" w:ascii="Times New Roman" w:hAnsi="Times New Roman" w:eastAsia="宋体" w:cs="Times New Roman"/>
                <w:color w:val="000000" w:themeColor="text1"/>
                <w:lang w:val="en-US" w:eastAsia="zh-CN"/>
              </w:rPr>
              <w:tab/>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GB/T 2900.79-2008</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电工术语 电工电子测量和仪器仪表 第3部分：电测量仪器仪表的类型</w:t>
            </w:r>
            <w:r>
              <w:rPr>
                <w:rFonts w:hint="default" w:ascii="Times New Roman" w:hAnsi="Times New Roman" w:eastAsia="宋体" w:cs="Times New Roman"/>
                <w:color w:val="000000" w:themeColor="text1"/>
                <w:lang w:val="en-US" w:eastAsia="zh-CN"/>
              </w:rPr>
              <w:tab/>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GB/T 2900.89-2012</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电工术语 电工电子测量和仪器仪表 第2部分：电测量的通用术语</w:t>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GB/T 2900.90-2012</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电工术语 电工电子测量和仪器仪表 第4部分：各类仪表的特殊术语</w:t>
            </w:r>
            <w:r>
              <w:rPr>
                <w:rFonts w:hint="default" w:ascii="Times New Roman" w:hAnsi="Times New Roman" w:eastAsia="宋体" w:cs="Times New Roman"/>
                <w:color w:val="000000" w:themeColor="text1"/>
                <w:lang w:val="en-US" w:eastAsia="zh-CN"/>
              </w:rPr>
              <w:tab/>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GB/T 33951-2017</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精密仪器仪表和电讯器材用铜合金棒线</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国家质量监督检验检疫.</w:t>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GB/T 4960.6-2008</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核科学技术术语 核仪器仪表</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国家质量监督检验检疫.</w:t>
            </w:r>
            <w:r>
              <w:rPr>
                <w:rFonts w:hint="default" w:ascii="Times New Roman" w:hAnsi="Times New Roman" w:eastAsia="宋体" w:cs="Times New Roman"/>
                <w:color w:val="000000" w:themeColor="text1"/>
                <w:lang w:val="en-US" w:eastAsia="zh-CN"/>
              </w:rPr>
              <w:tab/>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GB/T 9238-2010</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平衡机及其仪器仪表用图形符号</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国家质量监督检验检疫.</w:t>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JB/T 12583-2015</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仪器仪表可靠性评估程序</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工业和信息化部</w:t>
            </w:r>
            <w:r>
              <w:rPr>
                <w:rFonts w:hint="default" w:ascii="Times New Roman" w:hAnsi="Times New Roman" w:eastAsia="宋体" w:cs="Times New Roman"/>
                <w:color w:val="000000" w:themeColor="text1"/>
                <w:lang w:val="en-US" w:eastAsia="zh-CN"/>
              </w:rPr>
              <w:tab/>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JB/T 12584-2015</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仪器仪表现场工作可靠性、可用性数据收集指南</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工业和信息化部</w:t>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JB/T 13112-2017</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仪器仪表用钢化玻璃表盖</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工业和信息化部</w:t>
            </w:r>
            <w:r>
              <w:rPr>
                <w:rFonts w:hint="default" w:ascii="Times New Roman" w:hAnsi="Times New Roman" w:eastAsia="宋体" w:cs="Times New Roman"/>
                <w:color w:val="000000" w:themeColor="text1"/>
                <w:lang w:val="en-US" w:eastAsia="zh-CN"/>
              </w:rPr>
              <w:tab/>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JB/T 50124-1999</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仪器仪表规范中可靠性条款编写导则</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ab/>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JB/T 6182-2014</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仪器仪表设计评审指南</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工业和信息化部</w:t>
            </w:r>
            <w:r>
              <w:rPr>
                <w:rFonts w:hint="default" w:ascii="Times New Roman" w:hAnsi="Times New Roman" w:eastAsia="宋体" w:cs="Times New Roman"/>
                <w:color w:val="000000" w:themeColor="text1"/>
                <w:lang w:val="en-US" w:eastAsia="zh-CN"/>
              </w:rPr>
              <w:tab/>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SJ/T 10711-1996</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移动通讯设备标准试验条件</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电子工业部</w:t>
            </w:r>
            <w:r>
              <w:rPr>
                <w:rFonts w:hint="default" w:ascii="Times New Roman" w:hAnsi="Times New Roman" w:eastAsia="宋体" w:cs="Times New Roman"/>
                <w:color w:val="000000" w:themeColor="text1"/>
                <w:lang w:val="en-US" w:eastAsia="zh-CN"/>
              </w:rPr>
              <w:tab/>
            </w:r>
          </w:p>
          <w:p>
            <w:pPr>
              <w:rPr>
                <w:rFonts w:hint="eastAsia"/>
              </w:rPr>
            </w:pPr>
            <w:r>
              <w:rPr>
                <w:rFonts w:hint="default" w:ascii="Times New Roman" w:hAnsi="Times New Roman" w:eastAsia="宋体" w:cs="Times New Roman"/>
                <w:color w:val="000000" w:themeColor="text1"/>
                <w:lang w:val="en-US" w:eastAsia="zh-CN"/>
              </w:rPr>
              <w:t xml:space="preserve"> SJ 20982-2008</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雷达、通讯设备升降杆(塔)通用规范</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lang w:val="en-US" w:eastAsia="zh-CN"/>
              </w:rPr>
              <w:t>销售</w:t>
            </w:r>
            <w:r>
              <w:rPr>
                <w:rFonts w:hint="eastAsia" w:cs="黑体" w:asciiTheme="minorEastAsia" w:hAnsiTheme="minorEastAsia" w:eastAsiaTheme="minorEastAsia"/>
                <w:color w:val="000000"/>
                <w:szCs w:val="21"/>
              </w:rPr>
              <w:t>部负责产品实现和服务提供的策划，策划输出的具体结果包括以下内容：</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a）确定产品和生产的要求；</w:t>
            </w:r>
            <w:r>
              <w:rPr>
                <w:rFonts w:hint="eastAsia" w:cs="黑体" w:asciiTheme="minorEastAsia" w:hAnsiTheme="minorEastAsia" w:eastAsiaTheme="minorEastAsia"/>
                <w:color w:val="000000"/>
                <w:szCs w:val="21"/>
                <w:lang w:val="en-US" w:eastAsia="zh-CN"/>
              </w:rPr>
              <w:t>产品要求</w:t>
            </w:r>
            <w:r>
              <w:rPr>
                <w:rFonts w:hint="eastAsia" w:cs="黑体" w:asciiTheme="minorEastAsia" w:hAnsiTheme="minorEastAsia" w:eastAsiaTheme="minorEastAsia"/>
                <w:color w:val="000000"/>
                <w:szCs w:val="21"/>
              </w:rPr>
              <w:t>等标准</w:t>
            </w:r>
            <w:r>
              <w:rPr>
                <w:rFonts w:hint="eastAsia" w:ascii="宋体" w:hAnsi="宋体"/>
                <w:szCs w:val="21"/>
              </w:rPr>
              <w:t>、</w:t>
            </w:r>
            <w:r>
              <w:rPr>
                <w:rFonts w:hint="eastAsia" w:cs="黑体" w:asciiTheme="minorEastAsia" w:hAnsiTheme="minorEastAsia" w:eastAsiaTheme="minorEastAsia"/>
                <w:color w:val="000000"/>
                <w:szCs w:val="21"/>
              </w:rPr>
              <w:t>《合同》。</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b）建立过程准则以及产品和服务的接收准则；---检验规范、操作指导文件</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w:t>
            </w:r>
            <w:r>
              <w:rPr>
                <w:rFonts w:hint="eastAsia" w:cs="黑体" w:asciiTheme="minorEastAsia" w:hAnsiTheme="minorEastAsia" w:eastAsiaTheme="minorEastAsia"/>
                <w:color w:val="000000"/>
                <w:szCs w:val="21"/>
                <w:lang w:val="en-US" w:eastAsia="zh-CN"/>
              </w:rPr>
              <w:t>产品实现</w:t>
            </w:r>
            <w:r>
              <w:rPr>
                <w:rFonts w:hint="eastAsia" w:cs="黑体" w:asciiTheme="minorEastAsia" w:hAnsiTheme="minorEastAsia" w:eastAsiaTheme="minorEastAsia"/>
                <w:color w:val="000000"/>
                <w:szCs w:val="21"/>
              </w:rPr>
              <w:t>流程</w:t>
            </w:r>
          </w:p>
          <w:p>
            <w:pPr>
              <w:pStyle w:val="2"/>
              <w:rPr>
                <w:rFonts w:hint="eastAsia"/>
              </w:rPr>
            </w:pPr>
            <w:r>
              <w:rPr>
                <w:rFonts w:hint="eastAsia"/>
                <w:lang w:val="en-US" w:eastAsia="zh-CN"/>
              </w:rPr>
              <w:t>销售</w:t>
            </w:r>
            <w:r>
              <w:rPr>
                <w:rFonts w:hint="eastAsia"/>
              </w:rPr>
              <w:t>流程：</w:t>
            </w:r>
          </w:p>
          <w:p>
            <w:pPr>
              <w:rPr>
                <w:rFonts w:hint="eastAsia"/>
                <w:b/>
              </w:rPr>
            </w:pPr>
            <w:r>
              <w:rPr>
                <w:rFonts w:hint="eastAsia"/>
                <w:b/>
              </w:rPr>
              <w:t>客户接触----合同评审----签订合同-----客户付款------入帐------采购-----客户提货-----验收</w:t>
            </w:r>
          </w:p>
          <w:p>
            <w:pPr>
              <w:pStyle w:val="2"/>
              <w:rPr>
                <w:rFonts w:hint="eastAsia"/>
              </w:rPr>
            </w:pPr>
            <w:r>
              <w:rPr>
                <w:rFonts w:hint="eastAsia"/>
              </w:rPr>
              <w:t>关键过程有：销售过程</w:t>
            </w:r>
          </w:p>
          <w:p>
            <w:pPr>
              <w:pStyle w:val="2"/>
            </w:pPr>
            <w:r>
              <w:rPr>
                <w:rFonts w:hint="eastAsia"/>
              </w:rPr>
              <w:t>需要确认过程：销售过程</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----外包过程：无</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----关键过程及需要确认的过程识别为：</w:t>
            </w:r>
            <w:r>
              <w:rPr>
                <w:rFonts w:hint="eastAsia"/>
              </w:rPr>
              <w:t>销售过程</w:t>
            </w:r>
          </w:p>
          <w:p>
            <w:pPr>
              <w:rPr>
                <w:rFonts w:hint="eastAsia" w:ascii="Times New Roman" w:hAnsi="Times New Roman" w:eastAsia="宋体" w:cs="Lucida Sans"/>
                <w:color w:val="auto"/>
                <w:kern w:val="2"/>
                <w:sz w:val="21"/>
                <w:lang w:val="en-US" w:eastAsia="zh-CN" w:bidi="ar-SA"/>
              </w:rPr>
            </w:pPr>
            <w:r>
              <w:rPr>
                <w:rFonts w:hint="eastAsia" w:cs="黑体" w:asciiTheme="minorEastAsia" w:hAnsiTheme="minorEastAsia" w:eastAsiaTheme="minorEastAsia"/>
                <w:color w:val="000000"/>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产品和服务的要求确定、评审和更改</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8.2</w:t>
            </w:r>
          </w:p>
        </w:tc>
        <w:tc>
          <w:tcPr>
            <w:tcW w:w="10004" w:type="dxa"/>
            <w:vAlign w:val="center"/>
          </w:tcPr>
          <w:p>
            <w:pPr>
              <w:rPr>
                <w:szCs w:val="21"/>
              </w:rPr>
            </w:pPr>
            <w:r>
              <w:rPr>
                <w:rFonts w:hint="eastAsia"/>
                <w:szCs w:val="21"/>
              </w:rPr>
              <w:t>销售部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rPr>
                <w:szCs w:val="21"/>
              </w:rPr>
            </w:pPr>
            <w:r>
              <w:rPr>
                <w:rFonts w:hint="eastAsia"/>
                <w:szCs w:val="21"/>
              </w:rPr>
              <w:t>企业通过电话、客户了解市场的需求状态，识别顾客要求。通过适用法律法规、行业标准收集、分析、评价了解行业发展要求。通过对竞争对手分析确定公司的发展市场。</w:t>
            </w:r>
          </w:p>
          <w:p>
            <w:pPr>
              <w:rPr>
                <w:rFonts w:hint="eastAsia"/>
                <w:szCs w:val="21"/>
              </w:rPr>
            </w:pPr>
          </w:p>
          <w:p>
            <w:pPr>
              <w:rPr>
                <w:szCs w:val="21"/>
              </w:rPr>
            </w:pPr>
            <w:r>
              <w:rPr>
                <w:rFonts w:hint="eastAsia"/>
                <w:szCs w:val="21"/>
              </w:rPr>
              <w:t>抽销售合同：</w:t>
            </w:r>
            <w:r>
              <w:rPr>
                <w:rFonts w:hint="eastAsia"/>
                <w:b/>
                <w:bCs/>
                <w:color w:val="auto"/>
                <w:szCs w:val="22"/>
                <w:lang w:val="en-US" w:eastAsia="zh-CN"/>
              </w:rPr>
              <w:t>销售合同  计算机、通讯设备的销售</w:t>
            </w:r>
          </w:p>
          <w:p>
            <w:pPr>
              <w:rPr>
                <w:szCs w:val="21"/>
              </w:rPr>
            </w:pPr>
            <w:r>
              <w:rPr>
                <w:rFonts w:hint="eastAsia"/>
                <w:szCs w:val="21"/>
              </w:rPr>
              <w:t>客户：</w:t>
            </w:r>
            <w:r>
              <w:rPr>
                <w:rFonts w:hint="eastAsia"/>
                <w:b w:val="0"/>
                <w:bCs w:val="0"/>
                <w:color w:val="auto"/>
                <w:szCs w:val="22"/>
                <w:lang w:val="en-US" w:eastAsia="zh-CN"/>
              </w:rPr>
              <w:t>金现代信息产业股份有限公司</w:t>
            </w:r>
          </w:p>
          <w:p>
            <w:pPr>
              <w:rPr>
                <w:szCs w:val="21"/>
              </w:rPr>
            </w:pPr>
            <w:r>
              <w:rPr>
                <w:rFonts w:hint="eastAsia"/>
                <w:szCs w:val="21"/>
              </w:rPr>
              <w:t>签订日期：2</w:t>
            </w:r>
            <w:r>
              <w:rPr>
                <w:rFonts w:hint="eastAsia"/>
                <w:szCs w:val="21"/>
                <w:lang w:val="en-US" w:eastAsia="zh-CN"/>
              </w:rPr>
              <w:t>020</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30</w:t>
            </w:r>
            <w:r>
              <w:rPr>
                <w:rFonts w:hint="eastAsia"/>
                <w:szCs w:val="21"/>
              </w:rPr>
              <w:t>日</w:t>
            </w:r>
          </w:p>
          <w:p>
            <w:pPr>
              <w:autoSpaceDE w:val="0"/>
              <w:autoSpaceDN w:val="0"/>
              <w:adjustRightInd w:val="0"/>
              <w:snapToGrid w:val="0"/>
              <w:spacing w:line="360" w:lineRule="auto"/>
              <w:ind w:right="-6" w:rightChars="-3" w:firstLine="420" w:firstLineChars="200"/>
              <w:rPr>
                <w:rFonts w:hint="eastAsia" w:eastAsia="宋体"/>
                <w:b w:val="0"/>
                <w:bCs w:val="0"/>
                <w:color w:val="auto"/>
                <w:szCs w:val="22"/>
                <w:lang w:val="en-US" w:eastAsia="zh-CN"/>
              </w:rPr>
            </w:pPr>
            <w:r>
              <w:rPr>
                <w:rFonts w:hint="eastAsia"/>
                <w:szCs w:val="21"/>
              </w:rPr>
              <w:t>产品名称：</w:t>
            </w:r>
            <w:r>
              <w:rPr>
                <w:rFonts w:hint="eastAsia"/>
                <w:b w:val="0"/>
                <w:bCs w:val="0"/>
                <w:color w:val="auto"/>
                <w:szCs w:val="22"/>
              </w:rPr>
              <w:t>顾客：</w:t>
            </w:r>
            <w:r>
              <w:rPr>
                <w:rFonts w:hint="eastAsia"/>
                <w:b w:val="0"/>
                <w:bCs w:val="0"/>
                <w:color w:val="auto"/>
                <w:szCs w:val="22"/>
                <w:lang w:val="en-US" w:eastAsia="zh-CN"/>
              </w:rPr>
              <w:t>金现代信息产业股份有限公司</w:t>
            </w:r>
          </w:p>
          <w:p>
            <w:pPr>
              <w:rPr>
                <w:szCs w:val="21"/>
              </w:rPr>
            </w:pPr>
            <w:r>
              <w:rPr>
                <w:rFonts w:hint="eastAsia"/>
                <w:b w:val="0"/>
                <w:bCs w:val="0"/>
                <w:color w:val="auto"/>
                <w:szCs w:val="22"/>
                <w:lang w:val="en-US" w:eastAsia="zh-CN"/>
              </w:rPr>
              <w:t>合同</w:t>
            </w:r>
            <w:r>
              <w:rPr>
                <w:rFonts w:hint="eastAsia"/>
                <w:b w:val="0"/>
                <w:bCs w:val="0"/>
                <w:color w:val="auto"/>
                <w:szCs w:val="22"/>
              </w:rPr>
              <w:t>内容：</w:t>
            </w:r>
            <w:r>
              <w:rPr>
                <w:rFonts w:hint="eastAsia" w:ascii="华文中宋" w:hAnsi="华文中宋" w:eastAsia="华文中宋"/>
                <w:b w:val="0"/>
                <w:bCs w:val="0"/>
                <w:color w:val="auto"/>
                <w:sz w:val="24"/>
                <w:szCs w:val="24"/>
              </w:rPr>
              <w:t>销售</w:t>
            </w:r>
            <w:r>
              <w:rPr>
                <w:rFonts w:hint="eastAsia" w:ascii="宋体" w:hAnsi="宋体"/>
                <w:b w:val="0"/>
                <w:bCs w:val="0"/>
                <w:color w:val="auto"/>
                <w:szCs w:val="21"/>
              </w:rPr>
              <w:t>电脑主机 T4900V 2台  手持业务终端 2套</w:t>
            </w:r>
            <w:r>
              <w:rPr>
                <w:rFonts w:hint="eastAsia" w:ascii="华文中宋" w:hAnsi="华文中宋" w:eastAsia="华文中宋"/>
                <w:b w:val="0"/>
                <w:bCs w:val="0"/>
                <w:color w:val="auto"/>
                <w:sz w:val="24"/>
                <w:szCs w:val="24"/>
              </w:rPr>
              <w:t xml:space="preserve"> </w:t>
            </w:r>
          </w:p>
          <w:p>
            <w:pPr>
              <w:rPr>
                <w:szCs w:val="21"/>
              </w:rPr>
            </w:pPr>
            <w:r>
              <w:rPr>
                <w:rFonts w:hint="eastAsia"/>
                <w:szCs w:val="21"/>
              </w:rPr>
              <w:t>合同写明交货期限、品质保证、保证及运输、联系方式以及交货地点、设备验收、保修及服务内容等</w:t>
            </w:r>
          </w:p>
          <w:p>
            <w:pPr>
              <w:rPr>
                <w:szCs w:val="21"/>
              </w:rPr>
            </w:pPr>
            <w:r>
              <w:rPr>
                <w:rFonts w:hint="eastAsia"/>
                <w:szCs w:val="21"/>
              </w:rPr>
              <w:t>评审记录：日期：2</w:t>
            </w:r>
            <w:r>
              <w:rPr>
                <w:rFonts w:hint="eastAsia"/>
                <w:szCs w:val="21"/>
                <w:lang w:val="en-US" w:eastAsia="zh-CN"/>
              </w:rPr>
              <w:t>020</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23</w:t>
            </w:r>
            <w:r>
              <w:rPr>
                <w:rFonts w:hint="eastAsia"/>
                <w:szCs w:val="21"/>
              </w:rPr>
              <w:t>日</w:t>
            </w:r>
          </w:p>
          <w:p>
            <w:pPr>
              <w:rPr>
                <w:szCs w:val="21"/>
              </w:rPr>
            </w:pPr>
            <w:r>
              <w:rPr>
                <w:szCs w:val="21"/>
              </w:rPr>
              <w:t>1.产品要求规定：                明确 √        不明确 □</w:t>
            </w:r>
          </w:p>
          <w:p>
            <w:pPr>
              <w:rPr>
                <w:szCs w:val="21"/>
              </w:rPr>
            </w:pPr>
            <w:r>
              <w:rPr>
                <w:szCs w:val="21"/>
              </w:rPr>
              <w:t>2.与以前表述不一致的要求：    已解决 √        未解决 □</w:t>
            </w:r>
          </w:p>
          <w:p>
            <w:pPr>
              <w:rPr>
                <w:szCs w:val="21"/>
              </w:rPr>
            </w:pPr>
            <w:r>
              <w:rPr>
                <w:szCs w:val="21"/>
              </w:rPr>
              <w:t>3.公司满足合同要求：1）技术指标        能满足 √       不满足 □</w:t>
            </w:r>
          </w:p>
          <w:p>
            <w:pPr>
              <w:rPr>
                <w:szCs w:val="21"/>
              </w:rPr>
            </w:pPr>
            <w:r>
              <w:rPr>
                <w:szCs w:val="21"/>
              </w:rPr>
              <w:t xml:space="preserve">                    2）交货期          能满足 √       不满足 □</w:t>
            </w:r>
          </w:p>
          <w:p>
            <w:pPr>
              <w:rPr>
                <w:szCs w:val="21"/>
              </w:rPr>
            </w:pPr>
            <w:r>
              <w:rPr>
                <w:szCs w:val="21"/>
              </w:rPr>
              <w:t xml:space="preserve">                    3）价格            合  适 √       不合适 □</w:t>
            </w:r>
          </w:p>
          <w:p>
            <w:pPr>
              <w:rPr>
                <w:szCs w:val="21"/>
              </w:rPr>
            </w:pPr>
            <w:r>
              <w:rPr>
                <w:szCs w:val="21"/>
              </w:rPr>
              <w:t>4.其他：            1）双方责任        明  确 √       不明确 □</w:t>
            </w:r>
          </w:p>
          <w:p>
            <w:pPr>
              <w:rPr>
                <w:szCs w:val="21"/>
              </w:rPr>
            </w:pPr>
            <w:r>
              <w:rPr>
                <w:szCs w:val="21"/>
              </w:rPr>
              <w:t xml:space="preserve">                    2）付款方式        合  适 √       不合适 □</w:t>
            </w:r>
          </w:p>
          <w:p>
            <w:pPr>
              <w:rPr>
                <w:szCs w:val="21"/>
              </w:rPr>
            </w:pPr>
            <w:r>
              <w:rPr>
                <w:szCs w:val="21"/>
              </w:rPr>
              <w:t xml:space="preserve">                    3）纠纷解决方式    明  确 √       不明确 □</w:t>
            </w:r>
          </w:p>
          <w:p>
            <w:pPr>
              <w:rPr>
                <w:szCs w:val="21"/>
              </w:rPr>
            </w:pPr>
            <w:r>
              <w:rPr>
                <w:rFonts w:hint="eastAsia"/>
                <w:szCs w:val="21"/>
              </w:rPr>
              <w:t>评审人：各部门负责人</w:t>
            </w:r>
          </w:p>
          <w:p>
            <w:pPr>
              <w:rPr>
                <w:szCs w:val="21"/>
              </w:rPr>
            </w:pPr>
            <w:r>
              <w:rPr>
                <w:rFonts w:hint="eastAsia"/>
                <w:szCs w:val="21"/>
              </w:rPr>
              <w:t>审批：本公司可以符合顾客要求，合同可以继续执行。</w:t>
            </w:r>
          </w:p>
          <w:p>
            <w:pPr>
              <w:rPr>
                <w:rFonts w:hint="eastAsia"/>
                <w:b w:val="0"/>
                <w:bCs w:val="0"/>
              </w:rPr>
            </w:pPr>
            <w:r>
              <w:rPr>
                <w:rFonts w:hint="eastAsia"/>
                <w:szCs w:val="21"/>
              </w:rPr>
              <w:t xml:space="preserve"> 签名：</w:t>
            </w:r>
            <w:r>
              <w:rPr>
                <w:rFonts w:hint="eastAsia"/>
                <w:b w:val="0"/>
                <w:bCs w:val="0"/>
              </w:rPr>
              <w:t>王德山  </w:t>
            </w:r>
          </w:p>
          <w:p>
            <w:pPr>
              <w:pStyle w:val="2"/>
              <w:rPr>
                <w:rFonts w:hint="eastAsia"/>
                <w:lang w:val="en-US" w:eastAsia="zh-CN"/>
              </w:rPr>
            </w:pPr>
          </w:p>
          <w:p>
            <w:pPr>
              <w:pStyle w:val="2"/>
              <w:rPr>
                <w:rFonts w:hint="eastAsia" w:eastAsia="宋体"/>
                <w:lang w:val="en-US" w:eastAsia="zh-CN"/>
              </w:rPr>
            </w:pPr>
            <w:r>
              <w:rPr>
                <w:rFonts w:hint="eastAsia"/>
                <w:lang w:val="en-US" w:eastAsia="zh-CN"/>
              </w:rPr>
              <w:t>抽：</w:t>
            </w:r>
            <w:r>
              <w:rPr>
                <w:rFonts w:hint="eastAsia"/>
                <w:b/>
                <w:bCs/>
                <w:color w:val="auto"/>
                <w:szCs w:val="22"/>
              </w:rPr>
              <w:t>仪器仪表</w:t>
            </w:r>
            <w:r>
              <w:rPr>
                <w:rFonts w:hint="eastAsia"/>
                <w:b/>
                <w:bCs/>
                <w:color w:val="auto"/>
                <w:szCs w:val="22"/>
                <w:lang w:val="en-US" w:eastAsia="zh-CN"/>
              </w:rPr>
              <w:t>销售</w:t>
            </w:r>
          </w:p>
          <w:p>
            <w:pPr>
              <w:pStyle w:val="2"/>
              <w:rPr>
                <w:rFonts w:hint="eastAsia" w:ascii="华文中宋" w:hAnsi="华文中宋" w:eastAsia="华文中宋"/>
                <w:b w:val="0"/>
                <w:bCs w:val="0"/>
                <w:color w:val="auto"/>
                <w:sz w:val="24"/>
                <w:szCs w:val="24"/>
                <w:lang w:val="en-US" w:eastAsia="zh-CN"/>
              </w:rPr>
            </w:pPr>
            <w:r>
              <w:rPr>
                <w:rFonts w:hint="eastAsia"/>
                <w:szCs w:val="21"/>
              </w:rPr>
              <w:t>客户：</w:t>
            </w:r>
            <w:r>
              <w:rPr>
                <w:rFonts w:hint="eastAsia"/>
                <w:b w:val="0"/>
                <w:bCs w:val="0"/>
                <w:color w:val="auto"/>
                <w:szCs w:val="22"/>
                <w:lang w:val="en-US" w:eastAsia="zh-CN"/>
              </w:rPr>
              <w:t>天津市勇创智通科技发展有限公司</w:t>
            </w:r>
          </w:p>
          <w:p>
            <w:pPr>
              <w:rPr>
                <w:szCs w:val="21"/>
              </w:rPr>
            </w:pPr>
            <w:r>
              <w:rPr>
                <w:rFonts w:hint="eastAsia"/>
                <w:szCs w:val="21"/>
              </w:rPr>
              <w:t>签订日期：2021年1月8日</w:t>
            </w:r>
          </w:p>
          <w:p>
            <w:pPr>
              <w:rPr>
                <w:szCs w:val="21"/>
              </w:rPr>
            </w:pPr>
            <w:r>
              <w:rPr>
                <w:rFonts w:hint="eastAsia"/>
                <w:szCs w:val="21"/>
              </w:rPr>
              <w:t>产品名称</w:t>
            </w:r>
            <w:r>
              <w:rPr>
                <w:rFonts w:hint="eastAsia" w:ascii="Times New Roman" w:hAnsi="Times New Roman" w:eastAsia="宋体" w:cs="Times New Roman"/>
                <w:b w:val="0"/>
                <w:bCs w:val="0"/>
                <w:color w:val="auto"/>
                <w:spacing w:val="10"/>
                <w:kern w:val="2"/>
                <w:sz w:val="21"/>
                <w:szCs w:val="22"/>
                <w:lang w:val="en-US" w:eastAsia="zh-CN" w:bidi="ar-SA"/>
              </w:rPr>
              <w:t xml:space="preserve">：万用表、测量仪 </w:t>
            </w:r>
          </w:p>
          <w:p>
            <w:pPr>
              <w:rPr>
                <w:szCs w:val="21"/>
              </w:rPr>
            </w:pPr>
            <w:r>
              <w:rPr>
                <w:rFonts w:hint="eastAsia"/>
                <w:szCs w:val="21"/>
              </w:rPr>
              <w:t>合同写明交货期限、品质保证、保证及运输、联系方式以及交货地点、设备验收、保修及服务内容等</w:t>
            </w:r>
          </w:p>
          <w:p>
            <w:pPr>
              <w:rPr>
                <w:szCs w:val="21"/>
              </w:rPr>
            </w:pPr>
            <w:r>
              <w:rPr>
                <w:rFonts w:hint="eastAsia"/>
                <w:szCs w:val="21"/>
              </w:rPr>
              <w:t>评审记录：日期：2021年1月6日</w:t>
            </w:r>
          </w:p>
          <w:p>
            <w:pPr>
              <w:rPr>
                <w:szCs w:val="21"/>
              </w:rPr>
            </w:pPr>
            <w:r>
              <w:rPr>
                <w:szCs w:val="21"/>
              </w:rPr>
              <w:t>1.产品要求规定：                明确 √        不明确 □</w:t>
            </w:r>
          </w:p>
          <w:p>
            <w:pPr>
              <w:rPr>
                <w:szCs w:val="21"/>
              </w:rPr>
            </w:pPr>
            <w:r>
              <w:rPr>
                <w:szCs w:val="21"/>
              </w:rPr>
              <w:t>2.与以前表述不一致的要求：    已解决 √        未解决 □</w:t>
            </w:r>
          </w:p>
          <w:p>
            <w:pPr>
              <w:rPr>
                <w:szCs w:val="21"/>
              </w:rPr>
            </w:pPr>
            <w:r>
              <w:rPr>
                <w:szCs w:val="21"/>
              </w:rPr>
              <w:t>3.公司满足合同要求：1）技术指标        能满足 √       不满足 □</w:t>
            </w:r>
          </w:p>
          <w:p>
            <w:pPr>
              <w:rPr>
                <w:szCs w:val="21"/>
              </w:rPr>
            </w:pPr>
            <w:r>
              <w:rPr>
                <w:szCs w:val="21"/>
              </w:rPr>
              <w:t xml:space="preserve">                    2）交货期          能满足 √       不满足 □</w:t>
            </w:r>
          </w:p>
          <w:p>
            <w:pPr>
              <w:rPr>
                <w:szCs w:val="21"/>
              </w:rPr>
            </w:pPr>
            <w:r>
              <w:rPr>
                <w:szCs w:val="21"/>
              </w:rPr>
              <w:t xml:space="preserve">                    3）价格            合  适 √       不合适 □</w:t>
            </w:r>
          </w:p>
          <w:p>
            <w:pPr>
              <w:rPr>
                <w:szCs w:val="21"/>
              </w:rPr>
            </w:pPr>
            <w:r>
              <w:rPr>
                <w:szCs w:val="21"/>
              </w:rPr>
              <w:t>4.其他：            1）双方责任        明  确 √       不明确 □</w:t>
            </w:r>
          </w:p>
          <w:p>
            <w:pPr>
              <w:rPr>
                <w:szCs w:val="21"/>
              </w:rPr>
            </w:pPr>
            <w:r>
              <w:rPr>
                <w:szCs w:val="21"/>
              </w:rPr>
              <w:t xml:space="preserve">                    2）付款方式        合  适 √       不合适 □</w:t>
            </w:r>
          </w:p>
          <w:p>
            <w:pPr>
              <w:rPr>
                <w:szCs w:val="21"/>
              </w:rPr>
            </w:pPr>
            <w:r>
              <w:rPr>
                <w:szCs w:val="21"/>
              </w:rPr>
              <w:t xml:space="preserve">                    3）纠纷解决方式    明  确 √       不明确 □</w:t>
            </w:r>
          </w:p>
          <w:p>
            <w:pPr>
              <w:rPr>
                <w:szCs w:val="21"/>
              </w:rPr>
            </w:pPr>
            <w:r>
              <w:rPr>
                <w:rFonts w:hint="eastAsia"/>
                <w:szCs w:val="21"/>
              </w:rPr>
              <w:t>评审人：各部门负责人</w:t>
            </w:r>
          </w:p>
          <w:p>
            <w:pPr>
              <w:rPr>
                <w:szCs w:val="21"/>
              </w:rPr>
            </w:pPr>
            <w:r>
              <w:rPr>
                <w:rFonts w:hint="eastAsia"/>
                <w:szCs w:val="21"/>
              </w:rPr>
              <w:t>审批：本公司可以符合顾客要求，合同可以继续执行。</w:t>
            </w:r>
          </w:p>
          <w:p>
            <w:pPr>
              <w:rPr>
                <w:rFonts w:hint="eastAsia"/>
              </w:rPr>
            </w:pPr>
            <w:r>
              <w:rPr>
                <w:rFonts w:hint="eastAsia"/>
                <w:szCs w:val="21"/>
              </w:rPr>
              <w:t xml:space="preserve"> 签名：</w:t>
            </w:r>
            <w:r>
              <w:rPr>
                <w:rFonts w:hint="eastAsia"/>
                <w:b w:val="0"/>
                <w:bCs w:val="0"/>
              </w:rPr>
              <w:t>王德山</w:t>
            </w:r>
          </w:p>
          <w:p>
            <w:pPr>
              <w:rPr>
                <w:rFonts w:hint="eastAsia"/>
              </w:rPr>
            </w:pPr>
          </w:p>
          <w:p>
            <w:pPr>
              <w:rPr>
                <w:szCs w:val="21"/>
              </w:rPr>
            </w:pPr>
            <w:r>
              <w:rPr>
                <w:rFonts w:hint="eastAsia"/>
                <w:szCs w:val="21"/>
              </w:rPr>
              <w:t>另抽其他销售合同及合同评审，均保存完好，符合要求。</w:t>
            </w:r>
            <w:r>
              <w:rPr>
                <w:szCs w:val="21"/>
              </w:rPr>
              <w:t xml:space="preserve"> </w:t>
            </w:r>
          </w:p>
          <w:p>
            <w:pPr>
              <w:rPr>
                <w:szCs w:val="21"/>
              </w:rPr>
            </w:pPr>
          </w:p>
          <w:p>
            <w:pPr>
              <w:rPr>
                <w:szCs w:val="21"/>
              </w:rPr>
            </w:pPr>
            <w:r>
              <w:rPr>
                <w:rFonts w:hint="eastAsia"/>
                <w:szCs w:val="21"/>
              </w:rPr>
              <w:t>公司通过传真、邮件及电话等方式与顾客交流，主要进行以下沟通：</w:t>
            </w:r>
          </w:p>
          <w:p>
            <w:pPr>
              <w:rPr>
                <w:szCs w:val="21"/>
              </w:rPr>
            </w:pPr>
            <w:r>
              <w:rPr>
                <w:rFonts w:hint="eastAsia"/>
                <w:szCs w:val="21"/>
              </w:rPr>
              <w:t>1、向顾客提供保证产品质量的有关信息，保修及应急措施。</w:t>
            </w:r>
          </w:p>
          <w:p>
            <w:pPr>
              <w:rPr>
                <w:szCs w:val="21"/>
              </w:rPr>
            </w:pPr>
            <w:r>
              <w:rPr>
                <w:rFonts w:hint="eastAsia"/>
                <w:szCs w:val="21"/>
              </w:rPr>
              <w:t>2、接受顾客问询、询价、合同的处理。</w:t>
            </w:r>
          </w:p>
          <w:p>
            <w:pPr>
              <w:rPr>
                <w:szCs w:val="21"/>
              </w:rPr>
            </w:pPr>
            <w:r>
              <w:rPr>
                <w:rFonts w:hint="eastAsia"/>
                <w:szCs w:val="21"/>
              </w:rPr>
              <w:t>3、根据合同要求进行有关的事宜，对顾客的投诉或意见进行处理和答复。</w:t>
            </w:r>
          </w:p>
          <w:p>
            <w:pPr>
              <w:rPr>
                <w:szCs w:val="21"/>
              </w:rPr>
            </w:pPr>
            <w:r>
              <w:rPr>
                <w:rFonts w:hint="eastAsia"/>
                <w:szCs w:val="21"/>
              </w:rPr>
              <w:t>4、合理处理顾客财产，主要是顾客报修产品。</w:t>
            </w:r>
          </w:p>
          <w:p>
            <w:pPr>
              <w:rPr>
                <w:szCs w:val="21"/>
              </w:rPr>
            </w:pPr>
            <w:r>
              <w:rPr>
                <w:rFonts w:hint="eastAsia"/>
                <w:szCs w:val="21"/>
              </w:rPr>
              <w:t>目前沟通渠道畅通</w:t>
            </w:r>
          </w:p>
          <w:p>
            <w:pPr>
              <w:rPr>
                <w:rFonts w:hint="eastAsia" w:ascii="Times New Roman" w:hAnsi="Times New Roman" w:eastAsia="宋体" w:cs="Times New Roman"/>
                <w:kern w:val="2"/>
                <w:sz w:val="21"/>
                <w:szCs w:val="21"/>
                <w:lang w:val="en-US" w:eastAsia="zh-CN" w:bidi="ar-SA"/>
              </w:rPr>
            </w:pPr>
            <w:r>
              <w:rPr>
                <w:rFonts w:hint="eastAsia"/>
                <w:szCs w:val="21"/>
              </w:rPr>
              <w:t>目前无合同更改情况发生。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pStyle w:val="2"/>
              <w:rPr>
                <w:rFonts w:hint="eastAsia" w:ascii="Times New Roman" w:hAnsi="Times New Roman" w:eastAsia="宋体" w:cs="Times New Roman"/>
                <w:bCs/>
                <w:color w:val="auto"/>
                <w:spacing w:val="10"/>
                <w:kern w:val="2"/>
                <w:sz w:val="21"/>
                <w:lang w:val="en-US" w:eastAsia="zh-CN" w:bidi="ar-SA"/>
              </w:rPr>
            </w:pPr>
            <w:r>
              <w:rPr>
                <w:rFonts w:hint="eastAsia"/>
                <w:color w:val="auto"/>
                <w:lang w:val="en-US" w:eastAsia="zh-CN"/>
              </w:rPr>
              <w:t>设计开发</w:t>
            </w:r>
          </w:p>
        </w:tc>
        <w:tc>
          <w:tcPr>
            <w:tcW w:w="960"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Q8.3</w:t>
            </w:r>
          </w:p>
        </w:tc>
        <w:tc>
          <w:tcPr>
            <w:tcW w:w="10004" w:type="dxa"/>
            <w:vAlign w:val="top"/>
          </w:tcPr>
          <w:p>
            <w:pPr>
              <w:rPr>
                <w:rFonts w:hint="eastAsia" w:ascii="宋体" w:hAnsi="宋体"/>
                <w:b/>
                <w:color w:val="000000" w:themeColor="text1"/>
                <w:sz w:val="20"/>
                <w:szCs w:val="20"/>
                <w:lang w:val="en-US" w:eastAsia="zh-CN"/>
              </w:rPr>
            </w:pPr>
          </w:p>
          <w:p>
            <w:pPr>
              <w:rPr>
                <w:rFonts w:hint="eastAsia" w:ascii="宋体" w:hAnsi="宋体"/>
                <w:b/>
                <w:color w:val="000000" w:themeColor="text1"/>
                <w:sz w:val="20"/>
                <w:szCs w:val="20"/>
                <w:lang w:val="en-US" w:eastAsia="zh-CN"/>
              </w:rPr>
            </w:pPr>
          </w:p>
          <w:p>
            <w:pPr>
              <w:rPr>
                <w:rFonts w:hint="eastAsia"/>
              </w:rPr>
            </w:pPr>
            <w:r>
              <w:rPr>
                <w:rFonts w:hint="eastAsia" w:ascii="宋体" w:hAnsi="宋体"/>
                <w:b/>
                <w:color w:val="000000" w:themeColor="text1"/>
                <w:sz w:val="20"/>
                <w:szCs w:val="20"/>
                <w:lang w:val="en-US" w:eastAsia="zh-CN"/>
              </w:rPr>
              <w:t>不适用，</w:t>
            </w:r>
            <w:r>
              <w:rPr>
                <w:rFonts w:hint="eastAsia" w:ascii="宋体" w:hAnsi="宋体"/>
                <w:b/>
                <w:color w:val="000000" w:themeColor="text1"/>
                <w:sz w:val="20"/>
                <w:szCs w:val="20"/>
              </w:rPr>
              <w:t>不适用理由：</w:t>
            </w:r>
            <w:r>
              <w:rPr>
                <w:rFonts w:hint="eastAsia" w:ascii="宋体" w:hAnsi="宋体"/>
                <w:b/>
                <w:color w:val="000000" w:themeColor="text1"/>
                <w:sz w:val="20"/>
                <w:szCs w:val="20"/>
                <w:u w:val="none"/>
              </w:rPr>
              <w:t xml:space="preserve"> </w:t>
            </w:r>
            <w:r>
              <w:rPr>
                <w:rFonts w:hint="eastAsia" w:ascii="宋体" w:hAnsi="宋体"/>
                <w:sz w:val="21"/>
                <w:szCs w:val="21"/>
                <w:lang w:val="en-US" w:eastAsia="zh-CN"/>
              </w:rPr>
              <w:t>因该公司的</w:t>
            </w:r>
            <w:r>
              <w:rPr>
                <w:rFonts w:hint="eastAsia" w:ascii="宋体" w:hAnsi="宋体"/>
                <w:szCs w:val="21"/>
              </w:rPr>
              <w:t>计算机、软件及辅助设备、仪器仪表、通讯设备的销售</w:t>
            </w:r>
            <w:r>
              <w:rPr>
                <w:rFonts w:hint="eastAsia" w:ascii="宋体" w:hAnsi="宋体"/>
                <w:szCs w:val="21"/>
                <w:lang w:eastAsia="zh-CN"/>
              </w:rPr>
              <w:t>，</w:t>
            </w:r>
            <w:r>
              <w:rPr>
                <w:rFonts w:hint="eastAsia" w:ascii="宋体" w:hAnsi="宋体"/>
                <w:szCs w:val="21"/>
                <w:lang w:val="en-US" w:eastAsia="zh-CN"/>
              </w:rPr>
              <w:t>按照顾客的要求及标准进行，该条款的不适用,</w:t>
            </w:r>
            <w:r>
              <w:rPr>
                <w:rFonts w:hint="eastAsia"/>
              </w:rPr>
              <w:t>不影响组织确保其产品和服务合格的能力和责任，也不会对增强顾客满意产生影响。</w:t>
            </w:r>
          </w:p>
          <w:p>
            <w:pPr>
              <w:pStyle w:val="2"/>
              <w:rPr>
                <w:rFonts w:hint="eastAsia" w:ascii="Times New Roman" w:hAnsi="Times New Roman" w:eastAsia="宋体" w:cs="Times New Roman"/>
                <w:bCs/>
                <w:color w:val="auto"/>
                <w:spacing w:val="10"/>
                <w:kern w:val="2"/>
                <w:sz w:val="21"/>
                <w:szCs w:val="21"/>
                <w:lang w:val="en-GB"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 xml:space="preserve">生产和服务提供； </w:t>
            </w:r>
          </w:p>
        </w:tc>
        <w:tc>
          <w:tcPr>
            <w:tcW w:w="960" w:type="dxa"/>
            <w:vAlign w:val="center"/>
          </w:tcPr>
          <w:p>
            <w:pPr>
              <w:rPr>
                <w:szCs w:val="21"/>
              </w:rPr>
            </w:pPr>
          </w:p>
          <w:p>
            <w:pPr>
              <w:rPr>
                <w:rFonts w:hint="eastAsia" w:ascii="Times New Roman" w:hAnsi="Times New Roman" w:eastAsia="宋体" w:cs="Times New Roman"/>
                <w:kern w:val="2"/>
                <w:sz w:val="21"/>
                <w:szCs w:val="21"/>
                <w:lang w:val="en-US" w:eastAsia="zh-CN" w:bidi="ar-SA"/>
              </w:rPr>
            </w:pPr>
            <w:r>
              <w:rPr>
                <w:rFonts w:hint="eastAsia"/>
                <w:szCs w:val="21"/>
              </w:rPr>
              <w:t>8.5.1</w:t>
            </w:r>
          </w:p>
        </w:tc>
        <w:tc>
          <w:tcPr>
            <w:tcW w:w="10004" w:type="dxa"/>
            <w:vAlign w:val="center"/>
          </w:tcPr>
          <w:p>
            <w:pPr>
              <w:rPr>
                <w:szCs w:val="21"/>
              </w:rPr>
            </w:pPr>
          </w:p>
          <w:p>
            <w:pPr>
              <w:rPr>
                <w:szCs w:val="21"/>
              </w:rPr>
            </w:pPr>
            <w:r>
              <w:rPr>
                <w:rFonts w:hint="eastAsia"/>
                <w:szCs w:val="21"/>
              </w:rPr>
              <w:t>1、销售部获取销售信息，与客户洽谈，在签订合同前对客户要求进行评审，确认可以满足行业有关法律、法规要求和公司规定及客户要求时，签订合同，根据销售合同为客户提供服务。</w:t>
            </w:r>
          </w:p>
          <w:p>
            <w:pPr>
              <w:rPr>
                <w:szCs w:val="21"/>
              </w:rPr>
            </w:pPr>
          </w:p>
          <w:p>
            <w:pPr>
              <w:rPr>
                <w:szCs w:val="21"/>
              </w:rPr>
            </w:pPr>
            <w:r>
              <w:rPr>
                <w:rFonts w:hint="eastAsia"/>
                <w:szCs w:val="21"/>
              </w:rPr>
              <w:t>产品销售流程：销售服务实现过程：顾客洽谈-签到合同-采购-检验-发货-客户签收-跟踪服务</w:t>
            </w:r>
          </w:p>
          <w:p>
            <w:pPr>
              <w:rPr>
                <w:szCs w:val="21"/>
              </w:rPr>
            </w:pPr>
            <w:r>
              <w:rPr>
                <w:rFonts w:hint="eastAsia"/>
                <w:szCs w:val="21"/>
              </w:rPr>
              <w:t>确定了销售服务为需确认过程</w:t>
            </w:r>
          </w:p>
          <w:p>
            <w:pPr>
              <w:rPr>
                <w:szCs w:val="21"/>
              </w:rPr>
            </w:pPr>
          </w:p>
          <w:p>
            <w:pPr>
              <w:rPr>
                <w:szCs w:val="21"/>
              </w:rPr>
            </w:pPr>
            <w:r>
              <w:rPr>
                <w:rFonts w:hint="eastAsia"/>
                <w:szCs w:val="21"/>
              </w:rPr>
              <w:t>2、监视测量资源：公司针对产品和服务的特点编制有职能分配与部门职责、《销售管理制度》《销售过程检验规范》等作业规范。</w:t>
            </w:r>
          </w:p>
          <w:p>
            <w:pPr>
              <w:rPr>
                <w:szCs w:val="21"/>
              </w:rPr>
            </w:pPr>
          </w:p>
          <w:p>
            <w:pPr>
              <w:rPr>
                <w:szCs w:val="21"/>
              </w:rPr>
            </w:pPr>
            <w:r>
              <w:rPr>
                <w:rFonts w:hint="eastAsia"/>
                <w:szCs w:val="21"/>
              </w:rPr>
              <w:t>通过日常顾客满意度调查表等形式对销售服务过程进行监测。具体 见8.6条款抽样。</w:t>
            </w:r>
          </w:p>
          <w:p>
            <w:pPr>
              <w:rPr>
                <w:szCs w:val="21"/>
              </w:rPr>
            </w:pPr>
          </w:p>
          <w:p>
            <w:pPr>
              <w:numPr>
                <w:ilvl w:val="0"/>
                <w:numId w:val="1"/>
              </w:numPr>
              <w:rPr>
                <w:rFonts w:hint="eastAsia"/>
                <w:szCs w:val="21"/>
              </w:rPr>
            </w:pPr>
            <w:r>
              <w:rPr>
                <w:rFonts w:hint="eastAsia"/>
                <w:szCs w:val="21"/>
              </w:rPr>
              <w:t xml:space="preserve">接收准则：识别了规范和接收和放行准则：产品销售过程符合07SG526  户外钢结构独立柱广告牌 </w:t>
            </w:r>
          </w:p>
          <w:p>
            <w:pPr>
              <w:rPr>
                <w:rFonts w:hint="eastAsia" w:ascii="Times New Roman" w:hAnsi="Times New Roman" w:eastAsia="宋体" w:cs="Times New Roman"/>
                <w:color w:val="000000" w:themeColor="text1"/>
              </w:rPr>
            </w:pPr>
            <w:r>
              <w:rPr>
                <w:rFonts w:hint="eastAsia"/>
                <w:szCs w:val="21"/>
              </w:rPr>
              <w:t> </w:t>
            </w:r>
            <w:r>
              <w:rPr>
                <w:rFonts w:hint="eastAsia" w:ascii="Times New Roman" w:hAnsi="Times New Roman" w:eastAsia="宋体" w:cs="Times New Roman"/>
                <w:color w:val="000000" w:themeColor="text1"/>
              </w:rPr>
              <w:t>GB/T17544-1998《信息技术 软件包 质量要求和测试》</w:t>
            </w:r>
          </w:p>
          <w:p>
            <w:pPr>
              <w:rPr>
                <w:rFonts w:hint="eastAsia" w:ascii="Times New Roman" w:hAnsi="Times New Roman" w:eastAsia="宋体" w:cs="Times New Roman"/>
                <w:color w:val="000000" w:themeColor="text1"/>
              </w:rPr>
            </w:pPr>
            <w:r>
              <w:rPr>
                <w:rFonts w:hint="eastAsia" w:ascii="Times New Roman" w:hAnsi="Times New Roman" w:eastAsia="宋体" w:cs="Times New Roman"/>
                <w:color w:val="000000" w:themeColor="text1"/>
              </w:rPr>
              <w:t>GB/T11457-2006《信息处理 软件工程术语》</w:t>
            </w:r>
          </w:p>
          <w:p>
            <w:pPr>
              <w:rPr>
                <w:rFonts w:hint="eastAsia" w:ascii="Times New Roman" w:hAnsi="Times New Roman" w:eastAsia="宋体" w:cs="Times New Roman"/>
                <w:color w:val="000000" w:themeColor="text1"/>
              </w:rPr>
            </w:pPr>
            <w:r>
              <w:rPr>
                <w:rFonts w:hint="eastAsia" w:ascii="Times New Roman" w:hAnsi="Times New Roman" w:eastAsia="宋体" w:cs="Times New Roman"/>
                <w:color w:val="000000" w:themeColor="text1"/>
              </w:rPr>
              <w:t>GB 17859—1999《计算机信息系统安全保护等级划分准则》</w:t>
            </w:r>
          </w:p>
          <w:p>
            <w:pPr>
              <w:rPr>
                <w:rFonts w:hint="eastAsia" w:ascii="Times New Roman" w:hAnsi="Times New Roman" w:eastAsia="宋体" w:cs="Times New Roman"/>
                <w:color w:val="000000" w:themeColor="text1"/>
              </w:rPr>
            </w:pPr>
            <w:r>
              <w:rPr>
                <w:rFonts w:hint="eastAsia" w:ascii="Times New Roman" w:hAnsi="Times New Roman" w:eastAsia="宋体" w:cs="Times New Roman"/>
                <w:color w:val="000000" w:themeColor="text1"/>
              </w:rPr>
              <w:t>GB/T 20261-2006《信息技术 系统安全工程 能力成熟度模型》</w:t>
            </w:r>
          </w:p>
          <w:p>
            <w:pPr>
              <w:rPr>
                <w:rFonts w:hint="eastAsia" w:ascii="Times New Roman" w:hAnsi="Times New Roman" w:eastAsia="宋体" w:cs="Times New Roman"/>
                <w:color w:val="000000" w:themeColor="text1"/>
              </w:rPr>
            </w:pPr>
            <w:r>
              <w:rPr>
                <w:rFonts w:hint="eastAsia" w:ascii="Times New Roman" w:hAnsi="Times New Roman" w:eastAsia="宋体" w:cs="Times New Roman"/>
                <w:color w:val="000000" w:themeColor="text1"/>
              </w:rPr>
              <w:t>GB/T 20269-2006 《信息安全技术 信息系统安全管理要求》</w:t>
            </w:r>
          </w:p>
          <w:p>
            <w:pPr>
              <w:rPr>
                <w:rFonts w:hint="eastAsia" w:ascii="Times New Roman" w:hAnsi="Times New Roman" w:eastAsia="宋体" w:cs="Times New Roman"/>
                <w:color w:val="000000" w:themeColor="text1"/>
              </w:rPr>
            </w:pPr>
            <w:r>
              <w:rPr>
                <w:rFonts w:hint="eastAsia" w:ascii="Times New Roman" w:hAnsi="Times New Roman" w:eastAsia="宋体" w:cs="Times New Roman"/>
                <w:color w:val="000000" w:themeColor="text1"/>
              </w:rPr>
              <w:t>GB/T 20270-2006《信息安全技术 网络基础安全技术要求》</w:t>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FZ/T 90054-2009</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纺织机械仪器仪表产品包装</w:t>
            </w:r>
            <w:r>
              <w:rPr>
                <w:rFonts w:hint="default" w:ascii="Times New Roman" w:hAnsi="Times New Roman" w:eastAsia="宋体" w:cs="Times New Roman"/>
                <w:color w:val="000000" w:themeColor="text1"/>
                <w:lang w:val="en-US" w:eastAsia="zh-CN"/>
              </w:rPr>
              <w:tab/>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GB/T 13384-2008</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机电产品包装通用技术条件</w:t>
            </w:r>
            <w:r>
              <w:rPr>
                <w:rFonts w:hint="default" w:ascii="Times New Roman" w:hAnsi="Times New Roman" w:eastAsia="宋体" w:cs="Times New Roman"/>
                <w:color w:val="000000" w:themeColor="text1"/>
                <w:lang w:val="en-US" w:eastAsia="zh-CN"/>
              </w:rPr>
              <w:tab/>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GB/T 13983-1992</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仪器仪表基本术语</w:t>
            </w:r>
            <w:r>
              <w:rPr>
                <w:rFonts w:hint="default" w:ascii="Times New Roman" w:hAnsi="Times New Roman" w:eastAsia="宋体" w:cs="Times New Roman"/>
                <w:color w:val="000000" w:themeColor="text1"/>
                <w:lang w:val="en-US" w:eastAsia="zh-CN"/>
              </w:rPr>
              <w:tab/>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GB/T 25480-2010</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仪器仪表运输、贮存基本环境条件及试验方法</w:t>
            </w:r>
            <w:r>
              <w:rPr>
                <w:rFonts w:hint="default" w:ascii="Times New Roman" w:hAnsi="Times New Roman" w:eastAsia="宋体" w:cs="Times New Roman"/>
                <w:color w:val="000000" w:themeColor="text1"/>
                <w:lang w:val="en-US" w:eastAsia="zh-CN"/>
              </w:rPr>
              <w:tab/>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GB/T 28879-2012</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电工仪器仪表产品型号编制方法</w:t>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GB/T 2900.77-2008</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电工术语 电工电子测量和仪器仪表 第1部分：测量的通用术语</w:t>
            </w:r>
            <w:r>
              <w:rPr>
                <w:rFonts w:hint="default" w:ascii="Times New Roman" w:hAnsi="Times New Roman" w:eastAsia="宋体" w:cs="Times New Roman"/>
                <w:color w:val="000000" w:themeColor="text1"/>
                <w:lang w:val="en-US" w:eastAsia="zh-CN"/>
              </w:rPr>
              <w:tab/>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GB/T 2900.77.2008</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电工术语 电工电子测量和仪器仪表 第1部分：测量的通用术语</w:t>
            </w:r>
            <w:r>
              <w:rPr>
                <w:rFonts w:hint="default" w:ascii="Times New Roman" w:hAnsi="Times New Roman" w:eastAsia="宋体" w:cs="Times New Roman"/>
                <w:color w:val="000000" w:themeColor="text1"/>
                <w:lang w:val="en-US" w:eastAsia="zh-CN"/>
              </w:rPr>
              <w:tab/>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GB/T 2900.79-2008</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电工术语 电工电子测量和仪器仪表 第3部分：电测量仪器仪表的类型</w:t>
            </w:r>
            <w:r>
              <w:rPr>
                <w:rFonts w:hint="default" w:ascii="Times New Roman" w:hAnsi="Times New Roman" w:eastAsia="宋体" w:cs="Times New Roman"/>
                <w:color w:val="000000" w:themeColor="text1"/>
                <w:lang w:val="en-US" w:eastAsia="zh-CN"/>
              </w:rPr>
              <w:tab/>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GB/T 2900.89-2012</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电工术语 电工电子测量和仪器仪表 第2部分：电测量的通用术语</w:t>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GB/T 2900.90-2012</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电工术语 电工电子测量和仪器仪表 第4部分：各类仪表的特殊术语</w:t>
            </w:r>
            <w:r>
              <w:rPr>
                <w:rFonts w:hint="default" w:ascii="Times New Roman" w:hAnsi="Times New Roman" w:eastAsia="宋体" w:cs="Times New Roman"/>
                <w:color w:val="000000" w:themeColor="text1"/>
                <w:lang w:val="en-US" w:eastAsia="zh-CN"/>
              </w:rPr>
              <w:tab/>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GB/T 33951-2017</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精密仪器仪表和电讯器材用铜合金棒线</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国家质量监督检验检疫.</w:t>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GB/T 4960.6-2008</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核科学技术术语 核仪器仪表</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国家质量监督检验检疫.</w:t>
            </w:r>
            <w:r>
              <w:rPr>
                <w:rFonts w:hint="default" w:ascii="Times New Roman" w:hAnsi="Times New Roman" w:eastAsia="宋体" w:cs="Times New Roman"/>
                <w:color w:val="000000" w:themeColor="text1"/>
                <w:lang w:val="en-US" w:eastAsia="zh-CN"/>
              </w:rPr>
              <w:tab/>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GB/T 9238-2010</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平衡机及其仪器仪表用图形符号</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国家质量监督检验检疫.</w:t>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JB/T 12583-2015</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仪器仪表可靠性评估程序</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工业和信息化部</w:t>
            </w:r>
            <w:r>
              <w:rPr>
                <w:rFonts w:hint="default" w:ascii="Times New Roman" w:hAnsi="Times New Roman" w:eastAsia="宋体" w:cs="Times New Roman"/>
                <w:color w:val="000000" w:themeColor="text1"/>
                <w:lang w:val="en-US" w:eastAsia="zh-CN"/>
              </w:rPr>
              <w:tab/>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JB/T 12584-2015</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仪器仪表现场工作可靠性、可用性数据收集指南</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工业和信息化部</w:t>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JB/T 13112-2017</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仪器仪表用钢化玻璃表盖</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工业和信息化部</w:t>
            </w:r>
            <w:r>
              <w:rPr>
                <w:rFonts w:hint="default" w:ascii="Times New Roman" w:hAnsi="Times New Roman" w:eastAsia="宋体" w:cs="Times New Roman"/>
                <w:color w:val="000000" w:themeColor="text1"/>
                <w:lang w:val="en-US" w:eastAsia="zh-CN"/>
              </w:rPr>
              <w:tab/>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JB/T 50124-1999</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仪器仪表规范中可靠性条款编写导则</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ab/>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 xml:space="preserve">  JB/T 6182-2014</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仪器仪表设计评审指南</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工业和信息化部</w:t>
            </w:r>
            <w:r>
              <w:rPr>
                <w:rFonts w:hint="default" w:ascii="Times New Roman" w:hAnsi="Times New Roman" w:eastAsia="宋体" w:cs="Times New Roman"/>
                <w:color w:val="000000" w:themeColor="text1"/>
                <w:lang w:val="en-US" w:eastAsia="zh-CN"/>
              </w:rPr>
              <w:tab/>
            </w:r>
          </w:p>
          <w:p>
            <w:pPr>
              <w:rPr>
                <w:rFonts w:hint="default" w:ascii="Times New Roman" w:hAnsi="Times New Roman" w:eastAsia="宋体" w:cs="Times New Roman"/>
                <w:color w:val="000000" w:themeColor="text1"/>
                <w:lang w:val="en-US" w:eastAsia="zh-CN"/>
              </w:rPr>
            </w:pPr>
            <w:r>
              <w:rPr>
                <w:rFonts w:hint="default" w:ascii="Times New Roman" w:hAnsi="Times New Roman" w:eastAsia="宋体" w:cs="Times New Roman"/>
                <w:color w:val="000000" w:themeColor="text1"/>
                <w:lang w:val="en-US" w:eastAsia="zh-CN"/>
              </w:rPr>
              <w:t>SJ/T 10711-1996</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移动通讯设备标准试验条件</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电子工业部</w:t>
            </w:r>
            <w:r>
              <w:rPr>
                <w:rFonts w:hint="default" w:ascii="Times New Roman" w:hAnsi="Times New Roman" w:eastAsia="宋体" w:cs="Times New Roman"/>
                <w:color w:val="000000" w:themeColor="text1"/>
                <w:lang w:val="en-US" w:eastAsia="zh-CN"/>
              </w:rPr>
              <w:tab/>
            </w:r>
          </w:p>
          <w:p>
            <w:pPr>
              <w:rPr>
                <w:rFonts w:hint="eastAsia"/>
              </w:rPr>
            </w:pPr>
            <w:r>
              <w:rPr>
                <w:rFonts w:hint="default" w:ascii="Times New Roman" w:hAnsi="Times New Roman" w:eastAsia="宋体" w:cs="Times New Roman"/>
                <w:color w:val="000000" w:themeColor="text1"/>
                <w:lang w:val="en-US" w:eastAsia="zh-CN"/>
              </w:rPr>
              <w:t xml:space="preserve"> SJ 20982-2008</w:t>
            </w:r>
            <w:r>
              <w:rPr>
                <w:rFonts w:hint="default" w:ascii="Times New Roman" w:hAnsi="Times New Roman" w:eastAsia="宋体" w:cs="Times New Roman"/>
                <w:color w:val="000000" w:themeColor="text1"/>
                <w:lang w:val="en-US" w:eastAsia="zh-CN"/>
              </w:rPr>
              <w:tab/>
            </w:r>
            <w:r>
              <w:rPr>
                <w:rFonts w:hint="default" w:ascii="Times New Roman" w:hAnsi="Times New Roman" w:eastAsia="宋体" w:cs="Times New Roman"/>
                <w:color w:val="000000" w:themeColor="text1"/>
                <w:lang w:val="en-US" w:eastAsia="zh-CN"/>
              </w:rPr>
              <w:t xml:space="preserve"> 雷达、通讯设备升降杆(塔)通用规范</w:t>
            </w:r>
          </w:p>
          <w:p>
            <w:pPr>
              <w:rPr>
                <w:szCs w:val="21"/>
              </w:rPr>
            </w:pPr>
          </w:p>
          <w:p>
            <w:pPr>
              <w:rPr>
                <w:szCs w:val="21"/>
              </w:rPr>
            </w:pPr>
            <w:r>
              <w:rPr>
                <w:rFonts w:hint="eastAsia"/>
                <w:szCs w:val="21"/>
                <w:lang w:val="en-US" w:eastAsia="zh-CN"/>
              </w:rPr>
              <w:t>4、</w:t>
            </w:r>
            <w:r>
              <w:rPr>
                <w:rFonts w:hint="eastAsia"/>
                <w:szCs w:val="21"/>
              </w:rPr>
              <w:t>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pPr>
              <w:rPr>
                <w:szCs w:val="21"/>
              </w:rPr>
            </w:pPr>
          </w:p>
          <w:p>
            <w:pPr>
              <w:rPr>
                <w:szCs w:val="21"/>
              </w:rPr>
            </w:pPr>
            <w:r>
              <w:rPr>
                <w:rFonts w:hint="eastAsia"/>
                <w:szCs w:val="21"/>
              </w:rPr>
              <w:t>抽合同均保存完好，符合要求。</w:t>
            </w:r>
          </w:p>
          <w:p>
            <w:pPr>
              <w:rPr>
                <w:szCs w:val="21"/>
              </w:rPr>
            </w:pPr>
            <w:r>
              <w:rPr>
                <w:rFonts w:hint="eastAsia"/>
                <w:szCs w:val="21"/>
              </w:rPr>
              <w:t>销售人员与客户间建立微信沟通群，有问题再微信中说明/解决。</w:t>
            </w:r>
          </w:p>
          <w:p>
            <w:pPr>
              <w:rPr>
                <w:szCs w:val="21"/>
              </w:rPr>
            </w:pPr>
          </w:p>
          <w:p>
            <w:pPr>
              <w:rPr>
                <w:szCs w:val="21"/>
              </w:rPr>
            </w:pPr>
            <w:r>
              <w:rPr>
                <w:rFonts w:hint="eastAsia"/>
                <w:szCs w:val="21"/>
              </w:rPr>
              <w:t>4、查看产品销售情况：</w:t>
            </w:r>
          </w:p>
          <w:p>
            <w:pPr>
              <w:rPr>
                <w:szCs w:val="21"/>
              </w:rPr>
            </w:pPr>
            <w:r>
              <w:rPr>
                <w:rFonts w:hint="eastAsia"/>
                <w:szCs w:val="21"/>
              </w:rPr>
              <w:t>现场清洁卫生，配备有消防设施</w:t>
            </w:r>
          </w:p>
          <w:p>
            <w:pPr>
              <w:rPr>
                <w:szCs w:val="21"/>
              </w:rPr>
            </w:pPr>
            <w:r>
              <w:rPr>
                <w:rFonts w:hint="eastAsia"/>
                <w:szCs w:val="21"/>
              </w:rPr>
              <w:t>现场有台式电脑、笔记本、传真机等日常办公设备，设备运行良好。</w:t>
            </w:r>
          </w:p>
          <w:p>
            <w:pPr>
              <w:rPr>
                <w:szCs w:val="21"/>
              </w:rPr>
            </w:pPr>
            <w:r>
              <w:rPr>
                <w:rFonts w:hint="eastAsia"/>
                <w:szCs w:val="21"/>
              </w:rPr>
              <w:t>现场有工作人员正利用电话、网络与客户交流，服务规范。</w:t>
            </w:r>
          </w:p>
          <w:p>
            <w:pPr>
              <w:rPr>
                <w:szCs w:val="21"/>
              </w:rPr>
            </w:pPr>
            <w:r>
              <w:rPr>
                <w:rFonts w:hint="eastAsia"/>
                <w:szCs w:val="21"/>
              </w:rPr>
              <w:t>企业只有临时周转用小库房，面积在</w:t>
            </w:r>
            <w:r>
              <w:rPr>
                <w:rFonts w:hint="eastAsia"/>
                <w:szCs w:val="21"/>
                <w:lang w:val="en-US" w:eastAsia="zh-CN"/>
              </w:rPr>
              <w:t>2</w:t>
            </w:r>
            <w:r>
              <w:rPr>
                <w:rFonts w:hint="eastAsia"/>
                <w:szCs w:val="21"/>
              </w:rPr>
              <w:t>0平米左右，存储产品均为零部件。</w:t>
            </w:r>
          </w:p>
          <w:p>
            <w:pPr>
              <w:rPr>
                <w:szCs w:val="21"/>
              </w:rPr>
            </w:pPr>
          </w:p>
          <w:p>
            <w:pPr>
              <w:rPr>
                <w:szCs w:val="21"/>
              </w:rPr>
            </w:pPr>
            <w:r>
              <w:rPr>
                <w:rFonts w:hint="eastAsia"/>
                <w:szCs w:val="21"/>
              </w:rPr>
              <w:t>5、销售人员均为培训合格并有多年工作经验的人员，符合要求。</w:t>
            </w:r>
          </w:p>
          <w:p>
            <w:pPr>
              <w:rPr>
                <w:szCs w:val="21"/>
              </w:rPr>
            </w:pPr>
          </w:p>
          <w:p>
            <w:pPr>
              <w:rPr>
                <w:szCs w:val="21"/>
              </w:rPr>
            </w:pPr>
            <w:r>
              <w:rPr>
                <w:rFonts w:hint="eastAsia"/>
                <w:szCs w:val="21"/>
              </w:rPr>
              <w:t>6、识别了需要确认的过程为销售服务，提供《特殊过程确认表》</w:t>
            </w:r>
          </w:p>
          <w:p>
            <w:pPr>
              <w:rPr>
                <w:szCs w:val="21"/>
              </w:rPr>
            </w:pPr>
            <w:r>
              <w:rPr>
                <w:rFonts w:hint="eastAsia"/>
                <w:szCs w:val="21"/>
              </w:rPr>
              <w:t>评估过程：销售服务    评估时间：20</w:t>
            </w:r>
            <w:r>
              <w:rPr>
                <w:szCs w:val="21"/>
              </w:rPr>
              <w:t>2</w:t>
            </w:r>
            <w:r>
              <w:rPr>
                <w:rFonts w:hint="eastAsia"/>
                <w:szCs w:val="21"/>
                <w:lang w:val="en-US" w:eastAsia="zh-CN"/>
              </w:rPr>
              <w:t>1</w:t>
            </w:r>
            <w:r>
              <w:rPr>
                <w:szCs w:val="21"/>
              </w:rPr>
              <w:t>.</w:t>
            </w:r>
            <w:r>
              <w:rPr>
                <w:rFonts w:hint="eastAsia"/>
                <w:szCs w:val="21"/>
                <w:lang w:val="en-US" w:eastAsia="zh-CN"/>
              </w:rPr>
              <w:t>1</w:t>
            </w:r>
            <w:r>
              <w:rPr>
                <w:rFonts w:hint="eastAsia"/>
                <w:szCs w:val="21"/>
              </w:rPr>
              <w:t>.</w:t>
            </w:r>
            <w:r>
              <w:rPr>
                <w:szCs w:val="21"/>
              </w:rPr>
              <w:t>10</w:t>
            </w:r>
          </w:p>
          <w:p>
            <w:pPr>
              <w:rPr>
                <w:szCs w:val="21"/>
              </w:rPr>
            </w:pPr>
            <w:r>
              <w:rPr>
                <w:rFonts w:hint="eastAsia"/>
                <w:szCs w:val="21"/>
              </w:rPr>
              <w:t>评估内容：</w:t>
            </w:r>
            <w:r>
              <w:rPr>
                <w:rFonts w:hint="eastAsia"/>
                <w:szCs w:val="21"/>
              </w:rPr>
              <w:tab/>
            </w:r>
          </w:p>
          <w:p>
            <w:pPr>
              <w:rPr>
                <w:szCs w:val="21"/>
              </w:rPr>
            </w:pPr>
            <w:r>
              <w:rPr>
                <w:rFonts w:hint="eastAsia"/>
                <w:szCs w:val="21"/>
              </w:rPr>
              <w:t>1）人员：销售人员尝有多年的专业产品销售经验,并由公司组织进行了培训,通过实际销售业务考查,基本能确保销售服务进行。</w:t>
            </w:r>
          </w:p>
          <w:p>
            <w:pPr>
              <w:rPr>
                <w:szCs w:val="21"/>
              </w:rPr>
            </w:pPr>
            <w:r>
              <w:rPr>
                <w:rFonts w:hint="eastAsia"/>
                <w:szCs w:val="21"/>
              </w:rPr>
              <w:t>2）设备能力：销售服务场所、电脑、打印机等销售服务设施销售服务满足要求。</w:t>
            </w:r>
          </w:p>
          <w:p>
            <w:pPr>
              <w:rPr>
                <w:szCs w:val="21"/>
              </w:rPr>
            </w:pPr>
            <w:r>
              <w:rPr>
                <w:rFonts w:hint="eastAsia"/>
                <w:szCs w:val="21"/>
              </w:rPr>
              <w:t>3）作业指导书：编制了与顾客有关的过程控制程序、供应商及采购控制程序，销售服务管理制度、售后服务制度等文件,经确认有效可行，能确保销售服务进行。</w:t>
            </w:r>
          </w:p>
          <w:p>
            <w:pPr>
              <w:rPr>
                <w:szCs w:val="21"/>
              </w:rPr>
            </w:pPr>
            <w:r>
              <w:rPr>
                <w:rFonts w:hint="eastAsia"/>
                <w:szCs w:val="21"/>
              </w:rPr>
              <w:t>4）工作环境：销售办公工作环境及市场销售环境确保销售服务的有效进行</w:t>
            </w:r>
          </w:p>
          <w:p>
            <w:pPr>
              <w:rPr>
                <w:szCs w:val="21"/>
              </w:rPr>
            </w:pPr>
            <w:r>
              <w:rPr>
                <w:rFonts w:hint="eastAsia"/>
                <w:szCs w:val="21"/>
              </w:rPr>
              <w:t>评估结论：满足要求</w:t>
            </w:r>
          </w:p>
          <w:p>
            <w:pPr>
              <w:numPr>
                <w:ilvl w:val="0"/>
                <w:numId w:val="2"/>
              </w:numPr>
              <w:rPr>
                <w:szCs w:val="21"/>
              </w:rPr>
            </w:pPr>
            <w:r>
              <w:rPr>
                <w:rFonts w:hint="eastAsia"/>
                <w:szCs w:val="21"/>
              </w:rPr>
              <w:t>销售的产品：销售的产品不受政策限制,可自由进行采购和销售</w:t>
            </w:r>
          </w:p>
          <w:p>
            <w:pPr>
              <w:rPr>
                <w:szCs w:val="21"/>
              </w:rPr>
            </w:pPr>
            <w:r>
              <w:rPr>
                <w:rFonts w:hint="eastAsia"/>
                <w:szCs w:val="21"/>
              </w:rPr>
              <w:t>结论:公司能确保销售服务进行</w:t>
            </w:r>
          </w:p>
          <w:p>
            <w:pPr>
              <w:rPr>
                <w:szCs w:val="21"/>
              </w:rPr>
            </w:pPr>
            <w:r>
              <w:rPr>
                <w:rFonts w:hint="eastAsia"/>
                <w:szCs w:val="21"/>
              </w:rPr>
              <w:t>参与评估人：</w:t>
            </w:r>
            <w:r>
              <w:rPr>
                <w:rFonts w:hint="eastAsia"/>
                <w:lang w:val="en-US" w:eastAsia="zh-CN"/>
              </w:rPr>
              <w:t>王德山</w:t>
            </w:r>
            <w:r>
              <w:rPr>
                <w:rFonts w:hint="eastAsia"/>
                <w:szCs w:val="21"/>
              </w:rPr>
              <w:t>及相关人员</w:t>
            </w:r>
            <w:r>
              <w:rPr>
                <w:szCs w:val="21"/>
              </w:rPr>
              <w:t xml:space="preserve"> </w:t>
            </w:r>
          </w:p>
          <w:p>
            <w:pPr>
              <w:rPr>
                <w:szCs w:val="21"/>
              </w:rPr>
            </w:pPr>
          </w:p>
          <w:p>
            <w:pPr>
              <w:rPr>
                <w:szCs w:val="21"/>
              </w:rPr>
            </w:pPr>
            <w:r>
              <w:rPr>
                <w:rFonts w:hint="eastAsia"/>
                <w:szCs w:val="21"/>
              </w:rPr>
              <w:t>7、产品需经检验合格后方可交付给客户，产品交付后，严格遵守销售合同中的各项承诺，尽量避免客户的抱怨和投诉。</w:t>
            </w:r>
          </w:p>
          <w:p>
            <w:pPr>
              <w:rPr>
                <w:szCs w:val="21"/>
              </w:rPr>
            </w:pPr>
            <w:r>
              <w:rPr>
                <w:rFonts w:hint="eastAsia"/>
                <w:szCs w:val="21"/>
              </w:rPr>
              <w:t>8、现场观察到办公场所环境良好，文件资料及时进行整理，并存放指定地点，工作人员具有工作状态良好，销售人员和客户沟通用语规范，工作氛围总体良好。</w:t>
            </w:r>
          </w:p>
          <w:p>
            <w:pPr>
              <w:rPr>
                <w:szCs w:val="21"/>
              </w:rPr>
            </w:pPr>
          </w:p>
          <w:p>
            <w:pPr>
              <w:rPr>
                <w:szCs w:val="21"/>
              </w:rPr>
            </w:pPr>
            <w:r>
              <w:rPr>
                <w:rFonts w:hint="eastAsia"/>
                <w:szCs w:val="21"/>
              </w:rPr>
              <w:t>9、自体系建立以来无合同更改情况</w:t>
            </w:r>
          </w:p>
          <w:p>
            <w:pPr>
              <w:rPr>
                <w:szCs w:val="21"/>
              </w:rPr>
            </w:pPr>
            <w:r>
              <w:rPr>
                <w:rFonts w:hint="eastAsia"/>
                <w:szCs w:val="21"/>
              </w:rPr>
              <w:t>销售人员称每次发货前要同客户说明发货产品，发货数量、到货日期，防止货物发送错误。</w:t>
            </w:r>
          </w:p>
          <w:p>
            <w:pPr>
              <w:rPr>
                <w:rFonts w:hint="eastAsia"/>
                <w:szCs w:val="21"/>
              </w:rPr>
            </w:pPr>
          </w:p>
          <w:p>
            <w:pPr>
              <w:rPr>
                <w:rFonts w:hint="eastAsia"/>
                <w:szCs w:val="21"/>
              </w:rPr>
            </w:pPr>
            <w:r>
              <w:rPr>
                <w:rFonts w:hint="eastAsia"/>
                <w:szCs w:val="21"/>
              </w:rPr>
              <w:t>现场巡视办公现场，设备、人员满足销售需要。现场办公环境干净整洁、现场有产品报价、标书等资料，有相关产品资料，人员按要求进行销售服务，符合要求。</w:t>
            </w:r>
          </w:p>
          <w:p>
            <w:pPr>
              <w:rPr>
                <w:rFonts w:hint="eastAsia" w:ascii="Times New Roman" w:hAnsi="Times New Roman" w:eastAsia="宋体" w:cs="Times New Roman"/>
                <w:kern w:val="2"/>
                <w:sz w:val="21"/>
                <w:szCs w:val="21"/>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标识和可追溯性管理</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8.5.2</w:t>
            </w:r>
          </w:p>
        </w:tc>
        <w:tc>
          <w:tcPr>
            <w:tcW w:w="10004" w:type="dxa"/>
            <w:vAlign w:val="center"/>
          </w:tcPr>
          <w:p>
            <w:pPr>
              <w:rPr>
                <w:szCs w:val="21"/>
              </w:rPr>
            </w:pPr>
            <w:r>
              <w:rPr>
                <w:rFonts w:hint="eastAsia"/>
                <w:szCs w:val="21"/>
              </w:rPr>
              <w:t>销售过程控制符合策划要求</w:t>
            </w:r>
          </w:p>
          <w:p>
            <w:pPr>
              <w:rPr>
                <w:szCs w:val="21"/>
              </w:rPr>
            </w:pPr>
            <w:r>
              <w:rPr>
                <w:rFonts w:hint="eastAsia"/>
                <w:szCs w:val="21"/>
              </w:rPr>
              <w:t xml:space="preserve">1、产品标识：采购的产品以自身的进场日期、产品名称、规格进行标识。 </w:t>
            </w:r>
          </w:p>
          <w:p>
            <w:pPr>
              <w:rPr>
                <w:szCs w:val="21"/>
              </w:rPr>
            </w:pPr>
            <w:r>
              <w:rPr>
                <w:rFonts w:hint="eastAsia"/>
                <w:szCs w:val="21"/>
              </w:rPr>
              <w:t>2、状态标识：合格  不合格 待检 。</w:t>
            </w:r>
          </w:p>
          <w:p>
            <w:pPr>
              <w:rPr>
                <w:szCs w:val="21"/>
              </w:rPr>
            </w:pPr>
            <w:r>
              <w:rPr>
                <w:rFonts w:hint="eastAsia"/>
                <w:szCs w:val="21"/>
              </w:rPr>
              <w:t>3、可追溯性：验收记录—销售记录—购货合同</w:t>
            </w:r>
          </w:p>
          <w:p>
            <w:pPr>
              <w:rPr>
                <w:rFonts w:hint="eastAsia" w:ascii="Times New Roman" w:hAnsi="Times New Roman" w:eastAsia="宋体" w:cs="Times New Roman"/>
                <w:kern w:val="2"/>
                <w:sz w:val="21"/>
                <w:szCs w:val="21"/>
                <w:lang w:val="en-US" w:eastAsia="zh-CN" w:bidi="ar-SA"/>
              </w:rPr>
            </w:pPr>
            <w:r>
              <w:rPr>
                <w:rFonts w:hint="eastAsia"/>
                <w:szCs w:val="21"/>
              </w:rPr>
              <w:t>可满足追溯要求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防护</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8.5.4</w:t>
            </w:r>
          </w:p>
        </w:tc>
        <w:tc>
          <w:tcPr>
            <w:tcW w:w="10004" w:type="dxa"/>
            <w:vAlign w:val="center"/>
          </w:tcPr>
          <w:p>
            <w:pPr>
              <w:rPr>
                <w:szCs w:val="21"/>
              </w:rPr>
            </w:pPr>
            <w:r>
              <w:rPr>
                <w:rFonts w:hint="eastAsia"/>
                <w:szCs w:val="21"/>
              </w:rPr>
              <w:t>搬运方式采用人工搬运，工人搬运时注意向上标志，小心轻放，满足搬运要求。</w:t>
            </w:r>
          </w:p>
          <w:p>
            <w:pPr>
              <w:rPr>
                <w:rFonts w:hint="eastAsia" w:ascii="Times New Roman" w:hAnsi="Times New Roman" w:eastAsia="宋体" w:cs="Times New Roman"/>
                <w:kern w:val="2"/>
                <w:sz w:val="21"/>
                <w:szCs w:val="21"/>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交付后活动</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8.5.5</w:t>
            </w:r>
          </w:p>
        </w:tc>
        <w:tc>
          <w:tcPr>
            <w:tcW w:w="0" w:type="auto"/>
            <w:vAlign w:val="center"/>
          </w:tcPr>
          <w:p>
            <w:pPr>
              <w:rPr>
                <w:szCs w:val="21"/>
              </w:rPr>
            </w:pPr>
            <w:r>
              <w:rPr>
                <w:rFonts w:hint="eastAsia"/>
                <w:szCs w:val="21"/>
              </w:rPr>
              <w:t>识别的交付后的活动：本部门与其它部门通过电话、网络或客户来现场等方式向顾客了解满意信息及顾客意见包括抱怨。当有改进的信息时，及时反馈到相关部门。</w:t>
            </w:r>
          </w:p>
          <w:p>
            <w:pPr>
              <w:rPr>
                <w:rFonts w:hint="eastAsia" w:ascii="Times New Roman" w:hAnsi="Times New Roman" w:eastAsia="宋体" w:cs="Times New Roman"/>
                <w:kern w:val="2"/>
                <w:sz w:val="21"/>
                <w:szCs w:val="21"/>
                <w:lang w:val="en-US" w:eastAsia="zh-CN" w:bidi="ar-SA"/>
              </w:rPr>
            </w:pPr>
            <w:r>
              <w:rPr>
                <w:rFonts w:hint="eastAsia"/>
                <w:szCs w:val="21"/>
              </w:rPr>
              <w:t>目前未发生因产品质量问题导致的客户反馈及投诉的情况。</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顾客或外部供方财产管理</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8.5.3</w:t>
            </w:r>
          </w:p>
        </w:tc>
        <w:tc>
          <w:tcPr>
            <w:tcW w:w="0" w:type="auto"/>
            <w:vAlign w:val="center"/>
          </w:tcPr>
          <w:p>
            <w:pPr>
              <w:rPr>
                <w:szCs w:val="21"/>
              </w:rPr>
            </w:pPr>
            <w:r>
              <w:rPr>
                <w:rFonts w:hint="eastAsia"/>
                <w:szCs w:val="21"/>
              </w:rPr>
              <w:t>公司的顾客财产主要是顾客及外部供方的提供的信息，如有问题填写《顾客问题财产记录》，自体系运行以来未发生问题记录。</w:t>
            </w:r>
          </w:p>
          <w:p>
            <w:pPr>
              <w:rPr>
                <w:rFonts w:hint="eastAsia" w:ascii="Times New Roman" w:hAnsi="Times New Roman" w:eastAsia="宋体" w:cs="Times New Roman"/>
                <w:kern w:val="2"/>
                <w:sz w:val="21"/>
                <w:szCs w:val="21"/>
                <w:lang w:val="en-US" w:eastAsia="zh-CN" w:bidi="ar-SA"/>
              </w:rPr>
            </w:pPr>
            <w:r>
              <w:rPr>
                <w:rFonts w:hint="eastAsia"/>
                <w:szCs w:val="21"/>
              </w:rPr>
              <w:t>顾客财产中暂无知识产权</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变更控制</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8.5.6</w:t>
            </w:r>
          </w:p>
        </w:tc>
        <w:tc>
          <w:tcPr>
            <w:tcW w:w="0" w:type="auto"/>
            <w:vAlign w:val="center"/>
          </w:tcPr>
          <w:p>
            <w:pPr>
              <w:rPr>
                <w:szCs w:val="21"/>
              </w:rPr>
            </w:pPr>
            <w:r>
              <w:rPr>
                <w:rFonts w:hint="eastAsia"/>
                <w:szCs w:val="21"/>
              </w:rPr>
              <w:t>组织明确组织应对生产和服务提供的更改进行必要的评审和控制，以确保持续地符合要求，</w:t>
            </w:r>
          </w:p>
          <w:p>
            <w:pPr>
              <w:rPr>
                <w:szCs w:val="21"/>
              </w:rPr>
            </w:pPr>
            <w:r>
              <w:rPr>
                <w:rFonts w:hint="eastAsia"/>
                <w:szCs w:val="21"/>
              </w:rPr>
              <w:t>组织应保留形成文件的信息，包括有关更改评审结果、授权进行更改的人员以及根据评审所采取的必要措施的要求。</w:t>
            </w:r>
          </w:p>
          <w:p>
            <w:pPr>
              <w:rPr>
                <w:szCs w:val="21"/>
              </w:rPr>
            </w:pPr>
            <w:r>
              <w:rPr>
                <w:rFonts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pPr>
              <w:rPr>
                <w:rFonts w:hint="eastAsia" w:ascii="Times New Roman" w:hAnsi="Times New Roman" w:eastAsia="宋体" w:cs="Times New Roman"/>
                <w:kern w:val="2"/>
                <w:sz w:val="21"/>
                <w:szCs w:val="21"/>
                <w:lang w:val="en-US" w:eastAsia="zh-CN" w:bidi="ar-SA"/>
              </w:rPr>
            </w:pPr>
            <w:r>
              <w:rPr>
                <w:rFonts w:hint="eastAsia"/>
                <w:szCs w:val="21"/>
              </w:rPr>
              <w:t>与负责人交流沟通，负责人介绍说，目前，尚无上述情况的变更，无变更情况。</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过程、交付产品的监视、测量和评价</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8.6</w:t>
            </w:r>
          </w:p>
        </w:tc>
        <w:tc>
          <w:tcPr>
            <w:tcW w:w="0" w:type="auto"/>
            <w:vAlign w:val="center"/>
          </w:tcPr>
          <w:p>
            <w:pPr>
              <w:rPr>
                <w:szCs w:val="21"/>
                <w:lang w:val="en-GB"/>
              </w:rPr>
            </w:pPr>
            <w:r>
              <w:rPr>
                <w:rFonts w:hint="eastAsia"/>
                <w:szCs w:val="21"/>
                <w:lang w:val="en-GB"/>
              </w:rPr>
              <w:t>公司通过员工服务质量考核等形式对销售服务过程进行监视和测量。</w:t>
            </w:r>
          </w:p>
          <w:p>
            <w:pPr>
              <w:rPr>
                <w:szCs w:val="21"/>
                <w:lang w:val="en-GB"/>
              </w:rPr>
            </w:pPr>
            <w:r>
              <w:rPr>
                <w:rFonts w:hint="eastAsia"/>
                <w:szCs w:val="21"/>
                <w:lang w:val="en-GB"/>
              </w:rPr>
              <w:t>抽：20</w:t>
            </w:r>
            <w:r>
              <w:rPr>
                <w:szCs w:val="21"/>
                <w:lang w:val="en-GB"/>
              </w:rPr>
              <w:t>2</w:t>
            </w:r>
            <w:r>
              <w:rPr>
                <w:rFonts w:hint="eastAsia"/>
                <w:szCs w:val="21"/>
                <w:lang w:val="en-US" w:eastAsia="zh-CN"/>
              </w:rPr>
              <w:t>1</w:t>
            </w:r>
            <w:r>
              <w:rPr>
                <w:rFonts w:hint="eastAsia"/>
                <w:szCs w:val="21"/>
                <w:lang w:val="en-GB"/>
              </w:rPr>
              <w:t>年</w:t>
            </w:r>
            <w:r>
              <w:rPr>
                <w:rFonts w:hint="eastAsia"/>
                <w:szCs w:val="21"/>
                <w:lang w:val="en-US" w:eastAsia="zh-CN"/>
              </w:rPr>
              <w:t>1</w:t>
            </w:r>
            <w:r>
              <w:rPr>
                <w:rFonts w:hint="eastAsia"/>
                <w:szCs w:val="21"/>
                <w:lang w:val="en-GB"/>
              </w:rPr>
              <w:t>月-2021年</w:t>
            </w:r>
            <w:r>
              <w:rPr>
                <w:rFonts w:hint="eastAsia"/>
                <w:szCs w:val="21"/>
              </w:rPr>
              <w:t>4</w:t>
            </w:r>
            <w:r>
              <w:rPr>
                <w:rFonts w:hint="eastAsia"/>
                <w:szCs w:val="21"/>
                <w:lang w:val="en-GB"/>
              </w:rPr>
              <w:t>月销售部检查记录</w:t>
            </w:r>
          </w:p>
          <w:p>
            <w:pPr>
              <w:rPr>
                <w:szCs w:val="21"/>
              </w:rPr>
            </w:pPr>
            <w:r>
              <w:rPr>
                <w:rFonts w:hint="eastAsia"/>
                <w:szCs w:val="21"/>
                <w:lang w:val="en-GB"/>
              </w:rPr>
              <w:t>检查人：</w:t>
            </w:r>
            <w:r>
              <w:rPr>
                <w:rFonts w:hint="eastAsia"/>
              </w:rPr>
              <w:t>王德山</w:t>
            </w:r>
            <w:r>
              <w:rPr>
                <w:rFonts w:hint="eastAsia" w:asciiTheme="minorEastAsia" w:hAnsiTheme="minorEastAsia" w:eastAsiaTheme="minorEastAsia" w:cstheme="minorEastAsia"/>
                <w:b w:val="0"/>
                <w:bCs w:val="0"/>
                <w:sz w:val="21"/>
                <w:szCs w:val="21"/>
                <w:lang w:val="en-US" w:eastAsia="zh-CN"/>
              </w:rPr>
              <w:t xml:space="preserve"> </w:t>
            </w:r>
          </w:p>
          <w:p>
            <w:pPr>
              <w:rPr>
                <w:szCs w:val="21"/>
                <w:lang w:val="en-GB"/>
              </w:rPr>
            </w:pPr>
            <w:r>
              <w:rPr>
                <w:rFonts w:hint="eastAsia"/>
                <w:szCs w:val="21"/>
                <w:lang w:val="en-GB"/>
              </w:rPr>
              <w:t>检查内容：</w:t>
            </w:r>
          </w:p>
          <w:p>
            <w:pPr>
              <w:rPr>
                <w:szCs w:val="21"/>
                <w:lang w:val="en-GB"/>
              </w:rPr>
            </w:pPr>
            <w:r>
              <w:rPr>
                <w:rFonts w:hint="eastAsia"/>
                <w:szCs w:val="21"/>
                <w:lang w:val="en-GB"/>
              </w:rPr>
              <w:t xml:space="preserve">1对销售部人员迟到、早退进行检验。 </w:t>
            </w:r>
          </w:p>
          <w:p>
            <w:pPr>
              <w:rPr>
                <w:szCs w:val="21"/>
                <w:lang w:val="en-GB"/>
              </w:rPr>
            </w:pPr>
            <w:r>
              <w:rPr>
                <w:rFonts w:hint="eastAsia"/>
                <w:szCs w:val="21"/>
                <w:lang w:val="en-GB"/>
              </w:rPr>
              <w:t>2对销售文件记录和服务水平进行检查</w:t>
            </w:r>
          </w:p>
          <w:p>
            <w:pPr>
              <w:rPr>
                <w:szCs w:val="21"/>
                <w:lang w:val="en-GB"/>
              </w:rPr>
            </w:pPr>
            <w:r>
              <w:rPr>
                <w:rFonts w:hint="eastAsia"/>
                <w:szCs w:val="21"/>
                <w:lang w:val="en-GB"/>
              </w:rPr>
              <w:t>3对销售部的工作环境进行检查</w:t>
            </w:r>
          </w:p>
          <w:p>
            <w:pPr>
              <w:rPr>
                <w:szCs w:val="21"/>
                <w:lang w:val="en-GB"/>
              </w:rPr>
            </w:pPr>
            <w:r>
              <w:rPr>
                <w:rFonts w:hint="eastAsia"/>
                <w:szCs w:val="21"/>
                <w:lang w:val="en-GB"/>
              </w:rPr>
              <w:t>有改进要求、改进结果验证。符合要求。</w:t>
            </w:r>
          </w:p>
          <w:p>
            <w:pPr>
              <w:rPr>
                <w:szCs w:val="21"/>
                <w:lang w:val="en-GB"/>
              </w:rPr>
            </w:pPr>
          </w:p>
          <w:p>
            <w:pPr>
              <w:rPr>
                <w:szCs w:val="21"/>
                <w:lang w:val="en-GB"/>
              </w:rPr>
            </w:pPr>
            <w:r>
              <w:rPr>
                <w:rFonts w:hint="eastAsia"/>
                <w:szCs w:val="21"/>
              </w:rPr>
              <w:t>抽：</w:t>
            </w:r>
            <w:r>
              <w:rPr>
                <w:rFonts w:hint="eastAsia"/>
                <w:szCs w:val="21"/>
                <w:lang w:val="en-GB"/>
              </w:rPr>
              <w:t>20</w:t>
            </w:r>
            <w:r>
              <w:rPr>
                <w:rFonts w:hint="eastAsia"/>
                <w:szCs w:val="21"/>
                <w:lang w:val="en-US" w:eastAsia="zh-CN"/>
              </w:rPr>
              <w:t>21</w:t>
            </w:r>
            <w:r>
              <w:rPr>
                <w:rFonts w:hint="eastAsia"/>
                <w:szCs w:val="21"/>
                <w:lang w:val="en-GB"/>
              </w:rPr>
              <w:t>年</w:t>
            </w:r>
            <w:r>
              <w:rPr>
                <w:rFonts w:hint="eastAsia"/>
                <w:szCs w:val="21"/>
                <w:lang w:val="en-US" w:eastAsia="zh-CN"/>
              </w:rPr>
              <w:t>1</w:t>
            </w:r>
            <w:r>
              <w:rPr>
                <w:rFonts w:hint="eastAsia"/>
                <w:szCs w:val="21"/>
                <w:lang w:val="en-GB"/>
              </w:rPr>
              <w:t>月-2021年</w:t>
            </w:r>
            <w:r>
              <w:rPr>
                <w:rFonts w:hint="eastAsia"/>
                <w:szCs w:val="21"/>
              </w:rPr>
              <w:t>4</w:t>
            </w:r>
            <w:r>
              <w:rPr>
                <w:rFonts w:hint="eastAsia"/>
                <w:szCs w:val="21"/>
                <w:lang w:val="en-GB"/>
              </w:rPr>
              <w:t>月销售服务检查记录</w:t>
            </w:r>
          </w:p>
          <w:p>
            <w:pPr>
              <w:rPr>
                <w:szCs w:val="21"/>
              </w:rPr>
            </w:pPr>
            <w:r>
              <w:rPr>
                <w:rFonts w:hint="eastAsia"/>
                <w:szCs w:val="21"/>
                <w:lang w:val="en-GB"/>
              </w:rPr>
              <w:t>检查时间 ：</w:t>
            </w:r>
            <w:r>
              <w:rPr>
                <w:szCs w:val="21"/>
                <w:lang w:val="en-GB"/>
              </w:rPr>
              <w:t>202</w:t>
            </w:r>
            <w:r>
              <w:rPr>
                <w:rFonts w:hint="eastAsia"/>
                <w:szCs w:val="21"/>
                <w:lang w:val="en-US" w:eastAsia="zh-CN"/>
              </w:rPr>
              <w:t>1</w:t>
            </w:r>
            <w:r>
              <w:rPr>
                <w:szCs w:val="21"/>
                <w:lang w:val="en-GB"/>
              </w:rPr>
              <w:t>.</w:t>
            </w:r>
            <w:r>
              <w:rPr>
                <w:rFonts w:hint="eastAsia"/>
                <w:szCs w:val="21"/>
              </w:rPr>
              <w:t>2</w:t>
            </w:r>
            <w:r>
              <w:rPr>
                <w:szCs w:val="21"/>
                <w:lang w:val="en-GB"/>
              </w:rPr>
              <w:t>.28</w:t>
            </w:r>
            <w:r>
              <w:rPr>
                <w:rFonts w:hint="eastAsia"/>
                <w:szCs w:val="21"/>
                <w:lang w:val="en-GB"/>
              </w:rPr>
              <w:t xml:space="preserve">  检查人员 ：</w:t>
            </w:r>
            <w:r>
              <w:rPr>
                <w:rFonts w:hint="eastAsia"/>
              </w:rPr>
              <w:t>王德山</w:t>
            </w:r>
            <w:r>
              <w:rPr>
                <w:rFonts w:hint="eastAsia" w:asciiTheme="minorEastAsia" w:hAnsiTheme="minorEastAsia" w:eastAsiaTheme="minorEastAsia" w:cstheme="minorEastAsia"/>
                <w:b w:val="0"/>
                <w:bCs w:val="0"/>
                <w:sz w:val="21"/>
                <w:szCs w:val="21"/>
                <w:lang w:val="en-US" w:eastAsia="zh-CN"/>
              </w:rPr>
              <w:t xml:space="preserve"> </w:t>
            </w:r>
          </w:p>
          <w:p>
            <w:pPr>
              <w:rPr>
                <w:szCs w:val="21"/>
              </w:rPr>
            </w:pPr>
            <w:r>
              <w:rPr>
                <w:rFonts w:hint="eastAsia"/>
                <w:szCs w:val="21"/>
                <w:lang w:val="en-GB"/>
              </w:rPr>
              <w:t>检查内容</w:t>
            </w:r>
            <w:r>
              <w:rPr>
                <w:rFonts w:hint="eastAsia"/>
                <w:szCs w:val="21"/>
              </w:rPr>
              <w:t xml:space="preserve">       要求                                结果</w:t>
            </w:r>
          </w:p>
          <w:p>
            <w:pPr>
              <w:rPr>
                <w:szCs w:val="21"/>
              </w:rPr>
            </w:pPr>
            <w:r>
              <w:rPr>
                <w:szCs w:val="21"/>
              </w:rPr>
              <w:t>员工</w:t>
            </w:r>
            <w:r>
              <w:rPr>
                <w:rFonts w:hint="eastAsia"/>
                <w:szCs w:val="21"/>
              </w:rPr>
              <w:t xml:space="preserve">        着装整洁，仪容大方，</w:t>
            </w:r>
          </w:p>
          <w:p>
            <w:pPr>
              <w:ind w:firstLine="1050" w:firstLineChars="500"/>
              <w:rPr>
                <w:szCs w:val="21"/>
              </w:rPr>
            </w:pPr>
            <w:r>
              <w:rPr>
                <w:rFonts w:hint="eastAsia"/>
                <w:szCs w:val="21"/>
              </w:rPr>
              <w:t>精力充沛，言谈、表情、形态得当            合格</w:t>
            </w:r>
          </w:p>
          <w:p>
            <w:pPr>
              <w:rPr>
                <w:szCs w:val="21"/>
              </w:rPr>
            </w:pPr>
            <w:r>
              <w:rPr>
                <w:rFonts w:hint="eastAsia"/>
                <w:szCs w:val="21"/>
                <w:lang w:val="en-GB"/>
              </w:rPr>
              <w:t>办公场所</w:t>
            </w:r>
            <w:r>
              <w:rPr>
                <w:rFonts w:hint="eastAsia"/>
                <w:szCs w:val="21"/>
              </w:rPr>
              <w:t xml:space="preserve">     办公设施设备摆放整齐</w:t>
            </w:r>
          </w:p>
          <w:p>
            <w:pPr>
              <w:ind w:firstLine="1470" w:firstLineChars="700"/>
              <w:rPr>
                <w:szCs w:val="21"/>
              </w:rPr>
            </w:pPr>
            <w:r>
              <w:rPr>
                <w:rFonts w:hint="eastAsia"/>
                <w:szCs w:val="21"/>
              </w:rPr>
              <w:t>地面干净卫生无垃圾、积</w:t>
            </w:r>
          </w:p>
          <w:p>
            <w:pPr>
              <w:ind w:firstLine="1470" w:firstLineChars="700"/>
              <w:rPr>
                <w:szCs w:val="21"/>
              </w:rPr>
            </w:pPr>
            <w:r>
              <w:rPr>
                <w:rFonts w:hint="eastAsia"/>
                <w:szCs w:val="21"/>
              </w:rPr>
              <w:t>水、杂物、办公桌干净整             合格</w:t>
            </w:r>
          </w:p>
          <w:p>
            <w:pPr>
              <w:ind w:firstLine="1470" w:firstLineChars="700"/>
              <w:rPr>
                <w:szCs w:val="21"/>
              </w:rPr>
            </w:pPr>
            <w:r>
              <w:rPr>
                <w:rFonts w:hint="eastAsia"/>
                <w:szCs w:val="21"/>
              </w:rPr>
              <w:t>洁，物品摆放整齐</w:t>
            </w:r>
          </w:p>
          <w:p>
            <w:pPr>
              <w:rPr>
                <w:szCs w:val="21"/>
              </w:rPr>
            </w:pPr>
            <w:r>
              <w:rPr>
                <w:rFonts w:hint="eastAsia"/>
                <w:szCs w:val="21"/>
                <w:lang w:val="en-GB"/>
              </w:rPr>
              <w:t>客户沟通</w:t>
            </w:r>
            <w:r>
              <w:rPr>
                <w:rFonts w:hint="eastAsia"/>
                <w:szCs w:val="21"/>
              </w:rPr>
              <w:t xml:space="preserve">     1, 网站、样本、报价单据、</w:t>
            </w:r>
          </w:p>
          <w:p>
            <w:pPr>
              <w:ind w:firstLine="1260" w:firstLineChars="600"/>
              <w:rPr>
                <w:szCs w:val="21"/>
              </w:rPr>
            </w:pPr>
            <w:r>
              <w:rPr>
                <w:rFonts w:hint="eastAsia"/>
                <w:szCs w:val="21"/>
              </w:rPr>
              <w:t>广告宣传等，遵守国家法律法规</w:t>
            </w:r>
          </w:p>
          <w:p>
            <w:pPr>
              <w:ind w:firstLine="1260" w:firstLineChars="600"/>
              <w:rPr>
                <w:szCs w:val="21"/>
              </w:rPr>
            </w:pPr>
            <w:r>
              <w:rPr>
                <w:rFonts w:hint="eastAsia"/>
                <w:szCs w:val="21"/>
              </w:rPr>
              <w:t>不虚假宣传，承诺合理。</w:t>
            </w:r>
          </w:p>
          <w:p>
            <w:pPr>
              <w:numPr>
                <w:ilvl w:val="0"/>
                <w:numId w:val="3"/>
              </w:numPr>
              <w:ind w:firstLine="1260" w:firstLineChars="600"/>
              <w:rPr>
                <w:szCs w:val="21"/>
              </w:rPr>
            </w:pPr>
            <w:r>
              <w:rPr>
                <w:rFonts w:hint="eastAsia"/>
                <w:szCs w:val="21"/>
              </w:rPr>
              <w:t>网上及电话沟通：回复接听及</w:t>
            </w:r>
          </w:p>
          <w:p>
            <w:pPr>
              <w:ind w:firstLine="1470" w:firstLineChars="700"/>
              <w:rPr>
                <w:szCs w:val="21"/>
              </w:rPr>
            </w:pPr>
            <w:r>
              <w:rPr>
                <w:rFonts w:hint="eastAsia"/>
                <w:szCs w:val="21"/>
              </w:rPr>
              <w:t>时，言语礼貌，态度诚恳，合理承         合格</w:t>
            </w:r>
          </w:p>
          <w:p>
            <w:pPr>
              <w:ind w:firstLine="1470" w:firstLineChars="700"/>
              <w:rPr>
                <w:szCs w:val="21"/>
              </w:rPr>
            </w:pPr>
            <w:r>
              <w:rPr>
                <w:rFonts w:hint="eastAsia"/>
                <w:szCs w:val="21"/>
              </w:rPr>
              <w:t>诺，记录清楚，传递及时。</w:t>
            </w:r>
          </w:p>
          <w:p>
            <w:pPr>
              <w:numPr>
                <w:ilvl w:val="0"/>
                <w:numId w:val="3"/>
              </w:numPr>
              <w:ind w:firstLine="1260" w:firstLineChars="600"/>
              <w:rPr>
                <w:szCs w:val="21"/>
              </w:rPr>
            </w:pPr>
            <w:r>
              <w:rPr>
                <w:rFonts w:hint="eastAsia"/>
                <w:szCs w:val="21"/>
              </w:rPr>
              <w:t>现场接待：态度诚恳热情</w:t>
            </w:r>
          </w:p>
          <w:p>
            <w:pPr>
              <w:ind w:left="1260" w:leftChars="600"/>
              <w:rPr>
                <w:szCs w:val="21"/>
              </w:rPr>
            </w:pPr>
            <w:r>
              <w:rPr>
                <w:rFonts w:hint="eastAsia"/>
                <w:szCs w:val="21"/>
              </w:rPr>
              <w:t>记录清楚，传递及时</w:t>
            </w:r>
          </w:p>
          <w:p>
            <w:pPr>
              <w:rPr>
                <w:szCs w:val="21"/>
              </w:rPr>
            </w:pPr>
            <w:r>
              <w:rPr>
                <w:rFonts w:hint="eastAsia"/>
                <w:szCs w:val="21"/>
                <w:lang w:val="en-GB"/>
              </w:rPr>
              <w:t>供货方沟通</w:t>
            </w:r>
            <w:r>
              <w:rPr>
                <w:rFonts w:hint="eastAsia"/>
                <w:szCs w:val="21"/>
              </w:rPr>
              <w:t xml:space="preserve">    沟通及时，要求准确，记录清楚</w:t>
            </w:r>
          </w:p>
          <w:p>
            <w:pPr>
              <w:ind w:firstLine="1680" w:firstLineChars="800"/>
              <w:rPr>
                <w:szCs w:val="21"/>
              </w:rPr>
            </w:pPr>
            <w:r>
              <w:rPr>
                <w:rFonts w:hint="eastAsia"/>
                <w:szCs w:val="21"/>
              </w:rPr>
              <w:t>合同签订及时，整理归档。         合格</w:t>
            </w:r>
          </w:p>
          <w:p>
            <w:pPr>
              <w:rPr>
                <w:szCs w:val="21"/>
              </w:rPr>
            </w:pPr>
            <w:r>
              <w:rPr>
                <w:rFonts w:hint="eastAsia"/>
                <w:szCs w:val="21"/>
                <w:lang w:val="en-GB"/>
              </w:rPr>
              <w:t>文件记录</w:t>
            </w:r>
            <w:r>
              <w:rPr>
                <w:rFonts w:hint="eastAsia"/>
                <w:szCs w:val="21"/>
              </w:rPr>
              <w:t xml:space="preserve">    公司文件：存放的当，便于查找</w:t>
            </w:r>
          </w:p>
          <w:p>
            <w:pPr>
              <w:ind w:firstLine="1470" w:firstLineChars="700"/>
              <w:rPr>
                <w:szCs w:val="21"/>
              </w:rPr>
            </w:pPr>
            <w:r>
              <w:rPr>
                <w:rFonts w:hint="eastAsia"/>
                <w:szCs w:val="21"/>
              </w:rPr>
              <w:t>不得损坏，丢失。</w:t>
            </w:r>
          </w:p>
          <w:p>
            <w:pPr>
              <w:ind w:firstLine="1260" w:firstLineChars="600"/>
              <w:rPr>
                <w:szCs w:val="21"/>
              </w:rPr>
            </w:pPr>
            <w:r>
              <w:rPr>
                <w:rFonts w:hint="eastAsia"/>
                <w:szCs w:val="21"/>
              </w:rPr>
              <w:t>工作记录：填写及时，字迹清楚         合格</w:t>
            </w:r>
          </w:p>
          <w:p>
            <w:pPr>
              <w:ind w:firstLine="1260" w:firstLineChars="600"/>
              <w:rPr>
                <w:szCs w:val="21"/>
              </w:rPr>
            </w:pPr>
            <w:r>
              <w:rPr>
                <w:rFonts w:hint="eastAsia"/>
                <w:szCs w:val="21"/>
              </w:rPr>
              <w:t>内容完整</w:t>
            </w:r>
          </w:p>
          <w:p>
            <w:pPr>
              <w:rPr>
                <w:szCs w:val="21"/>
              </w:rPr>
            </w:pPr>
            <w:r>
              <w:rPr>
                <w:rFonts w:hint="eastAsia"/>
                <w:szCs w:val="21"/>
                <w:lang w:val="en-GB"/>
              </w:rPr>
              <w:t>收发货</w:t>
            </w:r>
            <w:r>
              <w:rPr>
                <w:rFonts w:hint="eastAsia"/>
                <w:szCs w:val="21"/>
              </w:rPr>
              <w:t xml:space="preserve">     收货及时，验收认证仔细，单证齐</w:t>
            </w:r>
          </w:p>
          <w:p>
            <w:pPr>
              <w:ind w:firstLine="1260" w:firstLineChars="600"/>
              <w:rPr>
                <w:szCs w:val="21"/>
              </w:rPr>
            </w:pPr>
            <w:r>
              <w:rPr>
                <w:rFonts w:hint="eastAsia"/>
                <w:szCs w:val="21"/>
              </w:rPr>
              <w:t>全，记录清楚完整。</w:t>
            </w:r>
          </w:p>
          <w:p>
            <w:pPr>
              <w:ind w:firstLine="1260" w:firstLineChars="600"/>
              <w:rPr>
                <w:szCs w:val="21"/>
              </w:rPr>
            </w:pPr>
            <w:r>
              <w:rPr>
                <w:rFonts w:hint="eastAsia"/>
                <w:szCs w:val="21"/>
              </w:rPr>
              <w:t>摆放整齐，标识清楚，合理存放，</w:t>
            </w:r>
          </w:p>
          <w:p>
            <w:pPr>
              <w:ind w:firstLine="1260" w:firstLineChars="600"/>
              <w:rPr>
                <w:szCs w:val="21"/>
              </w:rPr>
            </w:pPr>
            <w:r>
              <w:rPr>
                <w:rFonts w:hint="eastAsia"/>
                <w:szCs w:val="21"/>
              </w:rPr>
              <w:t>先进先出，账目清楚。                    合格</w:t>
            </w:r>
          </w:p>
          <w:p>
            <w:pPr>
              <w:ind w:firstLine="1260" w:firstLineChars="600"/>
              <w:rPr>
                <w:szCs w:val="21"/>
              </w:rPr>
            </w:pPr>
            <w:r>
              <w:rPr>
                <w:rFonts w:hint="eastAsia"/>
                <w:szCs w:val="21"/>
              </w:rPr>
              <w:t>发/送货及时，合理选择包装及运输</w:t>
            </w:r>
          </w:p>
          <w:p>
            <w:pPr>
              <w:ind w:firstLine="1260" w:firstLineChars="600"/>
              <w:rPr>
                <w:szCs w:val="21"/>
              </w:rPr>
            </w:pPr>
            <w:r>
              <w:rPr>
                <w:rFonts w:hint="eastAsia"/>
                <w:szCs w:val="21"/>
              </w:rPr>
              <w:t>车辆，服务供方单证备件、配件齐</w:t>
            </w:r>
          </w:p>
          <w:p>
            <w:pPr>
              <w:ind w:firstLine="1260" w:firstLineChars="600"/>
              <w:rPr>
                <w:szCs w:val="21"/>
              </w:rPr>
            </w:pPr>
            <w:r>
              <w:rPr>
                <w:rFonts w:hint="eastAsia"/>
                <w:szCs w:val="21"/>
              </w:rPr>
              <w:t>全，文明装卸主动配合顾客验收</w:t>
            </w:r>
          </w:p>
          <w:p>
            <w:pPr>
              <w:rPr>
                <w:szCs w:val="21"/>
              </w:rPr>
            </w:pPr>
            <w:r>
              <w:rPr>
                <w:rFonts w:hint="eastAsia"/>
                <w:szCs w:val="21"/>
                <w:lang w:val="en-GB"/>
              </w:rPr>
              <w:t>售后及技术服务</w:t>
            </w:r>
            <w:r>
              <w:rPr>
                <w:rFonts w:hint="eastAsia"/>
                <w:szCs w:val="21"/>
              </w:rPr>
              <w:t xml:space="preserve">   服务及时，态度诚恳，记录清楚     合格</w:t>
            </w:r>
          </w:p>
          <w:p>
            <w:pPr>
              <w:rPr>
                <w:szCs w:val="21"/>
              </w:rPr>
            </w:pPr>
            <w:r>
              <w:rPr>
                <w:rFonts w:hint="eastAsia"/>
                <w:szCs w:val="21"/>
                <w:lang w:val="en-GB"/>
              </w:rPr>
              <w:t>其他制度规定</w:t>
            </w:r>
            <w:r>
              <w:rPr>
                <w:rFonts w:hint="eastAsia"/>
                <w:szCs w:val="21"/>
              </w:rPr>
              <w:t xml:space="preserve">      遵守公司其他管理规定制度        合格</w:t>
            </w:r>
          </w:p>
          <w:p>
            <w:pPr>
              <w:rPr>
                <w:szCs w:val="21"/>
              </w:rPr>
            </w:pPr>
            <w:r>
              <w:rPr>
                <w:rFonts w:hint="eastAsia"/>
                <w:szCs w:val="21"/>
              </w:rPr>
              <w:t>结论：检查合格</w:t>
            </w:r>
          </w:p>
          <w:p>
            <w:pPr>
              <w:rPr>
                <w:szCs w:val="21"/>
              </w:rPr>
            </w:pPr>
          </w:p>
          <w:p>
            <w:pPr>
              <w:rPr>
                <w:szCs w:val="21"/>
                <w:lang w:val="en-GB"/>
              </w:rPr>
            </w:pPr>
            <w:r>
              <w:rPr>
                <w:rFonts w:hint="eastAsia"/>
                <w:szCs w:val="21"/>
                <w:lang w:val="en-GB"/>
              </w:rPr>
              <w:t>另抽其他考核记录，均保存完好，符合要求。</w:t>
            </w:r>
          </w:p>
          <w:p>
            <w:pPr>
              <w:rPr>
                <w:szCs w:val="21"/>
                <w:lang w:val="en-GB"/>
              </w:rPr>
            </w:pPr>
          </w:p>
          <w:p>
            <w:pPr>
              <w:rPr>
                <w:szCs w:val="21"/>
                <w:lang w:val="en-GB"/>
              </w:rPr>
            </w:pPr>
            <w:r>
              <w:rPr>
                <w:rFonts w:hint="eastAsia"/>
                <w:szCs w:val="21"/>
                <w:lang w:val="en-GB"/>
              </w:rPr>
              <w:t>顾客满意度调查表具体见9.1.2</w:t>
            </w:r>
          </w:p>
          <w:p>
            <w:pPr>
              <w:rPr>
                <w:szCs w:val="21"/>
                <w:lang w:val="en-GB"/>
              </w:rPr>
            </w:pPr>
          </w:p>
          <w:p>
            <w:pPr>
              <w:rPr>
                <w:rFonts w:hint="default" w:eastAsia="宋体"/>
                <w:szCs w:val="21"/>
                <w:lang w:val="en-US" w:eastAsia="zh-CN"/>
              </w:rPr>
            </w:pPr>
            <w:r>
              <w:rPr>
                <w:rFonts w:hint="eastAsia"/>
                <w:szCs w:val="21"/>
              </w:rPr>
              <w:t>产品验收：产品到客户处后，签“验收报告”，</w:t>
            </w:r>
            <w:r>
              <w:rPr>
                <w:rFonts w:hint="eastAsia"/>
                <w:szCs w:val="21"/>
                <w:lang w:val="en-US" w:eastAsia="zh-CN"/>
              </w:rPr>
              <w:t>及“出库单”</w:t>
            </w:r>
          </w:p>
          <w:p>
            <w:pPr>
              <w:pStyle w:val="2"/>
              <w:rPr>
                <w:rFonts w:hint="eastAsia" w:eastAsia="宋体"/>
                <w:lang w:eastAsia="zh-CN"/>
              </w:rPr>
            </w:pPr>
            <w:r>
              <w:rPr>
                <w:rFonts w:hint="eastAsia" w:eastAsia="宋体"/>
                <w:lang w:eastAsia="zh-CN"/>
              </w:rPr>
              <w:drawing>
                <wp:inline distT="0" distB="0" distL="114300" distR="114300">
                  <wp:extent cx="2581275" cy="2949575"/>
                  <wp:effectExtent l="0" t="0" r="9525" b="9525"/>
                  <wp:docPr id="2" name="图片 2" descr="IMG_20210508_093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10508_093334"/>
                          <pic:cNvPicPr>
                            <a:picLocks noChangeAspect="1"/>
                          </pic:cNvPicPr>
                        </pic:nvPicPr>
                        <pic:blipFill>
                          <a:blip r:embed="rId6"/>
                          <a:stretch>
                            <a:fillRect/>
                          </a:stretch>
                        </pic:blipFill>
                        <pic:spPr>
                          <a:xfrm rot="16200000">
                            <a:off x="0" y="0"/>
                            <a:ext cx="2581275" cy="2949575"/>
                          </a:xfrm>
                          <a:prstGeom prst="rect">
                            <a:avLst/>
                          </a:prstGeom>
                        </pic:spPr>
                      </pic:pic>
                    </a:graphicData>
                  </a:graphic>
                </wp:inline>
              </w:drawing>
            </w:r>
            <w:r>
              <w:rPr>
                <w:rFonts w:hint="eastAsia" w:eastAsia="宋体"/>
                <w:lang w:val="en-US" w:eastAsia="zh-CN"/>
              </w:rPr>
              <w:t xml:space="preserve">       </w:t>
            </w:r>
            <w:r>
              <w:rPr>
                <w:rFonts w:hint="eastAsia" w:eastAsia="宋体"/>
                <w:lang w:eastAsia="zh-CN"/>
              </w:rPr>
              <w:drawing>
                <wp:inline distT="0" distB="0" distL="114300" distR="114300">
                  <wp:extent cx="2644775" cy="2569210"/>
                  <wp:effectExtent l="0" t="0" r="9525" b="8890"/>
                  <wp:docPr id="3" name="图片 3" descr="IMG_20210508_093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10508_093112"/>
                          <pic:cNvPicPr>
                            <a:picLocks noChangeAspect="1"/>
                          </pic:cNvPicPr>
                        </pic:nvPicPr>
                        <pic:blipFill>
                          <a:blip r:embed="rId7"/>
                          <a:stretch>
                            <a:fillRect/>
                          </a:stretch>
                        </pic:blipFill>
                        <pic:spPr>
                          <a:xfrm rot="10800000">
                            <a:off x="0" y="0"/>
                            <a:ext cx="2644775" cy="2569210"/>
                          </a:xfrm>
                          <a:prstGeom prst="rect">
                            <a:avLst/>
                          </a:prstGeom>
                        </pic:spPr>
                      </pic:pic>
                    </a:graphicData>
                  </a:graphic>
                </wp:inline>
              </w:drawing>
            </w:r>
          </w:p>
          <w:p>
            <w:pPr>
              <w:rPr>
                <w:rFonts w:hint="eastAsia" w:ascii="Times New Roman" w:hAnsi="Times New Roman" w:eastAsia="宋体" w:cs="Times New Roman"/>
                <w:kern w:val="2"/>
                <w:sz w:val="21"/>
                <w:szCs w:val="21"/>
                <w:lang w:val="en-US" w:eastAsia="zh-CN" w:bidi="ar-SA"/>
              </w:rPr>
            </w:pPr>
            <w:r>
              <w:rPr>
                <w:rFonts w:hint="eastAsia"/>
                <w:szCs w:val="21"/>
                <w:lang w:val="en-GB"/>
              </w:rPr>
              <w:t>服务的放行受控。符合要求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顾客满意度调查</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9.1.2</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企业对顾客对产品是否满意的信息进行监视，并编制《顾客满意情况调查表》。对调查表中各项目进行测算，公司对主要客户进行了电话问卷调查，分别对质量、价格、交货期、售后服务等内容进行调查，客户均对相关内容进行了反馈，从统计数据中可以看出，顾客满意度平均分为9</w:t>
            </w:r>
            <w:r>
              <w:rPr>
                <w:szCs w:val="21"/>
              </w:rPr>
              <w:t>8</w:t>
            </w:r>
            <w:r>
              <w:rPr>
                <w:rFonts w:hint="eastAsia"/>
                <w:szCs w:val="21"/>
              </w:rPr>
              <w:t>%，超过了质量目标要求，目标完成。</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color w:val="000000"/>
                <w:sz w:val="21"/>
                <w:szCs w:val="21"/>
              </w:rPr>
              <w:t>运行控制</w:t>
            </w:r>
          </w:p>
        </w:tc>
        <w:tc>
          <w:tcPr>
            <w:tcW w:w="0" w:type="auto"/>
            <w:vAlign w:val="center"/>
          </w:tcPr>
          <w:p>
            <w:pPr>
              <w:rPr>
                <w:rFonts w:hint="eastAsia"/>
                <w:color w:val="000000"/>
                <w:sz w:val="21"/>
                <w:szCs w:val="21"/>
              </w:rPr>
            </w:pPr>
            <w:r>
              <w:rPr>
                <w:rFonts w:hint="eastAsia"/>
                <w:color w:val="000000"/>
                <w:sz w:val="21"/>
                <w:szCs w:val="21"/>
                <w:lang w:val="en-US" w:eastAsia="zh-CN"/>
              </w:rPr>
              <w:t>S</w:t>
            </w:r>
            <w:r>
              <w:rPr>
                <w:rFonts w:hint="eastAsia"/>
                <w:color w:val="000000"/>
                <w:sz w:val="21"/>
                <w:szCs w:val="21"/>
              </w:rPr>
              <w:t>8.1</w:t>
            </w:r>
          </w:p>
          <w:p>
            <w:pPr>
              <w:rPr>
                <w:rFonts w:hint="eastAsia" w:ascii="Times New Roman" w:hAnsi="Times New Roman" w:eastAsia="宋体" w:cs="Times New Roman"/>
                <w:kern w:val="2"/>
                <w:sz w:val="21"/>
                <w:lang w:val="en-US" w:eastAsia="zh-CN" w:bidi="ar-SA"/>
              </w:rPr>
            </w:pPr>
          </w:p>
        </w:tc>
        <w:tc>
          <w:tcPr>
            <w:tcW w:w="0" w:type="auto"/>
            <w:vAlign w:val="center"/>
          </w:tcPr>
          <w:p>
            <w:pPr>
              <w:ind w:firstLine="420" w:firstLineChars="200"/>
              <w:rPr>
                <w:rFonts w:hint="eastAsia"/>
              </w:rPr>
            </w:pPr>
            <w:r>
              <w:rPr>
                <w:rFonts w:hint="eastAsia"/>
              </w:rPr>
              <w:t>本部门应执行的运行控制文件包括：</w:t>
            </w:r>
            <w:r>
              <w:rPr>
                <w:rFonts w:hint="eastAsia"/>
                <w:lang w:val="en-GB"/>
              </w:rPr>
              <w:t>环境管理控制程序、职业健康控制程序、固体废弃物管理</w:t>
            </w:r>
            <w:r>
              <w:rPr>
                <w:rFonts w:hint="eastAsia"/>
              </w:rPr>
              <w:t>规定</w:t>
            </w:r>
            <w:r>
              <w:rPr>
                <w:rFonts w:hint="eastAsia"/>
                <w:lang w:val="en-GB"/>
              </w:rPr>
              <w:t>、</w:t>
            </w:r>
            <w:r>
              <w:rPr>
                <w:rFonts w:hint="eastAsia"/>
              </w:rPr>
              <w:t>对相关方施加影响管理规定、节能降耗管理规定、消防安全管理制度、办公室安全管理制度、</w:t>
            </w:r>
            <w:r>
              <w:rPr>
                <w:rFonts w:hint="eastAsia"/>
                <w:lang w:val="en-GB"/>
              </w:rPr>
              <w:t>车辆管理规定、电脑使用管理办法、服务人员工作规范</w:t>
            </w:r>
            <w:r>
              <w:rPr>
                <w:rFonts w:hint="eastAsia"/>
              </w:rPr>
              <w:t>等</w:t>
            </w:r>
          </w:p>
          <w:p>
            <w:pPr>
              <w:rPr>
                <w:rFonts w:hint="eastAsia"/>
              </w:rPr>
            </w:pPr>
            <w:r>
              <w:rPr>
                <w:rFonts w:hint="eastAsia"/>
              </w:rPr>
              <w:t>运行控制情况：</w:t>
            </w:r>
          </w:p>
          <w:p>
            <w:pPr>
              <w:numPr>
                <w:ilvl w:val="0"/>
                <w:numId w:val="4"/>
              </w:numPr>
            </w:pPr>
            <w:r>
              <w:rPr>
                <w:rFonts w:hint="eastAsia"/>
              </w:rPr>
              <w:t>办公室区域：污水：不涉及污水，没有污水排放。</w:t>
            </w:r>
          </w:p>
          <w:p>
            <w:pPr>
              <w:numPr>
                <w:ilvl w:val="0"/>
                <w:numId w:val="4"/>
              </w:numPr>
            </w:pPr>
            <w:r>
              <w:rPr>
                <w:rFonts w:hint="eastAsia"/>
              </w:rPr>
              <w:t>噪声：办公现场不产生明显噪声。</w:t>
            </w:r>
          </w:p>
          <w:p>
            <w:pPr>
              <w:numPr>
                <w:ilvl w:val="0"/>
                <w:numId w:val="4"/>
              </w:numPr>
            </w:pPr>
            <w:r>
              <w:rPr>
                <w:rFonts w:hint="eastAsia"/>
              </w:rPr>
              <w:t>固废：固体废物主要是办公产生废纸张等，配置了纸篓；办公用纸由办公室负责，复印、打印耗材都有办公室统一负责，集中处置。</w:t>
            </w:r>
          </w:p>
          <w:p>
            <w:pPr>
              <w:numPr>
                <w:ilvl w:val="0"/>
                <w:numId w:val="4"/>
              </w:numPr>
            </w:pPr>
            <w:r>
              <w:rPr>
                <w:rFonts w:hint="eastAsia"/>
                <w:lang w:val="en-US" w:eastAsia="zh-CN"/>
              </w:rPr>
              <w:t>触电：</w:t>
            </w:r>
            <w:r>
              <w:rPr>
                <w:rFonts w:hint="eastAsia"/>
              </w:rPr>
              <w:t>办公过程注意节约用电，做到人走灯灭，电脑长时间不用时关机，下班前要关闭电源，防止触电。</w:t>
            </w:r>
          </w:p>
          <w:p>
            <w:pPr>
              <w:numPr>
                <w:ilvl w:val="0"/>
                <w:numId w:val="4"/>
              </w:numPr>
            </w:pPr>
            <w:r>
              <w:rPr>
                <w:rFonts w:hint="eastAsia"/>
              </w:rPr>
              <w:t>办公区域</w:t>
            </w:r>
            <w:r>
              <w:rPr>
                <w:rFonts w:hint="eastAsia"/>
                <w:lang w:val="en-US" w:eastAsia="zh-CN"/>
              </w:rPr>
              <w:t>:</w:t>
            </w:r>
            <w:r>
              <w:rPr>
                <w:rFonts w:hint="eastAsia"/>
              </w:rPr>
              <w:t>，现场查看办公区域环境整洁、宽敞、办公设备状态良好、</w:t>
            </w:r>
          </w:p>
          <w:p>
            <w:pPr>
              <w:numPr>
                <w:ilvl w:val="0"/>
                <w:numId w:val="4"/>
              </w:numPr>
            </w:pPr>
            <w:r>
              <w:rPr>
                <w:rFonts w:hint="eastAsia"/>
              </w:rPr>
              <w:t>工作时间平均每天不超过8小时。</w:t>
            </w:r>
          </w:p>
          <w:p>
            <w:pPr>
              <w:numPr>
                <w:ilvl w:val="0"/>
                <w:numId w:val="4"/>
              </w:numPr>
            </w:pPr>
            <w:r>
              <w:rPr>
                <w:rFonts w:hint="eastAsia"/>
              </w:rPr>
              <w:t>现场查看办公区域配备符合要求的消防设施。</w:t>
            </w:r>
          </w:p>
          <w:p>
            <w:pPr>
              <w:numPr>
                <w:ilvl w:val="0"/>
                <w:numId w:val="4"/>
              </w:numPr>
              <w:rPr>
                <w:rFonts w:hint="eastAsia"/>
              </w:rPr>
            </w:pPr>
            <w:r>
              <w:rPr>
                <w:rFonts w:hint="eastAsia"/>
              </w:rPr>
              <w:t>现场查看办公区域，整洁、光线充足、室内空气良好、配置有空调，办公条件较好，办公设备安全状态良好，教育员工正确使用办公设备，现场用电基本规范，无乱拉线现象，防止火灾发生。</w:t>
            </w:r>
          </w:p>
          <w:p>
            <w:pPr>
              <w:rPr>
                <w:rFonts w:hint="eastAsia"/>
                <w:lang w:val="en-US" w:eastAsia="zh-CN"/>
              </w:rPr>
            </w:pPr>
            <w:r>
              <w:t>9</w:t>
            </w:r>
            <w:r>
              <w:rPr>
                <w:rFonts w:hint="eastAsia"/>
              </w:rPr>
              <w:t>、相关方施加影响：公司能够控制或能够施加影响的相关方有顾客等。提供了“致相关方的公开信”，将公司的环境/安全控制要求发放到了所有相关方</w:t>
            </w:r>
            <w:r>
              <w:rPr>
                <w:rFonts w:hint="eastAsia"/>
                <w:lang w:val="en-US" w:eastAsia="zh-CN"/>
              </w:rPr>
              <w:t>:</w:t>
            </w:r>
            <w:r>
              <w:rPr>
                <w:rFonts w:hint="eastAsia"/>
              </w:rPr>
              <w:t>运输公司</w:t>
            </w:r>
            <w:r>
              <w:rPr>
                <w:rFonts w:hint="eastAsia"/>
                <w:lang w:val="en-US" w:eastAsia="zh-CN"/>
              </w:rPr>
              <w:t>\供应商\</w:t>
            </w:r>
            <w:r>
              <w:rPr>
                <w:rFonts w:hint="eastAsia"/>
              </w:rPr>
              <w:t>外来员工</w:t>
            </w:r>
            <w:r>
              <w:rPr>
                <w:rFonts w:hint="eastAsia"/>
                <w:lang w:eastAsia="zh-CN"/>
              </w:rPr>
              <w:t>等</w:t>
            </w:r>
          </w:p>
          <w:p>
            <w:pPr>
              <w:rPr>
                <w:rFonts w:hint="eastAsia"/>
              </w:rPr>
            </w:pPr>
            <w:r>
              <w:t>10</w:t>
            </w:r>
            <w:r>
              <w:rPr>
                <w:rFonts w:hint="eastAsia"/>
              </w:rPr>
              <w:t>、</w:t>
            </w:r>
            <w:r>
              <w:rPr>
                <w:rFonts w:hint="eastAsia"/>
                <w:lang w:val="en-US" w:eastAsia="zh-CN"/>
              </w:rPr>
              <w:t>意外伤害：</w:t>
            </w:r>
            <w:r>
              <w:rPr>
                <w:rFonts w:hint="eastAsia"/>
              </w:rPr>
              <w:t>驾驶员要求遵守道路交通安全法规，不违章驾车，驾驶证和车辆定期年审，确保行车安全。</w:t>
            </w:r>
          </w:p>
          <w:p>
            <w:pPr>
              <w:pStyle w:val="2"/>
              <w:rPr>
                <w:rFonts w:hint="eastAsia"/>
                <w:lang w:val="en-US" w:eastAsia="zh-CN"/>
              </w:rPr>
            </w:pPr>
            <w:r>
              <w:rPr>
                <w:rFonts w:hint="eastAsia"/>
                <w:lang w:val="en-US" w:eastAsia="zh-CN"/>
              </w:rPr>
              <w:t>12、对员工进行体检、上工伤保险，见附件</w:t>
            </w:r>
          </w:p>
          <w:p>
            <w:pPr>
              <w:rPr>
                <w:rFonts w:hint="eastAsia"/>
                <w:color w:val="000000"/>
                <w:lang w:val="en-US" w:eastAsia="zh-CN"/>
              </w:rPr>
            </w:pPr>
            <w:r>
              <w:rPr>
                <w:rFonts w:hint="eastAsia"/>
                <w:lang w:val="en-US" w:eastAsia="zh-CN"/>
              </w:rPr>
              <w:t>13.</w:t>
            </w:r>
            <w:r>
              <w:rPr>
                <w:rFonts w:hint="eastAsia"/>
                <w:color w:val="000000"/>
                <w:lang w:val="en-US" w:eastAsia="zh-CN"/>
              </w:rPr>
              <w:t>高温中暑</w:t>
            </w:r>
          </w:p>
          <w:p>
            <w:pPr>
              <w:rPr>
                <w:rFonts w:hint="eastAsia"/>
                <w:color w:val="000000"/>
                <w:lang w:val="en-US" w:eastAsia="zh-CN"/>
              </w:rPr>
            </w:pPr>
            <w:r>
              <w:rPr>
                <w:rFonts w:hint="eastAsia"/>
                <w:color w:val="000000"/>
                <w:lang w:val="en-US" w:eastAsia="zh-CN"/>
              </w:rPr>
              <w:t>公司向员工提供防暑降温的食品和药品，综合部有专人负责该工作，没有发生过高温中暑的情况。</w:t>
            </w:r>
          </w:p>
          <w:p>
            <w:pPr>
              <w:numPr>
                <w:ilvl w:val="0"/>
                <w:numId w:val="0"/>
              </w:numPr>
              <w:rPr>
                <w:rFonts w:hint="eastAsia"/>
                <w:color w:val="000000"/>
              </w:rPr>
            </w:pPr>
            <w:r>
              <w:rPr>
                <w:rFonts w:hint="eastAsia"/>
                <w:color w:val="000000"/>
                <w:sz w:val="21"/>
                <w:szCs w:val="21"/>
                <w:lang w:val="en-US" w:eastAsia="zh-CN"/>
              </w:rPr>
              <w:t>14.</w:t>
            </w:r>
            <w:r>
              <w:rPr>
                <w:rFonts w:hint="eastAsia"/>
                <w:color w:val="000000"/>
              </w:rPr>
              <w:t>受相关方施加影响： 组织对进入场所内的供方送货员、求职及培训人员视情况由安保人员或受访人提醒、签定安全协议等方式，告知相关遵守相应的运行准则，以防止外来人员受到人身伤害或职业健康安危害</w:t>
            </w:r>
          </w:p>
          <w:p>
            <w:pPr>
              <w:jc w:val="both"/>
              <w:rPr>
                <w:rFonts w:hint="eastAsia"/>
                <w:color w:val="000000"/>
                <w:lang w:val="en-US" w:eastAsia="zh-CN"/>
              </w:rPr>
            </w:pPr>
            <w:r>
              <w:rPr>
                <w:rFonts w:hint="eastAsia"/>
                <w:color w:val="000000"/>
                <w:lang w:val="en-US" w:eastAsia="zh-CN"/>
              </w:rPr>
              <w:t>15、新冠疫情期间，组织</w:t>
            </w:r>
            <w:r>
              <w:rPr>
                <w:rFonts w:hint="eastAsia"/>
                <w:color w:val="000000"/>
                <w:lang w:eastAsia="zh-CN"/>
              </w:rPr>
              <w:t>策划了《</w:t>
            </w:r>
            <w:r>
              <w:rPr>
                <w:rFonts w:hint="eastAsia"/>
                <w:color w:val="000000"/>
                <w:lang w:val="en-US" w:eastAsia="zh-CN"/>
              </w:rPr>
              <w:t>疫情防控应急工作预案》，对疫情期间的疫情防控物资的发放、人员的管控、每日的人员体温检测、环境的消毒等进行了策划</w:t>
            </w:r>
          </w:p>
          <w:p>
            <w:pPr>
              <w:pStyle w:val="2"/>
              <w:rPr>
                <w:rFonts w:hint="default" w:eastAsia="宋体"/>
                <w:color w:val="000000"/>
                <w:sz w:val="21"/>
                <w:szCs w:val="21"/>
                <w:lang w:val="en-US" w:eastAsia="zh-CN"/>
              </w:rPr>
            </w:pPr>
            <w:r>
              <w:rPr>
                <w:rFonts w:hint="eastAsia"/>
                <w:color w:val="000000"/>
                <w:szCs w:val="21"/>
                <w:lang w:val="en-US" w:eastAsia="zh-CN"/>
              </w:rPr>
              <w:t>运行正常</w:t>
            </w:r>
          </w:p>
          <w:p>
            <w:pPr>
              <w:pStyle w:val="2"/>
              <w:rPr>
                <w:rFonts w:hint="eastAsia" w:ascii="Times New Roman" w:hAnsi="Times New Roman" w:eastAsia="宋体" w:cs="Times New Roman"/>
                <w:bCs/>
                <w:color w:val="000000"/>
                <w:spacing w:val="10"/>
                <w:kern w:val="2"/>
                <w:sz w:val="21"/>
                <w:szCs w:val="21"/>
                <w:lang w:val="en-US" w:eastAsia="zh-CN" w:bidi="ar-SA"/>
              </w:rPr>
            </w:pP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bookmarkStart w:id="0" w:name="_GoBack" w:colFirst="0" w:colLast="2"/>
            <w:r>
              <w:rPr>
                <w:rFonts w:hint="eastAsia"/>
                <w:color w:val="000000"/>
                <w:sz w:val="21"/>
                <w:szCs w:val="21"/>
              </w:rPr>
              <w:t>应急准备和响应</w:t>
            </w:r>
          </w:p>
        </w:tc>
        <w:tc>
          <w:tcPr>
            <w:tcW w:w="0" w:type="auto"/>
            <w:vAlign w:val="center"/>
          </w:tcPr>
          <w:p>
            <w:pPr>
              <w:rPr>
                <w:rFonts w:hint="eastAsia"/>
                <w:color w:val="000000"/>
                <w:sz w:val="21"/>
                <w:szCs w:val="21"/>
              </w:rPr>
            </w:pPr>
            <w:r>
              <w:rPr>
                <w:rFonts w:hint="eastAsia"/>
                <w:color w:val="000000"/>
                <w:sz w:val="21"/>
                <w:szCs w:val="21"/>
              </w:rPr>
              <w:t>E</w:t>
            </w:r>
            <w:r>
              <w:rPr>
                <w:rFonts w:hint="eastAsia"/>
                <w:color w:val="000000"/>
                <w:sz w:val="21"/>
                <w:szCs w:val="21"/>
                <w:lang w:val="en-US" w:eastAsia="zh-CN"/>
              </w:rPr>
              <w:t>S</w:t>
            </w:r>
            <w:r>
              <w:rPr>
                <w:rFonts w:hint="eastAsia"/>
                <w:color w:val="000000"/>
                <w:sz w:val="21"/>
                <w:szCs w:val="21"/>
              </w:rPr>
              <w:t>8.2</w:t>
            </w:r>
          </w:p>
          <w:p>
            <w:pPr>
              <w:rPr>
                <w:rFonts w:hint="eastAsia" w:ascii="Times New Roman" w:hAnsi="Times New Roman" w:eastAsia="宋体" w:cs="Times New Roman"/>
                <w:kern w:val="2"/>
                <w:sz w:val="21"/>
                <w:lang w:val="en-US" w:eastAsia="zh-CN" w:bidi="ar-SA"/>
              </w:rPr>
            </w:pPr>
          </w:p>
        </w:tc>
        <w:tc>
          <w:tcPr>
            <w:tcW w:w="0" w:type="auto"/>
            <w:vAlign w:val="center"/>
          </w:tcPr>
          <w:p>
            <w:pPr>
              <w:spacing w:line="240" w:lineRule="auto"/>
              <w:ind w:firstLine="420" w:firstLineChars="200"/>
              <w:rPr>
                <w:rFonts w:hint="eastAsia" w:ascii="宋体" w:hAnsi="宋体" w:cs="宋体"/>
                <w:sz w:val="21"/>
                <w:szCs w:val="21"/>
                <w:lang w:val="en-GB"/>
              </w:rPr>
            </w:pPr>
          </w:p>
          <w:p>
            <w:pPr>
              <w:rPr>
                <w:rFonts w:hint="default" w:eastAsia="宋体"/>
                <w:color w:val="000000"/>
                <w:sz w:val="21"/>
                <w:szCs w:val="21"/>
                <w:lang w:val="en-US" w:eastAsia="zh-CN"/>
              </w:rPr>
            </w:pPr>
            <w:r>
              <w:rPr>
                <w:rFonts w:hint="eastAsia" w:ascii="宋体" w:hAnsi="宋体" w:cs="宋体"/>
                <w:sz w:val="21"/>
                <w:szCs w:val="21"/>
                <w:lang w:val="en-US" w:eastAsia="zh-CN"/>
              </w:rPr>
              <w:t>销售部参与公司组织的应急预案及演练活动，具体审核见管理部</w:t>
            </w:r>
            <w:r>
              <w:rPr>
                <w:rFonts w:hint="eastAsia"/>
                <w:color w:val="000000"/>
                <w:sz w:val="21"/>
                <w:szCs w:val="21"/>
              </w:rPr>
              <w:t>E</w:t>
            </w:r>
            <w:r>
              <w:rPr>
                <w:rFonts w:hint="eastAsia"/>
                <w:color w:val="000000"/>
                <w:sz w:val="21"/>
                <w:szCs w:val="21"/>
                <w:lang w:val="en-US" w:eastAsia="zh-CN"/>
              </w:rPr>
              <w:t>S</w:t>
            </w:r>
            <w:r>
              <w:rPr>
                <w:rFonts w:hint="eastAsia"/>
                <w:color w:val="000000"/>
                <w:sz w:val="21"/>
                <w:szCs w:val="21"/>
              </w:rPr>
              <w:t>8.2</w:t>
            </w:r>
            <w:r>
              <w:rPr>
                <w:rFonts w:hint="eastAsia"/>
                <w:color w:val="000000"/>
                <w:sz w:val="21"/>
                <w:szCs w:val="21"/>
                <w:lang w:val="en-US" w:eastAsia="zh-CN"/>
              </w:rPr>
              <w:t>审核记录</w:t>
            </w:r>
          </w:p>
          <w:p>
            <w:pPr>
              <w:pStyle w:val="2"/>
              <w:ind w:firstLine="460" w:firstLineChars="200"/>
              <w:rPr>
                <w:rFonts w:hint="eastAsia" w:ascii="宋体" w:hAnsi="宋体" w:eastAsia="宋体" w:cs="宋体"/>
                <w:bCs/>
                <w:spacing w:val="10"/>
                <w:kern w:val="2"/>
                <w:sz w:val="21"/>
                <w:szCs w:val="21"/>
                <w:lang w:val="en-US" w:eastAsia="zh-CN" w:bidi="ar-SA"/>
              </w:rPr>
            </w:pPr>
          </w:p>
        </w:tc>
        <w:tc>
          <w:tcPr>
            <w:tcW w:w="0" w:type="auto"/>
          </w:tc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sz w:val="21"/>
                <w:szCs w:val="21"/>
              </w:rPr>
            </w:pPr>
            <w:r>
              <w:rPr>
                <w:rFonts w:hint="eastAsia"/>
                <w:sz w:val="21"/>
                <w:szCs w:val="21"/>
              </w:rPr>
              <w:t>不符合和纠正措施</w:t>
            </w:r>
          </w:p>
          <w:p>
            <w:pPr>
              <w:rPr>
                <w:rFonts w:hint="eastAsia" w:ascii="Times New Roman" w:hAnsi="Times New Roman" w:eastAsia="宋体" w:cs="Times New Roman"/>
                <w:kern w:val="2"/>
                <w:sz w:val="21"/>
                <w:lang w:val="en-US" w:eastAsia="zh-CN" w:bidi="ar-SA"/>
              </w:rPr>
            </w:pPr>
            <w:r>
              <w:rPr>
                <w:rFonts w:hint="eastAsia"/>
                <w:sz w:val="21"/>
                <w:szCs w:val="21"/>
              </w:rPr>
              <w:t>事件调查、不符合、纠正措施和预防措施</w:t>
            </w:r>
          </w:p>
        </w:tc>
        <w:tc>
          <w:tcPr>
            <w:tcW w:w="0" w:type="auto"/>
            <w:vAlign w:val="center"/>
          </w:tcPr>
          <w:p>
            <w:pPr>
              <w:rPr>
                <w:sz w:val="21"/>
                <w:szCs w:val="21"/>
              </w:rPr>
            </w:pPr>
            <w:r>
              <w:rPr>
                <w:rFonts w:hint="eastAsia"/>
                <w:sz w:val="21"/>
                <w:szCs w:val="21"/>
              </w:rPr>
              <w:t>Q</w:t>
            </w:r>
            <w:r>
              <w:rPr>
                <w:sz w:val="21"/>
                <w:szCs w:val="21"/>
              </w:rPr>
              <w:t>E</w:t>
            </w:r>
            <w:r>
              <w:rPr>
                <w:rFonts w:hint="eastAsia"/>
                <w:sz w:val="21"/>
                <w:szCs w:val="21"/>
                <w:lang w:val="en-US" w:eastAsia="zh-CN"/>
              </w:rPr>
              <w:t>S</w:t>
            </w:r>
            <w:r>
              <w:rPr>
                <w:sz w:val="21"/>
                <w:szCs w:val="21"/>
              </w:rPr>
              <w:t>10.2</w:t>
            </w:r>
          </w:p>
          <w:p>
            <w:pPr>
              <w:pStyle w:val="2"/>
              <w:rPr>
                <w:rFonts w:hint="eastAsia" w:ascii="Times New Roman" w:hAnsi="Times New Roman" w:eastAsia="宋体" w:cs="Times New Roman"/>
                <w:bCs/>
                <w:spacing w:val="10"/>
                <w:kern w:val="2"/>
                <w:sz w:val="21"/>
                <w:lang w:val="en-US" w:eastAsia="zh-CN" w:bidi="ar-SA"/>
              </w:rPr>
            </w:pPr>
          </w:p>
        </w:tc>
        <w:tc>
          <w:tcPr>
            <w:tcW w:w="0" w:type="auto"/>
            <w:vAlign w:val="center"/>
          </w:tcPr>
          <w:p>
            <w:pPr>
              <w:ind w:firstLine="420" w:firstLineChars="200"/>
              <w:rPr>
                <w:rFonts w:hint="eastAsia"/>
                <w:sz w:val="21"/>
                <w:szCs w:val="21"/>
              </w:rPr>
            </w:pPr>
            <w:r>
              <w:rPr>
                <w:rFonts w:hint="eastAsia"/>
                <w:sz w:val="21"/>
                <w:szCs w:val="21"/>
              </w:rPr>
              <w:t>企业通过过程的监视和测量、绩效考核、内审、管理评审等方式和机制，确保质量管理制度有效执行。</w:t>
            </w:r>
          </w:p>
          <w:p>
            <w:pPr>
              <w:ind w:firstLine="420" w:firstLineChars="200"/>
              <w:rPr>
                <w:sz w:val="21"/>
                <w:szCs w:val="21"/>
              </w:rPr>
            </w:pPr>
            <w:r>
              <w:rPr>
                <w:rFonts w:hint="eastAsia"/>
                <w:sz w:val="21"/>
                <w:szCs w:val="21"/>
              </w:rPr>
              <w:t>企业经过策划，采用对产品的监视和测量，对不合格品控制等来证实产品的符合性。</w:t>
            </w:r>
          </w:p>
          <w:p>
            <w:pPr>
              <w:ind w:firstLine="420" w:firstLineChars="200"/>
              <w:rPr>
                <w:rFonts w:hint="eastAsia"/>
                <w:sz w:val="21"/>
                <w:szCs w:val="21"/>
              </w:rPr>
            </w:pPr>
            <w:r>
              <w:rPr>
                <w:rFonts w:hint="eastAsia"/>
                <w:sz w:val="21"/>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rFonts w:hint="eastAsia"/>
                <w:sz w:val="21"/>
                <w:szCs w:val="21"/>
              </w:rPr>
            </w:pPr>
            <w:r>
              <w:rPr>
                <w:rFonts w:hint="eastAsia"/>
                <w:sz w:val="21"/>
                <w:szCs w:val="21"/>
              </w:rPr>
              <w:t xml:space="preserve">对内审中的不符合，采取了纠正措施，并验证； </w:t>
            </w:r>
          </w:p>
          <w:p>
            <w:pPr>
              <w:ind w:firstLine="420" w:firstLineChars="200"/>
              <w:rPr>
                <w:rFonts w:hint="eastAsia"/>
                <w:sz w:val="21"/>
                <w:szCs w:val="21"/>
              </w:rPr>
            </w:pPr>
            <w:r>
              <w:rPr>
                <w:rFonts w:hint="eastAsia"/>
                <w:sz w:val="21"/>
                <w:szCs w:val="21"/>
              </w:rPr>
              <w:t>为保证公司职业健康安全管理体系的有效运行，通过对安全事件的调查处理，以确保管理体系运行的有效性。</w:t>
            </w:r>
          </w:p>
          <w:p>
            <w:pPr>
              <w:ind w:firstLine="420" w:firstLineChars="200"/>
              <w:rPr>
                <w:sz w:val="21"/>
                <w:szCs w:val="21"/>
              </w:rPr>
            </w:pPr>
            <w:r>
              <w:rPr>
                <w:rFonts w:hint="eastAsia"/>
                <w:sz w:val="21"/>
                <w:szCs w:val="21"/>
              </w:rPr>
              <w:t>经查在公司正常经营活动中，出现了轻微不符合，部门已经采取纠正和纠正措施，经验证纠正措施有效。</w:t>
            </w:r>
          </w:p>
          <w:p>
            <w:pPr>
              <w:ind w:firstLine="420" w:firstLineChars="200"/>
              <w:rPr>
                <w:sz w:val="21"/>
                <w:szCs w:val="21"/>
              </w:rPr>
            </w:pPr>
            <w:r>
              <w:rPr>
                <w:rFonts w:hint="eastAsia"/>
                <w:sz w:val="21"/>
                <w:szCs w:val="21"/>
              </w:rPr>
              <w:t>公司研发及销售活动未发生过环境、安全等事故。</w:t>
            </w:r>
          </w:p>
          <w:p>
            <w:pPr>
              <w:pStyle w:val="2"/>
              <w:rPr>
                <w:rFonts w:hint="eastAsia"/>
                <w:bCs w:val="0"/>
                <w:spacing w:val="0"/>
                <w:sz w:val="21"/>
                <w:szCs w:val="21"/>
              </w:rPr>
            </w:pPr>
            <w:r>
              <w:rPr>
                <w:rFonts w:hint="eastAsia"/>
              </w:rPr>
              <w:t xml:space="preserve"> </w:t>
            </w:r>
            <w:r>
              <w:t xml:space="preserve">  </w:t>
            </w:r>
            <w:r>
              <w:rPr>
                <w:rFonts w:hint="eastAsia"/>
                <w:bCs w:val="0"/>
                <w:spacing w:val="0"/>
                <w:sz w:val="21"/>
                <w:szCs w:val="21"/>
              </w:rPr>
              <w:t>查持续改进：</w:t>
            </w:r>
          </w:p>
          <w:p>
            <w:pPr>
              <w:pStyle w:val="2"/>
              <w:ind w:firstLine="420" w:firstLineChars="200"/>
              <w:rPr>
                <w:rFonts w:hint="eastAsia"/>
                <w:bCs w:val="0"/>
                <w:spacing w:val="0"/>
                <w:sz w:val="21"/>
                <w:szCs w:val="21"/>
              </w:rPr>
            </w:pPr>
            <w:r>
              <w:rPr>
                <w:rFonts w:hint="eastAsia"/>
                <w:bCs w:val="0"/>
                <w:spacing w:val="0"/>
                <w:sz w:val="21"/>
                <w:szCs w:val="21"/>
              </w:rPr>
              <w:t>a. 通过管理体系运行，管理方针、目标的实施，内审、管理评审进行持续改进；</w:t>
            </w:r>
          </w:p>
          <w:p>
            <w:pPr>
              <w:pStyle w:val="2"/>
              <w:ind w:firstLine="420" w:firstLineChars="200"/>
              <w:rPr>
                <w:rFonts w:hint="eastAsia"/>
                <w:bCs w:val="0"/>
                <w:spacing w:val="0"/>
                <w:sz w:val="21"/>
                <w:szCs w:val="21"/>
              </w:rPr>
            </w:pPr>
            <w:r>
              <w:rPr>
                <w:rFonts w:hint="eastAsia"/>
                <w:bCs w:val="0"/>
                <w:spacing w:val="0"/>
                <w:sz w:val="21"/>
                <w:szCs w:val="21"/>
              </w:rPr>
              <w:t>b. 通过数据分析、纠正、预防措施实施达到持续改进；</w:t>
            </w:r>
          </w:p>
          <w:p>
            <w:pPr>
              <w:pStyle w:val="2"/>
              <w:ind w:firstLine="420" w:firstLineChars="200"/>
              <w:rPr>
                <w:rFonts w:hint="eastAsia"/>
                <w:bCs w:val="0"/>
                <w:spacing w:val="0"/>
                <w:sz w:val="21"/>
                <w:szCs w:val="21"/>
              </w:rPr>
            </w:pPr>
            <w:r>
              <w:rPr>
                <w:rFonts w:hint="eastAsia"/>
                <w:bCs w:val="0"/>
                <w:spacing w:val="0"/>
                <w:sz w:val="21"/>
                <w:szCs w:val="21"/>
              </w:rPr>
              <w:t>c. 通过顾客满意度调查，改进、提高产品质量，满足顾客需求，达到持续改进的目的。</w:t>
            </w:r>
          </w:p>
          <w:p>
            <w:pPr>
              <w:pStyle w:val="2"/>
              <w:ind w:firstLine="420" w:firstLineChars="200"/>
              <w:rPr>
                <w:rFonts w:hint="eastAsia" w:ascii="Times New Roman" w:hAnsi="Times New Roman" w:eastAsia="宋体" w:cs="Times New Roman"/>
                <w:bCs/>
                <w:spacing w:val="10"/>
                <w:kern w:val="2"/>
                <w:sz w:val="21"/>
                <w:lang w:val="en-US" w:eastAsia="zh-CN" w:bidi="ar-SA"/>
              </w:rPr>
            </w:pPr>
            <w:r>
              <w:rPr>
                <w:rFonts w:hint="eastAsia"/>
                <w:bCs w:val="0"/>
                <w:spacing w:val="0"/>
                <w:sz w:val="21"/>
                <w:szCs w:val="21"/>
              </w:rPr>
              <w:t>管理评审提出改进措施正在实施过程中。</w:t>
            </w:r>
          </w:p>
        </w:tc>
        <w:tc>
          <w:tcPr>
            <w:tcW w:w="0" w:type="auto"/>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8B0B8"/>
    <w:multiLevelType w:val="singleLevel"/>
    <w:tmpl w:val="AB58B0B8"/>
    <w:lvl w:ilvl="0" w:tentative="0">
      <w:start w:val="5"/>
      <w:numFmt w:val="decimal"/>
      <w:suff w:val="nothing"/>
      <w:lvlText w:val="%1）"/>
      <w:lvlJc w:val="left"/>
    </w:lvl>
  </w:abstractNum>
  <w:abstractNum w:abstractNumId="1">
    <w:nsid w:val="D82A570B"/>
    <w:multiLevelType w:val="singleLevel"/>
    <w:tmpl w:val="D82A570B"/>
    <w:lvl w:ilvl="0" w:tentative="0">
      <w:start w:val="2"/>
      <w:numFmt w:val="decimal"/>
      <w:suff w:val="nothing"/>
      <w:lvlText w:val="%1，"/>
      <w:lvlJc w:val="left"/>
    </w:lvl>
  </w:abstractNum>
  <w:abstractNum w:abstractNumId="2">
    <w:nsid w:val="2B1F7E7D"/>
    <w:multiLevelType w:val="singleLevel"/>
    <w:tmpl w:val="2B1F7E7D"/>
    <w:lvl w:ilvl="0" w:tentative="0">
      <w:start w:val="3"/>
      <w:numFmt w:val="decimal"/>
      <w:suff w:val="nothing"/>
      <w:lvlText w:val="%1、"/>
      <w:lvlJc w:val="left"/>
    </w:lvl>
  </w:abstractNum>
  <w:abstractNum w:abstractNumId="3">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E02178"/>
    <w:rsid w:val="21765D70"/>
    <w:rsid w:val="6F4562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rFonts w:ascii="Times New Roman" w:hAnsi="Times New Roman" w:eastAsia="宋体" w:cs="Times New Roman"/>
      <w:sz w:val="18"/>
      <w:szCs w:val="18"/>
    </w:rPr>
  </w:style>
  <w:style w:type="character" w:customStyle="1" w:styleId="9">
    <w:name w:val="页脚 字符"/>
    <w:basedOn w:val="7"/>
    <w:link w:val="4"/>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TotalTime>
  <ScaleCrop>false</ScaleCrop>
  <LinksUpToDate>false</LinksUpToDate>
  <CharactersWithSpaces>151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2021-05-08T10:50:22Z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9CD104ED51CA4C018342E85DC4B6B80B</vt:lpwstr>
  </property>
</Properties>
</file>