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25"/>
        <w:gridCol w:w="1135"/>
        <w:gridCol w:w="75"/>
        <w:gridCol w:w="690"/>
        <w:gridCol w:w="261"/>
        <w:gridCol w:w="425"/>
        <w:gridCol w:w="184"/>
        <w:gridCol w:w="1140"/>
        <w:gridCol w:w="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玺瑞通达(北京)电子技术有限公司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hint="default" w:eastAsia="宋体" w:asciiTheme="minorEastAsia" w:hAnsiTheme="minorEastAsia"/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北京市石景山区银河南街2号院3号楼5</w:t>
            </w:r>
            <w:r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1" w:name="联系人"/>
            <w:r>
              <w:rPr>
                <w:sz w:val="20"/>
              </w:rPr>
              <w:t>赵俊霞</w:t>
            </w:r>
            <w:bookmarkEnd w:id="1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2" w:name="联系人电话"/>
            <w:r>
              <w:rPr>
                <w:sz w:val="20"/>
              </w:rPr>
              <w:t>18910900871</w:t>
            </w:r>
            <w:bookmarkEnd w:id="2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4" w:name="管理者代表"/>
            <w:r>
              <w:rPr>
                <w:sz w:val="20"/>
              </w:rPr>
              <w:t>王德山</w:t>
            </w:r>
            <w:bookmarkEnd w:id="4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0044-2019-QEO-2020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Q:监查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0"/>
              </w:rPr>
              <w:t>,E:监查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0"/>
              </w:rPr>
              <w:t>,O:监查</w:t>
            </w:r>
            <w:bookmarkEnd w:id="6"/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▉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Q：计算机、软件及辅助设备、仪器仪表、通讯设备的销售。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E：计算机、软件及辅助设备、仪器仪表、通讯设备的销售所涉及的相关环境管理活动。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O：计算机、软件及辅助设备、仪器仪表、通讯设备的销售所涉及的相关职业健康安全管理活动。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Q：29.09.01;29.10.07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E：29.09.01;29.10.07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O：29.09.01;29.10.07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2021年05月08日 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2021年05月08日 下午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/>
                <w:sz w:val="20"/>
              </w:rPr>
              <w:t>1.0</w:t>
            </w:r>
            <w:bookmarkEnd w:id="16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2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37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58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37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2021-N1QMS-4014142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2020-N1EMS-3014142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2020-N1OHSMS-3014142</w:t>
            </w:r>
          </w:p>
        </w:tc>
        <w:tc>
          <w:tcPr>
            <w:tcW w:w="258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Q:29.09.01,29.10.07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E:29.09.01,29.10.07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O:29.09.01,29.10.07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37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2019-N1QMS-1218164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2020-N1EMS-1218164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2019-N1OHSMS-1218164</w:t>
            </w:r>
          </w:p>
        </w:tc>
        <w:tc>
          <w:tcPr>
            <w:tcW w:w="258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Q:29.09.01,29.10.07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E:29.09.01,29.10.07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O:29.09.01,29.10.07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夏爱俭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237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2020-N1QMS-1226516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2021-N0EMS-1226516</w:t>
            </w:r>
          </w:p>
        </w:tc>
        <w:tc>
          <w:tcPr>
            <w:tcW w:w="258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22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2021.5.6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2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2021.5.8</w:t>
            </w: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8：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60" w:type="dxa"/>
            <w:gridSpan w:val="2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全体</w:t>
            </w:r>
          </w:p>
        </w:tc>
        <w:tc>
          <w:tcPr>
            <w:tcW w:w="5397" w:type="dxa"/>
            <w:gridSpan w:val="13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首次会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gridSpan w:val="5"/>
            <w:vMerge w:val="restart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16:00</w:t>
            </w:r>
          </w:p>
        </w:tc>
        <w:tc>
          <w:tcPr>
            <w:tcW w:w="1560" w:type="dxa"/>
            <w:gridSpan w:val="2"/>
            <w:vMerge w:val="restart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(含安全事务代表）</w:t>
            </w:r>
          </w:p>
        </w:tc>
        <w:tc>
          <w:tcPr>
            <w:tcW w:w="2602" w:type="dxa"/>
            <w:gridSpan w:val="6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:4.1/4.2/4.3/4.4/5.1/5.2/5.3/6.1/6.1.4/6.2/7.1/9.1.1/9.3/10.1/10.3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 xml:space="preserve">    S:5.4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资质验证/范围再确认/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上次审核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问题验证/投诉或事故/政府主管部门监督抽查情况</w:t>
            </w:r>
          </w:p>
        </w:tc>
        <w:tc>
          <w:tcPr>
            <w:tcW w:w="2795" w:type="dxa"/>
            <w:gridSpan w:val="7"/>
            <w:vMerge w:val="restart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gridSpan w:val="5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2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02" w:type="dxa"/>
            <w:gridSpan w:val="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 xml:space="preserve">Q:4.1/4.2/4.3/4.4/5.1/5.2/5.3/6.1/6.2/6.3/7.1.1/9.1.1/9.3/10.1/10.3 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95" w:type="dxa"/>
            <w:gridSpan w:val="7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gridSpan w:val="5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2"/>
            <w:vMerge w:val="restart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管理部(含财务）</w:t>
            </w:r>
          </w:p>
        </w:tc>
        <w:tc>
          <w:tcPr>
            <w:tcW w:w="2602" w:type="dxa"/>
            <w:gridSpan w:val="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Q:5.3/6.1/6.2/7.1.2/7.1.3/7.2/7.3/7.4/7.5/9.1.3/9.2/10.2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95" w:type="dxa"/>
            <w:gridSpan w:val="7"/>
            <w:vMerge w:val="restart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部门职责权限、目标管理方案,风险与机遇；人力资源管理；内部审核，环境和职业健康安全运行控制等。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gridSpan w:val="5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2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02" w:type="dxa"/>
            <w:gridSpan w:val="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ES:5.3/6.1.2/6.1.2/6.1.3/6.2/7.2/7.3/7.4/7.5/8.1/8.2/9.2/10.1/10.2/9.1.2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95" w:type="dxa"/>
            <w:gridSpan w:val="7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B</w:t>
            </w: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1.5.8</w:t>
            </w:r>
          </w:p>
        </w:tc>
        <w:tc>
          <w:tcPr>
            <w:tcW w:w="1213" w:type="dxa"/>
            <w:gridSpan w:val="5"/>
            <w:vMerge w:val="restart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16:00</w:t>
            </w:r>
          </w:p>
        </w:tc>
        <w:tc>
          <w:tcPr>
            <w:tcW w:w="1560" w:type="dxa"/>
            <w:gridSpan w:val="2"/>
            <w:vMerge w:val="restart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2602" w:type="dxa"/>
            <w:gridSpan w:val="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Q:5.3/6.2/7.1.3/7.1.4/7.1.5/7.1.6/8.1/8.2/8.3/8.5/8.6/8.7/9.1.2/10.2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:5.3/6.2/6.1.2/8.1/8.2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95" w:type="dxa"/>
            <w:gridSpan w:val="7"/>
            <w:vMerge w:val="restart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计算机、软件及辅助设备、仪器仪表、通讯设备的销售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的控制情况、销售记录，以及销售过程中的环境、职业健康安全管理情况的控制等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gridSpan w:val="5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2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02" w:type="dxa"/>
            <w:gridSpan w:val="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E:5.3/6.2/6.1.2/8.1/8.2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95" w:type="dxa"/>
            <w:gridSpan w:val="7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gridSpan w:val="5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：30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全体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397" w:type="dxa"/>
            <w:gridSpan w:val="13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末次会议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377" w:type="dxa"/>
            <w:gridSpan w:val="23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</w:pPr>
          </w:p>
          <w:p>
            <w:pPr>
              <w:spacing w:line="300" w:lineRule="exact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备注：午休时间：12：30-13：00</w:t>
            </w:r>
          </w:p>
          <w:p>
            <w:pPr>
              <w:pStyle w:val="2"/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711A04"/>
    <w:rsid w:val="13583BCE"/>
    <w:rsid w:val="34F609E1"/>
    <w:rsid w:val="50BC3F35"/>
    <w:rsid w:val="772D21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2021-05-08T01:38:14Z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5C03DA1D533248C198FB5940EE8CDFFD</vt:lpwstr>
  </property>
</Properties>
</file>