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13916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厦门掌玩网络科技有限公司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郭宣丽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郭宣丽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57410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郭宣丽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2025-N1QMS-1407571</w:t>
            </w:r>
          </w:p>
        </w:tc>
        <w:tc>
          <w:tcPr>
            <w:tcW w:w="3145" w:type="dxa"/>
            <w:vAlign w:val="center"/>
          </w:tcPr>
          <w:p w14:paraId="0AF64EA2">
            <w:pPr>
              <w:spacing w:line="360" w:lineRule="auto"/>
              <w:jc w:val="left"/>
              <w:rPr>
                <w:rFonts w:asciiTheme="minorEastAsia" w:eastAsiaTheme="minorEastAsia" w:hAnsiTheme="minorEastAsia"/>
                <w:szCs w:val="21"/>
              </w:rPr>
            </w:pPr>
            <w:r>
              <w:t>33.02.01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2025年07月28日上午至2025年07月28日上午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2025年07月28日上午至2025年07月28日上午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郭宣丽</w:t>
      </w:r>
      <w:r>
        <w:rPr>
          <w:rFonts w:hint="eastAsia"/>
          <w:b/>
          <w:color w:val="auto"/>
          <w:kern w:val="2"/>
          <w:sz w:val="21"/>
          <w:lang w:val="en-GB"/>
        </w:rPr>
        <w:t xml:space="preserve">  </w:t>
      </w:r>
      <w:r>
        <w:rPr>
          <w:rFonts w:hint="eastAsia"/>
          <w:b/>
          <w:color w:val="auto"/>
          <w:kern w:val="2"/>
          <w:sz w:val="21"/>
          <w:lang w:val="en-GB"/>
        </w:rPr>
        <w:t>郭宣丽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40322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