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朱晓丽</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2021-N1QMS-3205805</w:t>
            </w:r>
          </w:p>
        </w:tc>
        <w:tc>
          <w:tcPr>
            <w:tcW w:w="1728" w:type="dxa"/>
            <w:gridSpan w:val="2"/>
            <w:vAlign w:val="center"/>
          </w:tcPr>
          <w:p w:rsidR="009D6308" w:rsidRPr="005D6D93">
            <w:pPr>
              <w:jc w:val="center"/>
              <w:rPr>
                <w:b/>
                <w:sz w:val="21"/>
                <w:szCs w:val="21"/>
              </w:rPr>
            </w:pPr>
            <w:r w:rsidRPr="005D6D93">
              <w:rPr>
                <w:b/>
                <w:sz w:val="21"/>
                <w:szCs w:val="21"/>
              </w:rPr>
              <w:t>18.02.05</w:t>
            </w:r>
          </w:p>
        </w:tc>
        <w:tc>
          <w:tcPr>
            <w:tcW w:w="1729" w:type="dxa"/>
            <w:gridSpan w:val="2"/>
            <w:vAlign w:val="center"/>
          </w:tcPr>
          <w:p w:rsidR="009D6308" w:rsidRPr="005D6D93">
            <w:pPr>
              <w:jc w:val="center"/>
              <w:rPr>
                <w:b/>
                <w:sz w:val="21"/>
                <w:szCs w:val="21"/>
              </w:rPr>
            </w:pPr>
            <w:r w:rsidRPr="005D6D93">
              <w:rPr>
                <w:b/>
                <w:sz w:val="21"/>
                <w:szCs w:val="21"/>
              </w:rPr>
              <w:t>ISC-205805</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江西祥发通风设备有限公司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江西省南昌市青山湖区罗家镇前湖工业区徐村60-1号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330012</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江西省南昌市青山湖区罗家镇前湖工业区徐村60-1号</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330012</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江西省南昌市南昌县武阳镇武阳工业园</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330012</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喻燕</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18907099119</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喻文明</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喻燕</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2021年05月12日 上午至2021年05月13日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18.02.05</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