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3"/>
        <w:gridCol w:w="1287"/>
        <w:gridCol w:w="1290"/>
        <w:gridCol w:w="1505"/>
        <w:gridCol w:w="1178"/>
        <w:gridCol w:w="1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重庆国本特卫保安服务有限公司</w:t>
            </w:r>
            <w:bookmarkEnd w:id="3"/>
          </w:p>
        </w:tc>
        <w:tc>
          <w:tcPr>
            <w:tcW w:w="11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2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Q：29.10.07;35.12.00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O：29.10.07;35.12.00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叶明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Q:35.12.00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Q:29.10.07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E:29.10.07,35.12.00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O:29.10.07,35.12.00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签订合同——人员派驻——实施服务——满意度回访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安防设备的销售流程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签订合同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--采购产品--验收产品--交付客户。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保安服务流程风险：人员素质、服务质量达到客户要求、服务过程人员安全风险等；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安防设备的销售风险：销售产品质量、交付期限、货款回收等。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火灾和固废排放，采取管理方案和应急预案控制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火灾、触电和意外伤害，采取应急预案、管理方案和培训管理进行控制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《保安服务管理条例》、《中华人民共和国消费者权益保护法》、《中华人民共和国安全消防法》、《中华人民共和国劳动合同法》、《中华人民共和国安全生产法》等。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保安服务考核内容：服务质量（安全性、及时性、态度等）；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销售考核内容：产品质量、交付及时性，售后服务等。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117475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88900</wp:posOffset>
            </wp:positionV>
            <wp:extent cx="556260" cy="352425"/>
            <wp:effectExtent l="0" t="0" r="7620" b="13335"/>
            <wp:wrapNone/>
            <wp:docPr id="52" name="图片 52" descr="ecc757a4fde7f2c302b34e66f76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ecc757a4fde7f2c302b34e66f7658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2021.5.6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2021.5.6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DE2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2021-05-02T02:50:53Z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82520B3EC38E44F3A26FD5F6ECA618A9</vt:lpwstr>
  </property>
</Properties>
</file>