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重庆国本科技有限公司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抽在用检测设备检定或校准证书，未提供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万用表、巡线仪</w:t>
            </w:r>
            <w:r>
              <w:rPr>
                <w:rFonts w:hint="eastAsia" w:ascii="方正仿宋简体" w:eastAsia="方正仿宋简体"/>
                <w:b/>
              </w:rPr>
              <w:t>的有效检定或校准证书。不符合ISO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110490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2960370</wp:posOffset>
                  </wp:positionH>
                  <wp:positionV relativeFrom="paragraph">
                    <wp:posOffset>105410</wp:posOffset>
                  </wp:positionV>
                  <wp:extent cx="398780" cy="368935"/>
                  <wp:effectExtent l="0" t="0" r="7620" b="12065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color w:val="000000"/>
                <w:szCs w:val="21"/>
              </w:rPr>
              <w:t>2021年5月5日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/>
                <w:color w:val="000000"/>
                <w:szCs w:val="21"/>
              </w:rPr>
              <w:t>2021年5月5日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/>
                <w:color w:val="000000"/>
                <w:szCs w:val="21"/>
              </w:rPr>
              <w:t>2021年5月5日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565212"/>
    <w:rsid w:val="50AD7225"/>
    <w:rsid w:val="5F637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2021-05-05T06:15:44Z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ED2D1C10C45A4A12BA865D62A2CC18C4</vt:lpwstr>
  </property>
</Properties>
</file>