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221"/>
        <w:gridCol w:w="905"/>
        <w:gridCol w:w="632"/>
        <w:gridCol w:w="786"/>
        <w:gridCol w:w="308"/>
        <w:gridCol w:w="542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重庆市建新建筑防水材料厂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0399-2021-Q</w:t>
            </w:r>
            <w:bookmarkEnd w:id="1"/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2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王平</w:t>
            </w:r>
            <w:bookmarkEnd w:id="5"/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023-65207274</w:t>
            </w:r>
            <w:bookmarkEnd w:id="6"/>
          </w:p>
        </w:tc>
        <w:tc>
          <w:tcPr>
            <w:tcW w:w="109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9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1363063124@qq.com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王卫东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37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94" w:type="dxa"/>
            <w:gridSpan w:val="2"/>
            <w:vMerge w:val="continue"/>
            <w:vAlign w:val="center"/>
          </w:tcPr>
          <w:p/>
        </w:tc>
        <w:tc>
          <w:tcPr>
            <w:tcW w:w="219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许可范围内建筑防水卷材（石油沥青玻璃</w:t>
            </w:r>
            <w:bookmarkStart w:id="14" w:name="_GoBack"/>
            <w:bookmarkEnd w:id="14"/>
            <w:r>
              <w:rPr>
                <w:sz w:val="21"/>
                <w:szCs w:val="21"/>
              </w:rPr>
              <w:t>纤维胎防水卷材、自粘聚合物改性沥青防水卷材、弹性体改性沥青防水卷材）的生产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15.06.02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2021年04月26日 上午至2021年04月26日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徐会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18523063825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00" w:type="dxa"/>
            <w:gridSpan w:val="4"/>
            <w:vAlign w:val="center"/>
          </w:tcPr>
          <w:p/>
        </w:tc>
        <w:tc>
          <w:tcPr>
            <w:tcW w:w="1636" w:type="dxa"/>
            <w:gridSpan w:val="3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2021年4月2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午餐时间：12：00-13：00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徐会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D2562"/>
    <w:rsid w:val="17172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2021-05-06T11:24:40Z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9FF9024562DE4D798ED5293C079E1714</vt:lpwstr>
  </property>
</Properties>
</file>