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0071-2018-QEO-2021</w:t>
      </w:r>
      <w:bookmarkEnd w:id="0"/>
      <w:r>
        <w:rPr>
          <w:rFonts w:hint="eastAsia"/>
          <w:b/>
          <w:szCs w:val="21"/>
        </w:rPr>
        <w:t xml:space="preserve">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四川欧宝路管业有限责任公司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变更前：总人数、体系人数26人；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变更后：总人数、体系人数104人。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  Q监督2：7（基础人日）*0.8（</w:t>
            </w:r>
            <w:bookmarkStart w:id="3" w:name="_GoBack"/>
            <w:r>
              <w:rPr>
                <w:rFonts w:hint="eastAsia"/>
                <w:szCs w:val="21"/>
                <w:u w:val="single"/>
                <w:lang w:val="en-US" w:eastAsia="zh-CN"/>
              </w:rPr>
              <w:t>自动化程度高，减少20%</w:t>
            </w:r>
            <w:bookmarkEnd w:id="3"/>
            <w:r>
              <w:rPr>
                <w:rFonts w:hint="eastAsia"/>
                <w:szCs w:val="21"/>
                <w:u w:val="single"/>
                <w:lang w:val="en-US" w:eastAsia="zh-CN"/>
              </w:rPr>
              <w:t>）➗ 3=1.9人日；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再认证：1.9*2=3.8人日；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E监督2：5.5（基础人日）*0.8（自动化程度高，减少20%）➗ 3=1.5人日；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再认证：1.5*2=3人日；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O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监督2：8（基础人日）➗ 3=2.7人日；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再认证：2.7*2=5.4人日；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21590</wp:posOffset>
                  </wp:positionV>
                  <wp:extent cx="757555" cy="334645"/>
                  <wp:effectExtent l="0" t="0" r="4445" b="63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2021.4.28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F20B1"/>
    <w:multiLevelType w:val="singleLevel"/>
    <w:tmpl w:val="BE9F20B1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3945F3"/>
    <w:rsid w:val="31EB4240"/>
    <w:rsid w:val="37BE5EEB"/>
    <w:rsid w:val="3A967B98"/>
    <w:rsid w:val="4CD65BC7"/>
    <w:rsid w:val="52D17751"/>
    <w:rsid w:val="62577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3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2021-04-28T08:44:23Z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3B81CA0170A8494FB3029C02B675FDC1</vt:lpwstr>
  </property>
</Properties>
</file>