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-1012190</wp:posOffset>
            </wp:positionV>
            <wp:extent cx="7492365" cy="10579735"/>
            <wp:effectExtent l="0" t="0" r="635" b="12065"/>
            <wp:wrapNone/>
            <wp:docPr id="2" name="图片 2" descr="扫描全能王 2021-05-24 08.22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1-05-24 08.22_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2365" cy="1057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5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>　　</w:t>
            </w:r>
            <w:bookmarkStart w:id="1" w:name="E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>　　　</w:t>
            </w:r>
            <w:bookmarkStart w:id="2" w:name="S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r>
              <w:rPr>
                <w:rFonts w:hint="eastAsia"/>
                <w:b/>
                <w:szCs w:val="21"/>
              </w:rPr>
              <w:t>质量管理体系：初次认证第（二）阶段</w:t>
            </w:r>
          </w:p>
          <w:p>
            <w:pPr>
              <w:spacing w:line="360" w:lineRule="exac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环境管理体系：初次认证第（二）阶段</w:t>
            </w:r>
          </w:p>
          <w:p>
            <w:pPr>
              <w:spacing w:line="360" w:lineRule="exac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职业健康安全管理体系：初次认证第（二）阶段</w:t>
            </w:r>
            <w:bookmarkEnd w:id="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4" w:name="组织名称"/>
            <w:r>
              <w:rPr>
                <w:rFonts w:ascii="方正仿宋简体" w:eastAsia="方正仿宋简体"/>
                <w:b/>
              </w:rPr>
              <w:t>陕西鑫联仪器仪表有限公司</w:t>
            </w:r>
            <w:bookmarkEnd w:id="4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办公室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hAnsi="Times New Roman" w:eastAsia="方正仿宋简体" w:cs="Times New Roman"/>
                <w:b/>
                <w:lang w:val="en-US" w:eastAsia="zh-CN"/>
              </w:rPr>
              <w:t>查提供的《法律法规和其他要求清单》中漏识别《</w:t>
            </w:r>
            <w:r>
              <w:rPr>
                <w:rFonts w:hint="default" w:ascii="方正仿宋简体" w:hAnsi="Times New Roman" w:eastAsia="方正仿宋简体" w:cs="Times New Roman"/>
                <w:b/>
                <w:lang w:val="en-US" w:eastAsia="zh-CN"/>
              </w:rPr>
              <w:t>智能气体流量计</w:t>
            </w:r>
            <w:r>
              <w:rPr>
                <w:rFonts w:hint="eastAsia" w:ascii="方正仿宋简体" w:hAnsi="Times New Roman" w:eastAsia="方正仿宋简体" w:cs="Times New Roman"/>
                <w:b/>
                <w:lang w:val="en-US" w:eastAsia="zh-CN"/>
              </w:rPr>
              <w:t>》GB/T 28848-2012《中华人民共和国环境保护法》、《中华人民共和国消防法》。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19001:2016 idt ISO 9001:2015标准 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7.5.3.2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6.1.3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条款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sym w:font="Wingdings 2" w:char="00A3"/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28001-2011 idt OHSAS 18001:2007标准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ISO45001：2018标准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6.1.3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  期：                日  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-582295</wp:posOffset>
            </wp:positionH>
            <wp:positionV relativeFrom="paragraph">
              <wp:posOffset>-1031240</wp:posOffset>
            </wp:positionV>
            <wp:extent cx="7503160" cy="10541635"/>
            <wp:effectExtent l="0" t="0" r="2540" b="12065"/>
            <wp:wrapNone/>
            <wp:docPr id="3" name="图片 3" descr="扫描全能王 2021-05-24 08.22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1-05-24 08.22_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03160" cy="1054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黑体"/>
          <w:sz w:val="32"/>
        </w:rPr>
        <w:t>不符合项纠正措施表</w:t>
      </w:r>
    </w:p>
    <w:tbl>
      <w:tblPr>
        <w:tblStyle w:val="5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hAnsi="Times New Roman" w:eastAsia="方正仿宋简体" w:cs="Times New Roman"/>
                <w:b/>
                <w:lang w:val="en-US" w:eastAsia="zh-CN"/>
              </w:rPr>
              <w:t>查提供的《法律法规和其他要求清单》中漏识别《</w:t>
            </w:r>
            <w:r>
              <w:rPr>
                <w:rFonts w:hint="default" w:ascii="方正仿宋简体" w:hAnsi="Times New Roman" w:eastAsia="方正仿宋简体" w:cs="Times New Roman"/>
                <w:b/>
                <w:lang w:val="en-US" w:eastAsia="zh-CN"/>
              </w:rPr>
              <w:t>智能气体流量计</w:t>
            </w:r>
            <w:r>
              <w:rPr>
                <w:rFonts w:hint="eastAsia" w:ascii="方正仿宋简体" w:hAnsi="Times New Roman" w:eastAsia="方正仿宋简体" w:cs="Times New Roman"/>
                <w:b/>
                <w:lang w:val="en-US" w:eastAsia="zh-CN"/>
              </w:rPr>
              <w:t>》GB/T 28848-2012《中华人民共和国环境保护法》、《中华人民共和国消防法》。</w:t>
            </w: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由办公室收集</w:t>
            </w:r>
            <w:r>
              <w:rPr>
                <w:rFonts w:hint="eastAsia" w:ascii="方正仿宋简体" w:hAnsi="Times New Roman" w:eastAsia="方正仿宋简体" w:cs="Times New Roman"/>
                <w:b/>
                <w:lang w:val="en-US" w:eastAsia="zh-CN"/>
              </w:rPr>
              <w:t>《法律法规和其他要求清单》中漏识别《</w:t>
            </w:r>
            <w:r>
              <w:rPr>
                <w:rFonts w:hint="default" w:ascii="方正仿宋简体" w:hAnsi="Times New Roman" w:eastAsia="方正仿宋简体" w:cs="Times New Roman"/>
                <w:b/>
                <w:lang w:val="en-US" w:eastAsia="zh-CN"/>
              </w:rPr>
              <w:t>智能气体流量计</w:t>
            </w:r>
            <w:r>
              <w:rPr>
                <w:rFonts w:hint="eastAsia" w:ascii="方正仿宋简体" w:hAnsi="Times New Roman" w:eastAsia="方正仿宋简体" w:cs="Times New Roman"/>
                <w:b/>
                <w:lang w:val="en-US" w:eastAsia="zh-CN"/>
              </w:rPr>
              <w:t>》GB/T 28848-2012《中华人民共和国环境保护法》、《中华人民共和国消防法》。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因办公室工作疏忽，未能及时收集</w:t>
            </w:r>
            <w:r>
              <w:rPr>
                <w:rFonts w:hint="eastAsia" w:ascii="方正仿宋简体" w:hAnsi="Times New Roman" w:eastAsia="方正仿宋简体" w:cs="Times New Roman"/>
                <w:b/>
                <w:lang w:val="en-US" w:eastAsia="zh-CN"/>
              </w:rPr>
              <w:t>《</w:t>
            </w:r>
            <w:r>
              <w:rPr>
                <w:rFonts w:hint="default" w:ascii="方正仿宋简体" w:hAnsi="Times New Roman" w:eastAsia="方正仿宋简体" w:cs="Times New Roman"/>
                <w:b/>
                <w:lang w:val="en-US" w:eastAsia="zh-CN"/>
              </w:rPr>
              <w:t>智能气体流量计</w:t>
            </w:r>
            <w:r>
              <w:rPr>
                <w:rFonts w:hint="eastAsia" w:ascii="方正仿宋简体" w:hAnsi="Times New Roman" w:eastAsia="方正仿宋简体" w:cs="Times New Roman"/>
                <w:b/>
                <w:lang w:val="en-US" w:eastAsia="zh-CN"/>
              </w:rPr>
              <w:t>》GB/T 28848-2012《中华人民共和国环境保护法》、《中华人民共和国消防法》。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numPr>
                <w:ilvl w:val="0"/>
                <w:numId w:val="1"/>
              </w:numPr>
              <w:rPr>
                <w:rFonts w:hint="eastAsia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组织相关人员对GB/T 19001-2016标准7.5.3.2条款、GB/T 24001-2016标准6.1.3条款、GB/T 45001-2020标准6.1.3条款进行培训。</w:t>
            </w:r>
          </w:p>
          <w:p>
            <w:pPr>
              <w:numPr>
                <w:ilvl w:val="0"/>
                <w:numId w:val="1"/>
              </w:num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由办公室定期收集更新国家法律法规、相关标准。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2021.5.11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经举一反三，咱无此类情况发生。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经验证，措施有效。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验证人：</w:t>
            </w:r>
            <w:r>
              <w:rPr>
                <w:rFonts w:hint="eastAsia" w:eastAsia="方正仿宋简体"/>
                <w:b/>
                <w:lang w:val="en-US" w:eastAsia="zh-CN"/>
              </w:rPr>
              <w:t xml:space="preserve">                        </w:t>
            </w:r>
            <w:r>
              <w:rPr>
                <w:rFonts w:hint="eastAsia" w:eastAsia="方正仿宋简体"/>
                <w:b/>
              </w:rPr>
              <w:t>日期：</w:t>
            </w:r>
          </w:p>
        </w:tc>
      </w:tr>
    </w:tbl>
    <w:p>
      <w:pPr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</w:rPr>
        <w:t>受审核方代表：</w:t>
      </w:r>
      <w:r>
        <w:rPr>
          <w:rFonts w:hint="eastAsia" w:eastAsia="方正仿宋简体"/>
          <w:b/>
          <w:lang w:val="en-US" w:eastAsia="zh-CN"/>
        </w:rPr>
        <w:t xml:space="preserve">                      </w:t>
      </w:r>
      <w:r>
        <w:rPr>
          <w:rFonts w:hint="eastAsia" w:eastAsia="方正仿宋简体"/>
          <w:b/>
        </w:rPr>
        <w:t>日期</w:t>
      </w:r>
      <w:r>
        <w:rPr>
          <w:rFonts w:hint="eastAsia" w:eastAsia="方正仿宋简体"/>
          <w:b/>
          <w:lang w:eastAsia="zh-CN"/>
        </w:rPr>
        <w:t>：</w:t>
      </w:r>
    </w:p>
    <w:p>
      <w:pPr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  <w:lang w:eastAsia="zh-CN"/>
        </w:rPr>
        <w:br w:type="page"/>
      </w:r>
    </w:p>
    <w:p>
      <w:pPr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  <w:lang w:eastAsia="zh-CN"/>
        </w:rPr>
        <w:drawing>
          <wp:inline distT="0" distB="0" distL="114300" distR="114300">
            <wp:extent cx="6388100" cy="9055735"/>
            <wp:effectExtent l="0" t="0" r="0" b="12065"/>
            <wp:docPr id="4" name="图片 4" descr="扫描全能王 2021-05-24 08.22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全能王 2021-05-24 08.22_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905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简体"/>
          <w:b/>
          <w:lang w:eastAsia="zh-CN"/>
        </w:rPr>
        <w:drawing>
          <wp:inline distT="0" distB="0" distL="114300" distR="114300">
            <wp:extent cx="6381115" cy="9042400"/>
            <wp:effectExtent l="0" t="0" r="6985" b="0"/>
            <wp:docPr id="5" name="图片 5" descr="扫描全能王 2021-05-24 08.22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全能王 2021-05-24 08.22_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1115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  <w:lang w:eastAsia="zh-CN"/>
        </w:rPr>
        <w:br w:type="page"/>
      </w:r>
    </w:p>
    <w:p>
      <w:pPr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  <w:lang w:eastAsia="zh-CN"/>
        </w:rPr>
        <w:drawing>
          <wp:inline distT="0" distB="0" distL="114300" distR="114300">
            <wp:extent cx="6380480" cy="9133840"/>
            <wp:effectExtent l="0" t="0" r="7620" b="10160"/>
            <wp:docPr id="6" name="图片 6" descr="扫描全能王 2021-05-24 08.22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扫描全能王 2021-05-24 08.22_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0480" cy="913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简体"/>
          <w:b/>
          <w:lang w:eastAsia="zh-CN"/>
        </w:rPr>
        <w:drawing>
          <wp:inline distT="0" distB="0" distL="114300" distR="114300">
            <wp:extent cx="6380480" cy="8964295"/>
            <wp:effectExtent l="0" t="0" r="7620" b="1905"/>
            <wp:docPr id="7" name="图片 7" descr="扫描全能王 2021-05-24 08.22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扫描全能王 2021-05-24 08.22_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80480" cy="896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0"/>
        <w:rFonts w:hint="default"/>
      </w:rPr>
    </w:pPr>
    <w: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0"/>
        <w:rFonts w:hint="default"/>
      </w:rPr>
      <w:t>北京国标联合认证有限公司</w:t>
    </w:r>
    <w:r>
      <w:rPr>
        <w:rStyle w:val="10"/>
        <w:rFonts w:hint="default"/>
      </w:rPr>
      <w:tab/>
    </w:r>
    <w:r>
      <w:rPr>
        <w:rStyle w:val="10"/>
        <w:rFonts w:hint="default"/>
      </w:rPr>
      <w:tab/>
    </w:r>
    <w:r>
      <w:rPr>
        <w:rStyle w:val="10"/>
        <w:rFonts w:hint="default"/>
      </w:rPr>
      <w:tab/>
    </w:r>
  </w:p>
  <w:p>
    <w:pPr>
      <w:pStyle w:val="4"/>
      <w:pBdr>
        <w:bottom w:val="none" w:color="auto" w:sz="0" w:space="0"/>
      </w:pBdr>
      <w:spacing w:line="320" w:lineRule="exact"/>
      <w:ind w:firstLine="720" w:firstLineChars="400"/>
      <w:jc w:val="left"/>
    </w:pPr>
    <w:r>
      <w:pict>
        <v:shape id="_x0000_s4097" o:spid="_x0000_s4097" o:spt="202" type="#_x0000_t202" style="position:absolute;left:0pt;margin-left:311.4pt;margin-top:2.2pt;height:20.2pt;width:173.1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-35不符合报告纠正措施表(03版)</w:t>
                </w:r>
              </w:p>
            </w:txbxContent>
          </v:textbox>
        </v:shape>
      </w:pict>
    </w:r>
    <w:r>
      <w:rPr>
        <w:rStyle w:val="10"/>
        <w:rFonts w:hint="default"/>
        <w:w w:val="90"/>
        <w:sz w:val="18"/>
      </w:rPr>
      <w:t>Beijing International Standard united Certification Co.,Ltd.</w:t>
    </w:r>
  </w:p>
  <w:p>
    <w:r>
      <w:pict>
        <v:shape id="_x0000_s4098" o:spid="_x0000_s4098" o:spt="32" type="#_x0000_t32" style="position:absolute;left:0pt;margin-left:-0.05pt;margin-top:10.65pt;height:0pt;width:489.8pt;z-index:251661312;mso-width-relative:page;mso-height-relative:page;" o:connectortype="straight" filled="f" coordsize="21600,21600">
          <v:path arrowok="t"/>
          <v:fill on="f" focussize="0,0"/>
          <v:stroke/>
          <v:imagedata o:title=""/>
          <o:lock v:ext="edit"/>
        </v:shape>
      </w:pict>
    </w:r>
  </w:p>
  <w:p>
    <w:pPr>
      <w:pStyle w:val="4"/>
      <w:pBdr>
        <w:bottom w:val="none" w:color="auto" w:sz="0" w:space="0"/>
      </w:pBdr>
      <w:jc w:val="both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4B2A852"/>
    <w:multiLevelType w:val="singleLevel"/>
    <w:tmpl w:val="E4B2A85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  <o:rules v:ext="edit">
        <o:r id="V:Rule1" type="connector" idref="#_x0000_s4098"/>
      </o:rules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000000"/>
    <w:rsid w:val="0A676687"/>
    <w:rsid w:val="288D109A"/>
    <w:rsid w:val="3A147A02"/>
    <w:rsid w:val="3D3D4112"/>
    <w:rsid w:val="4F34379E"/>
    <w:rsid w:val="52225EC7"/>
    <w:rsid w:val="5A20055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22"/>
    <w:rPr>
      <w:b/>
    </w:rPr>
  </w:style>
  <w:style w:type="character" w:customStyle="1" w:styleId="8">
    <w:name w:val="页眉 字符"/>
    <w:basedOn w:val="6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字符"/>
    <w:basedOn w:val="6"/>
    <w:link w:val="3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102</Words>
  <Characters>586</Characters>
  <Lines>4</Lines>
  <Paragraphs>1</Paragraphs>
  <TotalTime>1</TotalTime>
  <ScaleCrop>false</ScaleCrop>
  <LinksUpToDate>false</LinksUpToDate>
  <CharactersWithSpaces>687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郭力</cp:lastModifiedBy>
  <cp:lastPrinted>2019-05-13T03:02:00Z</cp:lastPrinted>
  <dcterms:modified xsi:type="dcterms:W3CDTF">2021-05-25T02:20:04Z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4CC73874936C4A85945688013BB2456A</vt:lpwstr>
  </property>
</Properties>
</file>