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8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>受审核部门：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技术质量部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>主管领导：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韩方亮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 陪同人员：</w:t>
            </w:r>
            <w:r>
              <w:rPr>
                <w:rFonts w:hint="eastAsia" w:cs="Times New Roman"/>
                <w:szCs w:val="22"/>
                <w:highlight w:val="none"/>
                <w:lang w:eastAsia="zh-CN"/>
              </w:rPr>
              <w:t>杨秧秧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审核员：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 xml:space="preserve">郭力              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审核时间：202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年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月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</w:rPr>
              <w:t>审核条款：</w:t>
            </w:r>
          </w:p>
          <w:p>
            <w:pPr>
              <w:rPr>
                <w:rFonts w:hint="eastAsia" w:ascii="Times New Roman" w:hAnsi="Times New Roman" w:cs="Times New Roman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Q：7.1.5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8.3、8.6、8.7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监视和测量资源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7.1.5</w:t>
            </w:r>
          </w:p>
          <w:p>
            <w:pPr>
              <w:pStyle w:val="2"/>
              <w:ind w:right="48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27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仪器设备能够满足所从事的校准/检测/检定工作范围内对资源的要求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提供检定（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）合格证书（见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相关证据），均按规定和时间间隔要求溯源管理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，抽查了油介质标准表法流量装置、流量校验装置、耐电压测试仪、高低温试验箱、兆欧表、动试压泵、内径百分表、游标卡尺、指针式温湿度表、数显卡尺、千分尺、压力表、螺纹塞规等，满足检测需求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100330</wp:posOffset>
                  </wp:positionV>
                  <wp:extent cx="1938655" cy="2724150"/>
                  <wp:effectExtent l="0" t="0" r="4445" b="6350"/>
                  <wp:wrapNone/>
                  <wp:docPr id="12" name="图片 12" descr="扫描全能王 2021-05-07 15.18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扫描全能王 2021-05-07 15.18_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93980</wp:posOffset>
                  </wp:positionV>
                  <wp:extent cx="1939290" cy="2713990"/>
                  <wp:effectExtent l="0" t="0" r="3810" b="3810"/>
                  <wp:wrapNone/>
                  <wp:docPr id="11" name="图片 11" descr="扫描全能王 2021-05-07 15.18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扫描全能王 2021-05-07 15.18_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271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104140</wp:posOffset>
                  </wp:positionV>
                  <wp:extent cx="1906270" cy="2698750"/>
                  <wp:effectExtent l="0" t="0" r="11430" b="6350"/>
                  <wp:wrapNone/>
                  <wp:docPr id="10" name="图片 10" descr="扫描全能王 2021-05-07 15.1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扫描全能王 2021-05-07 15.18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269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4362450</wp:posOffset>
                  </wp:positionH>
                  <wp:positionV relativeFrom="paragraph">
                    <wp:posOffset>113030</wp:posOffset>
                  </wp:positionV>
                  <wp:extent cx="1762125" cy="2494915"/>
                  <wp:effectExtent l="0" t="0" r="3175" b="6985"/>
                  <wp:wrapNone/>
                  <wp:docPr id="15" name="图片 15" descr="扫描全能王 2021-05-07 15.18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扫描全能王 2021-05-07 15.18_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49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107950</wp:posOffset>
                  </wp:positionV>
                  <wp:extent cx="1765935" cy="2482215"/>
                  <wp:effectExtent l="0" t="0" r="12065" b="6985"/>
                  <wp:wrapNone/>
                  <wp:docPr id="14" name="图片 14" descr="扫描全能王 2021-05-07 15.18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扫描全能王 2021-05-07 15.18_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88900</wp:posOffset>
                  </wp:positionV>
                  <wp:extent cx="1756410" cy="2489200"/>
                  <wp:effectExtent l="0" t="0" r="8890" b="0"/>
                  <wp:wrapNone/>
                  <wp:docPr id="13" name="图片 13" descr="扫描全能王 2021-05-07 15.18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扫描全能王 2021-05-07 15.18_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173" w:type="dxa"/>
            <w:vAlign w:val="center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设计和开发</w:t>
            </w:r>
            <w:bookmarkStart w:id="0" w:name="_GoBack"/>
            <w:bookmarkEnd w:id="0"/>
          </w:p>
        </w:tc>
        <w:tc>
          <w:tcPr>
            <w:tcW w:w="965" w:type="dxa"/>
            <w:vAlign w:val="top"/>
          </w:tcPr>
          <w:p>
            <w:pPr>
              <w:pStyle w:val="2"/>
              <w:ind w:right="48" w:right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  <w:t>Q8,3</w:t>
            </w:r>
          </w:p>
        </w:tc>
        <w:tc>
          <w:tcPr>
            <w:tcW w:w="10927" w:type="dxa"/>
            <w:vAlign w:val="top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val="en-US" w:eastAsia="zh-CN"/>
              </w:rPr>
              <w:t>公司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产品全部按国家标准要求生产加工，不涉及设计和开发过程，因此GB/T19001-20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标准“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val="en-US" w:eastAsia="zh-CN"/>
              </w:rPr>
              <w:t>8.8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设计和开发”的要求予以删减。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3" w:type="dxa"/>
            <w:vAlign w:val="center"/>
          </w:tcPr>
          <w:p>
            <w:pP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产品和服务的放行</w:t>
            </w:r>
          </w:p>
        </w:tc>
        <w:tc>
          <w:tcPr>
            <w:tcW w:w="965" w:type="dxa"/>
            <w:vAlign w:val="center"/>
          </w:tcPr>
          <w:p>
            <w:pPr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  <w:t>Q8.6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依据管道式电磁流量计在线校准要求CJ/T 364-2011、湿式气体流量计DB50/T 541-2014、封闭管道中气体流量的测量 涡轮流量计GB/T 18940-2003、封闭管道中流体流量的测量 热式质量流量计GB/T 20727-2006、流体流量测量 流量计性能表述方法GB/T 22133-2008、智能气体流量计GB/T 28848-2012、基于HART协议的电磁流量计通用技术条件GB/T 29815-2013、基于HART协议的质量流量计通用技术条件GB/T 29818-2013、科里奥利质量流量计GB/T 31130-2014、气体流量计GB/T 32201-2015、气体旋进旋涡流量计GB/T 36241-2018、螺旋双转子流量计JB/T 13391-2018、涡街流量计JB/T 9249-2015、流量计量名词术语及定义JJF 1004-2004、质量流量计检定规程JJG (石化) 001-1995、涡轮流量计检定规程JJG 1037-2008、三转子流量计Q/SXXL007-2015、双转子流量计Q/SXXL005-2015等及客户、行业要求编制产品检验标准、产品检验规程—经查阅满足标准要求。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原料采用进厂后验证方式，抽查原材料验收单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磁钢座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检验项目：数量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套，检查项目：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高度、外径、槽宽、槽深</w:t>
            </w:r>
            <w:r>
              <w:rPr>
                <w:rFonts w:hint="eastAsia"/>
                <w:sz w:val="21"/>
                <w:szCs w:val="21"/>
              </w:rPr>
              <w:t>。各项验证结果均符合要求。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结论：合格  检验员：</w:t>
            </w:r>
            <w:r>
              <w:rPr>
                <w:rFonts w:hint="eastAsia"/>
                <w:sz w:val="21"/>
                <w:szCs w:val="21"/>
                <w:lang w:eastAsia="zh-CN"/>
              </w:rPr>
              <w:t>赵兴春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链接座</w:t>
            </w:r>
            <w:r>
              <w:rPr>
                <w:rFonts w:hint="eastAsia"/>
                <w:sz w:val="21"/>
                <w:szCs w:val="21"/>
              </w:rPr>
              <w:t>，数量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套，检验项目：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主高、外径、外壁</w:t>
            </w:r>
            <w:r>
              <w:rPr>
                <w:rFonts w:hint="eastAsia"/>
                <w:sz w:val="21"/>
                <w:szCs w:val="21"/>
              </w:rPr>
              <w:t>，检验结论：合格，检验员：</w:t>
            </w:r>
            <w:r>
              <w:rPr>
                <w:rFonts w:hint="eastAsia"/>
                <w:sz w:val="21"/>
                <w:szCs w:val="21"/>
                <w:lang w:eastAsia="zh-CN"/>
              </w:rPr>
              <w:t>赵兴春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3）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转子</w:t>
            </w:r>
            <w:r>
              <w:rPr>
                <w:rFonts w:hint="eastAsia"/>
                <w:sz w:val="21"/>
                <w:szCs w:val="21"/>
              </w:rPr>
              <w:t>，数量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套，检验项目：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内径、外径、高度、支架内高、内圆外径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检验结论：合格，检验员：</w:t>
            </w:r>
            <w:r>
              <w:rPr>
                <w:rFonts w:hint="eastAsia"/>
                <w:sz w:val="21"/>
                <w:szCs w:val="21"/>
                <w:lang w:eastAsia="zh-CN"/>
              </w:rPr>
              <w:t>赵兴春202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进货检验基本符合要求。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查《产品检测报告》，2021年4月18日，产品：三转子流量计，对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检验项目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标准要求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基本误差、 重复性误差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据企业标准、流量计检定规程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绝缘强度、绝缘电阻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据企业标准、流景计检定规程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耐压强度、 压力损失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据企业标准、流量计检定规程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环境温度变化影响          据企业标准、流景计检定猊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据企业标准、流量计检定规程，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检验结果为合格。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询问检验员对产品出厂检验依据标准、客户要求清楚，检验项目及要求清楚。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66040</wp:posOffset>
                  </wp:positionV>
                  <wp:extent cx="1836420" cy="2376805"/>
                  <wp:effectExtent l="0" t="0" r="5080" b="10795"/>
                  <wp:wrapNone/>
                  <wp:docPr id="17" name="图片 17" descr="img-210512151036-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-210512151036-00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237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59690</wp:posOffset>
                  </wp:positionV>
                  <wp:extent cx="1834515" cy="2374265"/>
                  <wp:effectExtent l="0" t="0" r="6985" b="635"/>
                  <wp:wrapNone/>
                  <wp:docPr id="16" name="图片 16" descr="img-210512151036-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-210512151036-00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15" cy="237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产品无需进行型式检验，公司根据客户需要进行第三方委托检验。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不合格输出的控制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8.7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105" w:leftChars="0"/>
              <w:rPr>
                <w:rFonts w:hint="eastAsia" w:ascii="楷体" w:hAnsi="楷体" w:eastAsia="楷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7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公司明确各类、各阶段的不合格的控制管控要求，包括输入（来料）阶段、过程监视和测量阶段、输出（出货）阶段的不合格之识别、确定、标识、处置措施等，详见《不合格输出的控制程序》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---公司明确并实施处置不合格输出的处置方式：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返工：使其达到规定的要求；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让步接收：来料不合格不影响产品质量；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特殊放行：生产过程不合格不影响使用功能或客户允许接受；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调换（重新提供）：选择另一批次；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拒收或报废：不能使用（直接影响质量）的予以拒收或报废。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---公司明确并实施对适用于纠正的不合格输出，在进行纠正之后须实施再验证。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---公司明确并实施不合格处置后须保留含以下内容的记录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a）有关不合格的描述；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b）所采取措施的描述；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c）获得让步的描述；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d）处置不合格的授权标识。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公司编制了《不符合输出的控制程序》，对不合格品的控制及其职责、权限及要求进行了规定。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抽查《不合格品处理单》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发现时间：20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25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不合格范畴：生产过程中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不合格描述：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基座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尺寸变形。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不合格程度：一般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处置方案：报废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验证情况：已报废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验证人：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韩方亮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暂时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没发生对不合格品进行让步放行的情况，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部门对不合格品的性质、处理的措施及结论的结果进行了记录及保持。 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13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5"/>
        <w:rFonts w:hint="default"/>
      </w:rPr>
      <w:t>北京国标联合认证有限公司</w:t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  <w:r>
      <w:rPr>
        <w:rStyle w:val="25"/>
        <w:rFonts w:hint="default"/>
      </w:rPr>
      <w:tab/>
    </w:r>
  </w:p>
  <w:p>
    <w:pPr>
      <w:pStyle w:val="1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25"/>
        <w:rFonts w:hint="default"/>
        <w:w w:val="90"/>
      </w:rPr>
      <w:t>Beijing International Standard united Certification Co.,Ltd.</w:t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EEE2403"/>
    <w:multiLevelType w:val="multilevel"/>
    <w:tmpl w:val="5EEE2403"/>
    <w:lvl w:ilvl="0" w:tentative="0">
      <w:start w:val="1"/>
      <w:numFmt w:val="lowerLetter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93905"/>
    <w:rsid w:val="007B3DAF"/>
    <w:rsid w:val="00DB72B2"/>
    <w:rsid w:val="00ED266B"/>
    <w:rsid w:val="00F43426"/>
    <w:rsid w:val="00F72ABE"/>
    <w:rsid w:val="010E5F91"/>
    <w:rsid w:val="010F4C60"/>
    <w:rsid w:val="01E3771F"/>
    <w:rsid w:val="024F1167"/>
    <w:rsid w:val="027A5C11"/>
    <w:rsid w:val="02B74B3F"/>
    <w:rsid w:val="03124185"/>
    <w:rsid w:val="03314A7D"/>
    <w:rsid w:val="03833B24"/>
    <w:rsid w:val="03971E0B"/>
    <w:rsid w:val="03BF4DF3"/>
    <w:rsid w:val="03FE7E72"/>
    <w:rsid w:val="04476F14"/>
    <w:rsid w:val="0458744E"/>
    <w:rsid w:val="050D203E"/>
    <w:rsid w:val="050F7AD6"/>
    <w:rsid w:val="0515091E"/>
    <w:rsid w:val="056F513E"/>
    <w:rsid w:val="05F12FC1"/>
    <w:rsid w:val="06276BA1"/>
    <w:rsid w:val="062B104D"/>
    <w:rsid w:val="066575B9"/>
    <w:rsid w:val="071E0BD8"/>
    <w:rsid w:val="071E5396"/>
    <w:rsid w:val="07252F75"/>
    <w:rsid w:val="07511AB9"/>
    <w:rsid w:val="077168B6"/>
    <w:rsid w:val="07760118"/>
    <w:rsid w:val="07DD4098"/>
    <w:rsid w:val="07F268B7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226B2B"/>
    <w:rsid w:val="0A7372D5"/>
    <w:rsid w:val="0A9E77B1"/>
    <w:rsid w:val="0AAD3E63"/>
    <w:rsid w:val="0ABE51AD"/>
    <w:rsid w:val="0B063520"/>
    <w:rsid w:val="0B2B563D"/>
    <w:rsid w:val="0B59105B"/>
    <w:rsid w:val="0B804179"/>
    <w:rsid w:val="0BED6A15"/>
    <w:rsid w:val="0C1A06B5"/>
    <w:rsid w:val="0C361B65"/>
    <w:rsid w:val="0C3B40FC"/>
    <w:rsid w:val="0C4D319C"/>
    <w:rsid w:val="0CE5132C"/>
    <w:rsid w:val="0D0518EE"/>
    <w:rsid w:val="0D086F79"/>
    <w:rsid w:val="0D2B463F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5D74E2"/>
    <w:rsid w:val="1174748E"/>
    <w:rsid w:val="11915D99"/>
    <w:rsid w:val="11EC7CB4"/>
    <w:rsid w:val="120C44D2"/>
    <w:rsid w:val="121C34B5"/>
    <w:rsid w:val="12276770"/>
    <w:rsid w:val="122956EF"/>
    <w:rsid w:val="125C12A9"/>
    <w:rsid w:val="130F1D4C"/>
    <w:rsid w:val="134C3D0E"/>
    <w:rsid w:val="138C3317"/>
    <w:rsid w:val="13A84DED"/>
    <w:rsid w:val="13B66175"/>
    <w:rsid w:val="13ED22A6"/>
    <w:rsid w:val="13FB79B0"/>
    <w:rsid w:val="14013214"/>
    <w:rsid w:val="140B4438"/>
    <w:rsid w:val="14496629"/>
    <w:rsid w:val="1492636B"/>
    <w:rsid w:val="14A062F4"/>
    <w:rsid w:val="154636A6"/>
    <w:rsid w:val="163D703F"/>
    <w:rsid w:val="16A75BB1"/>
    <w:rsid w:val="16D67ED2"/>
    <w:rsid w:val="16E26F0E"/>
    <w:rsid w:val="16F02E90"/>
    <w:rsid w:val="17062B69"/>
    <w:rsid w:val="173071CF"/>
    <w:rsid w:val="175C0D34"/>
    <w:rsid w:val="17961FEA"/>
    <w:rsid w:val="17F81885"/>
    <w:rsid w:val="182164BB"/>
    <w:rsid w:val="18252AF6"/>
    <w:rsid w:val="188972CF"/>
    <w:rsid w:val="189C23F4"/>
    <w:rsid w:val="18B95C0D"/>
    <w:rsid w:val="18D068A4"/>
    <w:rsid w:val="18EC7DF4"/>
    <w:rsid w:val="19122210"/>
    <w:rsid w:val="194A1301"/>
    <w:rsid w:val="195576C8"/>
    <w:rsid w:val="19BB3A05"/>
    <w:rsid w:val="19CA1922"/>
    <w:rsid w:val="19CA6AEA"/>
    <w:rsid w:val="1A4A1F1B"/>
    <w:rsid w:val="1AB22DB0"/>
    <w:rsid w:val="1ABC3B36"/>
    <w:rsid w:val="1ADB6CEB"/>
    <w:rsid w:val="1B04548A"/>
    <w:rsid w:val="1B1421E8"/>
    <w:rsid w:val="1B3A1DD3"/>
    <w:rsid w:val="1BEE6C7E"/>
    <w:rsid w:val="1C4D73A6"/>
    <w:rsid w:val="1C7B7059"/>
    <w:rsid w:val="1C984EA9"/>
    <w:rsid w:val="1CF54D0D"/>
    <w:rsid w:val="1D173593"/>
    <w:rsid w:val="1D5510E6"/>
    <w:rsid w:val="1D8927A9"/>
    <w:rsid w:val="1D8A0989"/>
    <w:rsid w:val="1DAA697C"/>
    <w:rsid w:val="1DBC259A"/>
    <w:rsid w:val="1DFA356D"/>
    <w:rsid w:val="1DFC4614"/>
    <w:rsid w:val="1E57661E"/>
    <w:rsid w:val="1E8D2F4B"/>
    <w:rsid w:val="1ECA6098"/>
    <w:rsid w:val="1F5A25AA"/>
    <w:rsid w:val="1F87166B"/>
    <w:rsid w:val="1FE4312C"/>
    <w:rsid w:val="20093412"/>
    <w:rsid w:val="20221AB6"/>
    <w:rsid w:val="20641CD2"/>
    <w:rsid w:val="206D5617"/>
    <w:rsid w:val="207E2925"/>
    <w:rsid w:val="2088751F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035D26"/>
    <w:rsid w:val="222511D3"/>
    <w:rsid w:val="222A7E1E"/>
    <w:rsid w:val="22A33E3D"/>
    <w:rsid w:val="23C53F61"/>
    <w:rsid w:val="24AF1061"/>
    <w:rsid w:val="24BB2A4F"/>
    <w:rsid w:val="2528193B"/>
    <w:rsid w:val="25444A65"/>
    <w:rsid w:val="255B2849"/>
    <w:rsid w:val="264941D1"/>
    <w:rsid w:val="26703415"/>
    <w:rsid w:val="268F7A4C"/>
    <w:rsid w:val="26A21C12"/>
    <w:rsid w:val="26AA3E0B"/>
    <w:rsid w:val="26B137CD"/>
    <w:rsid w:val="26E32CAC"/>
    <w:rsid w:val="27416481"/>
    <w:rsid w:val="27512300"/>
    <w:rsid w:val="2755620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0C4BC4"/>
    <w:rsid w:val="2B846F6E"/>
    <w:rsid w:val="2BDE2DFD"/>
    <w:rsid w:val="2C1F26D0"/>
    <w:rsid w:val="2C3D292E"/>
    <w:rsid w:val="2C477944"/>
    <w:rsid w:val="2C681735"/>
    <w:rsid w:val="2CB46FDB"/>
    <w:rsid w:val="2CDD7B70"/>
    <w:rsid w:val="2D612F17"/>
    <w:rsid w:val="2DA54E89"/>
    <w:rsid w:val="2DFB27B7"/>
    <w:rsid w:val="2E2A0988"/>
    <w:rsid w:val="2EA773C5"/>
    <w:rsid w:val="2EAE5130"/>
    <w:rsid w:val="2ED42FAB"/>
    <w:rsid w:val="2F366741"/>
    <w:rsid w:val="31CE1739"/>
    <w:rsid w:val="325B5177"/>
    <w:rsid w:val="32625B19"/>
    <w:rsid w:val="32F96D37"/>
    <w:rsid w:val="32FA5B66"/>
    <w:rsid w:val="33077788"/>
    <w:rsid w:val="33672B89"/>
    <w:rsid w:val="33803AE5"/>
    <w:rsid w:val="33DA419B"/>
    <w:rsid w:val="33E7097A"/>
    <w:rsid w:val="340D5819"/>
    <w:rsid w:val="34823E1A"/>
    <w:rsid w:val="34C2320E"/>
    <w:rsid w:val="34FD6C4E"/>
    <w:rsid w:val="35027C4E"/>
    <w:rsid w:val="351F01B0"/>
    <w:rsid w:val="357F7BE6"/>
    <w:rsid w:val="359E5DA6"/>
    <w:rsid w:val="35E05158"/>
    <w:rsid w:val="35FD6528"/>
    <w:rsid w:val="3603329E"/>
    <w:rsid w:val="36292E46"/>
    <w:rsid w:val="36721D93"/>
    <w:rsid w:val="36C67F48"/>
    <w:rsid w:val="36FE6ED4"/>
    <w:rsid w:val="370C0EF6"/>
    <w:rsid w:val="370E2444"/>
    <w:rsid w:val="377F14FD"/>
    <w:rsid w:val="37A03B9A"/>
    <w:rsid w:val="37DF01D1"/>
    <w:rsid w:val="38871868"/>
    <w:rsid w:val="38C773A4"/>
    <w:rsid w:val="38D65753"/>
    <w:rsid w:val="39021D3D"/>
    <w:rsid w:val="39245C50"/>
    <w:rsid w:val="395C4DB9"/>
    <w:rsid w:val="39622AB9"/>
    <w:rsid w:val="39824704"/>
    <w:rsid w:val="39A15878"/>
    <w:rsid w:val="39AD5135"/>
    <w:rsid w:val="39F545FE"/>
    <w:rsid w:val="3A2A5397"/>
    <w:rsid w:val="3A730B2A"/>
    <w:rsid w:val="3A7733B5"/>
    <w:rsid w:val="3A8F42DA"/>
    <w:rsid w:val="3ACC739E"/>
    <w:rsid w:val="3AF251B7"/>
    <w:rsid w:val="3AFD3559"/>
    <w:rsid w:val="3B085560"/>
    <w:rsid w:val="3B1825C5"/>
    <w:rsid w:val="3B320E51"/>
    <w:rsid w:val="3B8023A1"/>
    <w:rsid w:val="3B8519B2"/>
    <w:rsid w:val="3B874061"/>
    <w:rsid w:val="3C676135"/>
    <w:rsid w:val="3CB60938"/>
    <w:rsid w:val="3CEC76B7"/>
    <w:rsid w:val="3D0E3869"/>
    <w:rsid w:val="3D372831"/>
    <w:rsid w:val="3D586B1B"/>
    <w:rsid w:val="3DE31B82"/>
    <w:rsid w:val="3E200911"/>
    <w:rsid w:val="3EB82705"/>
    <w:rsid w:val="3EC5675F"/>
    <w:rsid w:val="3F767015"/>
    <w:rsid w:val="3FA7773D"/>
    <w:rsid w:val="40543EF5"/>
    <w:rsid w:val="40596711"/>
    <w:rsid w:val="405F7DF3"/>
    <w:rsid w:val="408A5C74"/>
    <w:rsid w:val="40CC02CC"/>
    <w:rsid w:val="40D031F2"/>
    <w:rsid w:val="40D83E9F"/>
    <w:rsid w:val="40E4142D"/>
    <w:rsid w:val="40F362A8"/>
    <w:rsid w:val="41736CE5"/>
    <w:rsid w:val="41982DB7"/>
    <w:rsid w:val="419D4385"/>
    <w:rsid w:val="420F0402"/>
    <w:rsid w:val="42261EF7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5394FD3"/>
    <w:rsid w:val="46300AAA"/>
    <w:rsid w:val="463E3A7E"/>
    <w:rsid w:val="469B1CAE"/>
    <w:rsid w:val="46AE5FF3"/>
    <w:rsid w:val="46FC77ED"/>
    <w:rsid w:val="47192EA5"/>
    <w:rsid w:val="474D75E2"/>
    <w:rsid w:val="478E4EA1"/>
    <w:rsid w:val="48150E11"/>
    <w:rsid w:val="48212EC4"/>
    <w:rsid w:val="4862186A"/>
    <w:rsid w:val="48A91119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8D6CF7"/>
    <w:rsid w:val="4CE66527"/>
    <w:rsid w:val="4D221E11"/>
    <w:rsid w:val="4D271D07"/>
    <w:rsid w:val="4D4D6563"/>
    <w:rsid w:val="4D7719FF"/>
    <w:rsid w:val="4DC95573"/>
    <w:rsid w:val="4E230FE8"/>
    <w:rsid w:val="4E3C6E2B"/>
    <w:rsid w:val="4E3E4E22"/>
    <w:rsid w:val="4E4832CD"/>
    <w:rsid w:val="4E835676"/>
    <w:rsid w:val="4F0F48AA"/>
    <w:rsid w:val="4F395B19"/>
    <w:rsid w:val="4F8326B0"/>
    <w:rsid w:val="4FB9214A"/>
    <w:rsid w:val="4FC5339D"/>
    <w:rsid w:val="4FC66683"/>
    <w:rsid w:val="4FCE6C6A"/>
    <w:rsid w:val="4FD23DCD"/>
    <w:rsid w:val="4FE20E43"/>
    <w:rsid w:val="500B41C6"/>
    <w:rsid w:val="50243E54"/>
    <w:rsid w:val="50425DAA"/>
    <w:rsid w:val="50A713CB"/>
    <w:rsid w:val="513405CC"/>
    <w:rsid w:val="513813F3"/>
    <w:rsid w:val="515A41FC"/>
    <w:rsid w:val="517921CD"/>
    <w:rsid w:val="519B1D3C"/>
    <w:rsid w:val="524D2A61"/>
    <w:rsid w:val="527E73EA"/>
    <w:rsid w:val="52802927"/>
    <w:rsid w:val="528E5686"/>
    <w:rsid w:val="53604C26"/>
    <w:rsid w:val="543904D4"/>
    <w:rsid w:val="54431A0E"/>
    <w:rsid w:val="54552B6D"/>
    <w:rsid w:val="54914C1C"/>
    <w:rsid w:val="54D44AC7"/>
    <w:rsid w:val="553F67DC"/>
    <w:rsid w:val="55CE15C1"/>
    <w:rsid w:val="56112655"/>
    <w:rsid w:val="564B5EE6"/>
    <w:rsid w:val="56A42262"/>
    <w:rsid w:val="56B90A6D"/>
    <w:rsid w:val="5711455E"/>
    <w:rsid w:val="57134D7D"/>
    <w:rsid w:val="573A638F"/>
    <w:rsid w:val="57644048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108AE"/>
    <w:rsid w:val="58D25A73"/>
    <w:rsid w:val="58D54B9A"/>
    <w:rsid w:val="593C5129"/>
    <w:rsid w:val="59BE02C8"/>
    <w:rsid w:val="59D624CA"/>
    <w:rsid w:val="5A006A6B"/>
    <w:rsid w:val="5A493ED1"/>
    <w:rsid w:val="5A4A3433"/>
    <w:rsid w:val="5AA804F6"/>
    <w:rsid w:val="5B0B47FB"/>
    <w:rsid w:val="5B1C1F72"/>
    <w:rsid w:val="5B4B0AC3"/>
    <w:rsid w:val="5B4F64F7"/>
    <w:rsid w:val="5CA0213D"/>
    <w:rsid w:val="5D156FA2"/>
    <w:rsid w:val="5D551BFA"/>
    <w:rsid w:val="5D595304"/>
    <w:rsid w:val="5D6E0C63"/>
    <w:rsid w:val="5DC900D8"/>
    <w:rsid w:val="5DE977F8"/>
    <w:rsid w:val="5E1A78F2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107EC"/>
    <w:rsid w:val="60E35500"/>
    <w:rsid w:val="6121278F"/>
    <w:rsid w:val="612625AA"/>
    <w:rsid w:val="6148542E"/>
    <w:rsid w:val="61817E3C"/>
    <w:rsid w:val="620F6776"/>
    <w:rsid w:val="62367E65"/>
    <w:rsid w:val="624038C5"/>
    <w:rsid w:val="625A0EC2"/>
    <w:rsid w:val="6265623A"/>
    <w:rsid w:val="628F111D"/>
    <w:rsid w:val="629E1DFA"/>
    <w:rsid w:val="62A86D2A"/>
    <w:rsid w:val="62B23D75"/>
    <w:rsid w:val="62E0271D"/>
    <w:rsid w:val="62EB5301"/>
    <w:rsid w:val="62EC3A4E"/>
    <w:rsid w:val="632C14AF"/>
    <w:rsid w:val="6376327D"/>
    <w:rsid w:val="63E65CAD"/>
    <w:rsid w:val="644205E4"/>
    <w:rsid w:val="644D1DFE"/>
    <w:rsid w:val="65364107"/>
    <w:rsid w:val="65DC4836"/>
    <w:rsid w:val="65DF3879"/>
    <w:rsid w:val="660312F1"/>
    <w:rsid w:val="661357A0"/>
    <w:rsid w:val="663917B9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1C1366"/>
    <w:rsid w:val="6AEB0406"/>
    <w:rsid w:val="6B1662A0"/>
    <w:rsid w:val="6B324C90"/>
    <w:rsid w:val="6B8D6E5D"/>
    <w:rsid w:val="6BDD3E6C"/>
    <w:rsid w:val="6C075B40"/>
    <w:rsid w:val="6C9A762A"/>
    <w:rsid w:val="6CA70697"/>
    <w:rsid w:val="6CC64A9C"/>
    <w:rsid w:val="6D3D73A6"/>
    <w:rsid w:val="6D5B4ACB"/>
    <w:rsid w:val="6DAA21C4"/>
    <w:rsid w:val="6DB55520"/>
    <w:rsid w:val="6DF50BC4"/>
    <w:rsid w:val="6E32632A"/>
    <w:rsid w:val="6E42063C"/>
    <w:rsid w:val="6E7B0286"/>
    <w:rsid w:val="6E83674B"/>
    <w:rsid w:val="6F81410E"/>
    <w:rsid w:val="6FB920DF"/>
    <w:rsid w:val="6FCA1424"/>
    <w:rsid w:val="70222ADB"/>
    <w:rsid w:val="70323211"/>
    <w:rsid w:val="71277622"/>
    <w:rsid w:val="716B506C"/>
    <w:rsid w:val="71805FEF"/>
    <w:rsid w:val="71840341"/>
    <w:rsid w:val="71C8773D"/>
    <w:rsid w:val="71E940A1"/>
    <w:rsid w:val="7263165D"/>
    <w:rsid w:val="72F8265E"/>
    <w:rsid w:val="73235F29"/>
    <w:rsid w:val="73A823EF"/>
    <w:rsid w:val="74775FC0"/>
    <w:rsid w:val="749414A1"/>
    <w:rsid w:val="75D37D0F"/>
    <w:rsid w:val="76084588"/>
    <w:rsid w:val="76700684"/>
    <w:rsid w:val="76890FEF"/>
    <w:rsid w:val="76B83908"/>
    <w:rsid w:val="76EA4765"/>
    <w:rsid w:val="77197ED0"/>
    <w:rsid w:val="77392219"/>
    <w:rsid w:val="77AB14FD"/>
    <w:rsid w:val="785D08BC"/>
    <w:rsid w:val="78624DA5"/>
    <w:rsid w:val="78773C75"/>
    <w:rsid w:val="78AB0C68"/>
    <w:rsid w:val="78E328E5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638C4"/>
    <w:rsid w:val="7B0924ED"/>
    <w:rsid w:val="7B2075DD"/>
    <w:rsid w:val="7B2A00C7"/>
    <w:rsid w:val="7B5D5082"/>
    <w:rsid w:val="7BAB29CC"/>
    <w:rsid w:val="7BD16A01"/>
    <w:rsid w:val="7C3F1BA4"/>
    <w:rsid w:val="7CAA70EF"/>
    <w:rsid w:val="7CD32026"/>
    <w:rsid w:val="7CEB71BA"/>
    <w:rsid w:val="7D9C7A9A"/>
    <w:rsid w:val="7DD06F88"/>
    <w:rsid w:val="7DE85FE7"/>
    <w:rsid w:val="7EA43AB9"/>
    <w:rsid w:val="7ED21CB4"/>
    <w:rsid w:val="7EF239C6"/>
    <w:rsid w:val="7F3D56B2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paragraph" w:styleId="4">
    <w:name w:val="heading 3"/>
    <w:basedOn w:val="5"/>
    <w:next w:val="5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Body Text"/>
    <w:basedOn w:val="1"/>
    <w:next w:val="7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7">
    <w:name w:val="一级条标题"/>
    <w:basedOn w:val="8"/>
    <w:next w:val="9"/>
    <w:qFormat/>
    <w:uiPriority w:val="0"/>
    <w:pPr>
      <w:spacing w:line="240" w:lineRule="auto"/>
      <w:ind w:left="420"/>
      <w:outlineLvl w:val="2"/>
    </w:pPr>
  </w:style>
  <w:style w:type="paragraph" w:customStyle="1" w:styleId="8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2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6">
    <w:name w:val="Body Text First Indent"/>
    <w:basedOn w:val="6"/>
    <w:unhideWhenUsed/>
    <w:qFormat/>
    <w:uiPriority w:val="99"/>
    <w:pPr>
      <w:spacing w:before="100" w:beforeAutospacing="1"/>
      <w:ind w:firstLine="420" w:firstLineChars="100"/>
    </w:pPr>
  </w:style>
  <w:style w:type="paragraph" w:styleId="17">
    <w:name w:val="Body Text First Indent 2"/>
    <w:basedOn w:val="10"/>
    <w:unhideWhenUsed/>
    <w:qFormat/>
    <w:uiPriority w:val="99"/>
    <w:pPr>
      <w:ind w:firstLine="420" w:firstLineChars="200"/>
    </w:pPr>
    <w:rPr>
      <w:szCs w:val="24"/>
    </w:r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22">
    <w:name w:val="页眉 Char"/>
    <w:basedOn w:val="19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李俐</cp:lastModifiedBy>
  <dcterms:modified xsi:type="dcterms:W3CDTF">2021-05-28T02:01:20Z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84B0E2475EF64D5DBEC87BABB0933966</vt:lpwstr>
  </property>
</Properties>
</file>