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p>
          <w:p>
            <w:pPr>
              <w:spacing w:line="360" w:lineRule="exact"/>
              <w:rPr>
                <w:rFonts w:hint="eastAsia"/>
                <w:b/>
                <w:szCs w:val="21"/>
              </w:rPr>
            </w:pPr>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深州市华诚丝网制造有限公司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王豹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现场审核发现，未提供对产品运输外包方进行评价并施加环境职业健康安全影响的证据。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bookmarkStart w:id="5" w:name="_GoBack"/>
            <w:bookmarkEnd w:id="5"/>
            <w:r>
              <w:rPr>
                <w:rFonts w:hint="eastAsia" w:ascii="宋体" w:hAnsi="宋体"/>
                <w:b/>
                <w:sz w:val="22"/>
                <w:szCs w:val="22"/>
              </w:rPr>
              <w:t xml:space="preserve"> 条款相关要求</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tc>
      </w:tr>
    </w:tbl>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CB17DF"/>
    <w:rsid w:val="315D1118"/>
    <w:rsid w:val="69640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4</TotalTime>
  <ScaleCrop>false</ScaleCrop>
  <LinksUpToDate>false</LinksUpToDate>
  <CharactersWithSpaces>687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2021-05-03T01:49:32Z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C04DBF7B400242C5A5B7BF23791F5654</vt:lpwstr>
  </property>
</Properties>
</file>