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4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ascii="楷体" w:hAnsi="楷体" w:eastAsia="楷体" w:cs="楷体"/>
                <w:sz w:val="21"/>
                <w:szCs w:val="21"/>
                <w:lang w:eastAsia="zh-CN"/>
              </w:rPr>
              <w:t>安玉红、安松</w:t>
            </w:r>
            <w:r>
              <w:rPr>
                <w:rFonts w:hint="eastAsia" w:ascii="楷体" w:hAnsi="楷体" w:eastAsia="楷体" w:cs="楷体"/>
                <w:sz w:val="21"/>
                <w:szCs w:val="21"/>
              </w:rPr>
              <w:t xml:space="preserve">    陪同人员：</w:t>
            </w:r>
            <w:r>
              <w:rPr>
                <w:rFonts w:hint="eastAsia" w:ascii="楷体" w:hAnsi="楷体" w:eastAsia="楷体" w:cs="楷体"/>
                <w:sz w:val="21"/>
                <w:szCs w:val="21"/>
                <w:lang w:eastAsia="zh-CN"/>
              </w:rPr>
              <w:t>王豹</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1009" w:type="dxa"/>
            <w:vMerge w:val="continue"/>
            <w:vAlign w:val="center"/>
          </w:tcPr>
          <w:p/>
        </w:tc>
        <w:tc>
          <w:tcPr>
            <w:tcW w:w="111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吉洁A、张星B、周文廷C、刘红杰D            </w:t>
            </w:r>
            <w:r>
              <w:rPr>
                <w:rFonts w:hint="eastAsia"/>
                <w:sz w:val="24"/>
                <w:szCs w:val="24"/>
              </w:rPr>
              <w:t>审核时间：</w:t>
            </w:r>
            <w:r>
              <w:rPr>
                <w:rFonts w:hint="eastAsia"/>
                <w:sz w:val="24"/>
                <w:szCs w:val="24"/>
                <w:lang w:val="en-US" w:eastAsia="zh-CN"/>
              </w:rPr>
              <w:t>2021.5.3</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1009" w:type="dxa"/>
            <w:vMerge w:val="continue"/>
            <w:vAlign w:val="center"/>
          </w:tcPr>
          <w:p/>
        </w:tc>
        <w:tc>
          <w:tcPr>
            <w:tcW w:w="1114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sz w:val="21"/>
                <w:szCs w:val="21"/>
              </w:rPr>
            </w:pPr>
            <w:r>
              <w:rPr>
                <w:rFonts w:hint="eastAsia"/>
                <w:sz w:val="24"/>
                <w:szCs w:val="24"/>
              </w:rPr>
              <w:t>审核条款：</w:t>
            </w:r>
            <w:r>
              <w:rPr>
                <w:rFonts w:hint="eastAsia"/>
                <w:sz w:val="21"/>
                <w:szCs w:val="21"/>
                <w:lang w:val="en-US" w:eastAsia="zh-CN"/>
              </w:rPr>
              <w:t>CD审核</w:t>
            </w:r>
            <w:r>
              <w:rPr>
                <w:rFonts w:hint="eastAsia"/>
                <w:sz w:val="21"/>
                <w:szCs w:val="21"/>
              </w:rPr>
              <w:t>Q</w:t>
            </w:r>
            <w:r>
              <w:rPr>
                <w:rFonts w:hint="eastAsia"/>
                <w:sz w:val="21"/>
                <w:szCs w:val="21"/>
                <w:lang w:val="en-US" w:eastAsia="zh-CN"/>
              </w:rPr>
              <w:t xml:space="preserve"> </w:t>
            </w:r>
            <w:r>
              <w:rPr>
                <w:rFonts w:hint="eastAsia"/>
                <w:sz w:val="21"/>
                <w:szCs w:val="21"/>
              </w:rPr>
              <w:t>4.1/4.3/4.4/5.2/6.2/9.2/9.3/7.1</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sz w:val="21"/>
                <w:szCs w:val="21"/>
              </w:rPr>
            </w:pPr>
            <w:r>
              <w:rPr>
                <w:rFonts w:hint="eastAsia"/>
                <w:sz w:val="21"/>
                <w:szCs w:val="21"/>
                <w:lang w:val="en-US" w:eastAsia="zh-CN"/>
              </w:rPr>
              <w:t xml:space="preserve">A审核O </w:t>
            </w:r>
            <w:r>
              <w:rPr>
                <w:rFonts w:hint="eastAsia"/>
                <w:sz w:val="21"/>
                <w:szCs w:val="21"/>
              </w:rPr>
              <w:t>4.1/4.3/4.4/5.2/6.2/9.2/9.3/7.1</w:t>
            </w:r>
          </w:p>
          <w:p>
            <w:pPr>
              <w:rPr>
                <w:sz w:val="24"/>
                <w:szCs w:val="24"/>
              </w:rPr>
            </w:pPr>
            <w:r>
              <w:rPr>
                <w:rFonts w:hint="eastAsia"/>
                <w:sz w:val="21"/>
                <w:szCs w:val="21"/>
                <w:lang w:val="en-US" w:eastAsia="zh-CN"/>
              </w:rPr>
              <w:t xml:space="preserve">B审核E </w:t>
            </w:r>
            <w:r>
              <w:rPr>
                <w:rFonts w:hint="eastAsia"/>
                <w:sz w:val="21"/>
                <w:szCs w:val="21"/>
              </w:rPr>
              <w:t>4.1/4.3/4.4/5.2/6.2/9.2/9.3/7.1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1009" w:type="dxa"/>
            <w:vAlign w:val="top"/>
          </w:tcPr>
          <w:p>
            <w:pPr>
              <w:rPr>
                <w:rFonts w:hint="eastAsia"/>
                <w:lang w:val="en-US" w:eastAsia="zh-CN"/>
              </w:rPr>
            </w:pPr>
            <w:r>
              <w:rPr>
                <w:rFonts w:hint="eastAsia"/>
                <w:lang w:val="en-US" w:eastAsia="zh-CN"/>
              </w:rPr>
              <w:t>QEO</w:t>
            </w:r>
          </w:p>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1146" w:type="dxa"/>
            <w:vAlign w:val="top"/>
          </w:tcPr>
          <w:p>
            <w:pPr>
              <w:rPr>
                <w:rFonts w:hint="eastAsia" w:eastAsia="宋体"/>
                <w:sz w:val="21"/>
                <w:szCs w:val="21"/>
              </w:rPr>
            </w:pPr>
            <w:r>
              <w:rPr>
                <w:rFonts w:hint="default" w:ascii="Times New Roman" w:hAnsi="Times New Roman" w:cs="Times New Roman"/>
              </w:rPr>
              <w:t>■</w:t>
            </w:r>
            <w:r>
              <w:rPr>
                <w:rFonts w:hint="eastAsia" w:eastAsia="宋体"/>
                <w:sz w:val="21"/>
                <w:szCs w:val="21"/>
              </w:rPr>
              <w:t>总经理</w:t>
            </w:r>
            <w:r>
              <w:rPr>
                <w:rFonts w:hint="eastAsia" w:eastAsia="宋体"/>
                <w:sz w:val="21"/>
                <w:szCs w:val="21"/>
                <w:lang w:val="en-US" w:eastAsia="zh-CN"/>
              </w:rPr>
              <w:t>/管代</w:t>
            </w:r>
            <w:r>
              <w:rPr>
                <w:rFonts w:hint="eastAsia" w:eastAsia="宋体"/>
                <w:sz w:val="21"/>
                <w:szCs w:val="21"/>
              </w:rPr>
              <w:t>：</w:t>
            </w:r>
            <w:r>
              <w:rPr>
                <w:rFonts w:hint="eastAsia" w:eastAsia="宋体"/>
                <w:sz w:val="21"/>
                <w:szCs w:val="21"/>
                <w:lang w:eastAsia="zh-CN"/>
              </w:rPr>
              <w:t>安玉红、安松</w:t>
            </w:r>
            <w:r>
              <w:rPr>
                <w:rFonts w:hint="eastAsia" w:eastAsia="宋体"/>
                <w:sz w:val="21"/>
                <w:szCs w:val="21"/>
              </w:rPr>
              <w:t>；</w:t>
            </w:r>
          </w:p>
          <w:p>
            <w:pPr>
              <w:rPr>
                <w:rFonts w:hint="eastAsia" w:eastAsia="宋体"/>
                <w:sz w:val="21"/>
                <w:szCs w:val="21"/>
                <w:lang w:val="en-US"/>
              </w:rPr>
            </w:pPr>
            <w:r>
              <w:rPr>
                <w:rFonts w:hint="eastAsia" w:eastAsia="宋体"/>
                <w:sz w:val="21"/>
                <w:szCs w:val="21"/>
              </w:rPr>
              <w:t>按照认证范围公司提供的法律证明文件有：营业执照，统一社会信用代码：</w:t>
            </w:r>
            <w:r>
              <w:rPr>
                <w:rFonts w:hint="eastAsia" w:eastAsia="宋体"/>
                <w:sz w:val="21"/>
                <w:szCs w:val="21"/>
                <w:lang w:val="en-US" w:eastAsia="zh-CN"/>
              </w:rPr>
              <w:t>911311820956356062</w:t>
            </w:r>
          </w:p>
          <w:p>
            <w:pPr>
              <w:rPr>
                <w:rFonts w:hint="default" w:eastAsia="宋体"/>
                <w:sz w:val="21"/>
                <w:szCs w:val="21"/>
                <w:lang w:eastAsia="zh-CN"/>
              </w:rPr>
            </w:pPr>
            <w:r>
              <w:rPr>
                <w:rFonts w:hint="eastAsia" w:eastAsia="宋体"/>
                <w:sz w:val="21"/>
                <w:szCs w:val="21"/>
                <w:lang w:eastAsia="zh-CN"/>
              </w:rPr>
              <w:t>深州市华诚丝网制造有限公司</w:t>
            </w:r>
            <w:r>
              <w:rPr>
                <w:rFonts w:hint="eastAsia" w:eastAsia="宋体"/>
                <w:sz w:val="21"/>
                <w:szCs w:val="21"/>
              </w:rPr>
              <w:t>成立于20</w:t>
            </w:r>
            <w:r>
              <w:rPr>
                <w:rFonts w:hint="eastAsia" w:eastAsia="宋体"/>
                <w:sz w:val="21"/>
                <w:szCs w:val="21"/>
                <w:lang w:val="en-US" w:eastAsia="zh-CN"/>
              </w:rPr>
              <w:t>14</w:t>
            </w:r>
            <w:r>
              <w:rPr>
                <w:rFonts w:hint="eastAsia" w:eastAsia="宋体"/>
                <w:sz w:val="21"/>
                <w:szCs w:val="21"/>
              </w:rPr>
              <w:t>年</w:t>
            </w:r>
            <w:r>
              <w:rPr>
                <w:rFonts w:hint="eastAsia" w:eastAsia="宋体"/>
                <w:sz w:val="21"/>
                <w:szCs w:val="21"/>
                <w:lang w:val="en-US" w:eastAsia="zh-CN"/>
              </w:rPr>
              <w:t>3</w:t>
            </w:r>
            <w:r>
              <w:rPr>
                <w:rFonts w:hint="eastAsia" w:eastAsia="宋体"/>
                <w:sz w:val="21"/>
                <w:szCs w:val="21"/>
              </w:rPr>
              <w:t>月</w:t>
            </w:r>
            <w:r>
              <w:rPr>
                <w:rFonts w:hint="eastAsia" w:eastAsia="宋体"/>
                <w:sz w:val="21"/>
                <w:szCs w:val="21"/>
                <w:lang w:val="en-US" w:eastAsia="zh-CN"/>
              </w:rPr>
              <w:t>25</w:t>
            </w:r>
            <w:r>
              <w:rPr>
                <w:rFonts w:hint="eastAsia" w:eastAsia="宋体"/>
                <w:sz w:val="21"/>
                <w:szCs w:val="21"/>
              </w:rPr>
              <w:t>日,</w:t>
            </w:r>
            <w:bookmarkStart w:id="0" w:name="注册地址"/>
            <w:r>
              <w:rPr>
                <w:rFonts w:hint="eastAsia" w:eastAsia="宋体"/>
                <w:sz w:val="21"/>
                <w:szCs w:val="21"/>
              </w:rPr>
              <w:t>注册资本</w:t>
            </w:r>
            <w:r>
              <w:rPr>
                <w:rFonts w:hint="eastAsia" w:eastAsia="宋体"/>
                <w:sz w:val="21"/>
                <w:szCs w:val="21"/>
                <w:lang w:val="en-US" w:eastAsia="zh-CN"/>
              </w:rPr>
              <w:t>2014</w:t>
            </w:r>
            <w:r>
              <w:rPr>
                <w:rFonts w:hint="eastAsia" w:eastAsia="宋体"/>
                <w:sz w:val="21"/>
                <w:szCs w:val="21"/>
              </w:rPr>
              <w:t>万元，注册</w:t>
            </w:r>
            <w:r>
              <w:rPr>
                <w:rFonts w:hint="eastAsia" w:eastAsia="宋体"/>
                <w:sz w:val="21"/>
                <w:szCs w:val="21"/>
                <w:lang w:val="en-US" w:eastAsia="zh-CN"/>
              </w:rPr>
              <w:t>/经营</w:t>
            </w:r>
            <w:r>
              <w:rPr>
                <w:rFonts w:hint="eastAsia" w:eastAsia="宋体"/>
                <w:sz w:val="21"/>
                <w:szCs w:val="21"/>
              </w:rPr>
              <w:t>地址：</w:t>
            </w:r>
            <w:r>
              <w:rPr>
                <w:rFonts w:hint="eastAsia" w:eastAsia="宋体"/>
                <w:sz w:val="21"/>
                <w:szCs w:val="21"/>
                <w:lang w:eastAsia="zh-CN"/>
              </w:rPr>
              <w:t>河北省衡水市深州市赵八庄路段保衡路东侧</w:t>
            </w:r>
            <w:bookmarkEnd w:id="0"/>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主要经营范围公路铁路用隔离栅，荷兰网、电焊网、网片等各种金属丝网制的生产</w:t>
            </w:r>
            <w:r>
              <w:rPr>
                <w:rFonts w:hint="eastAsia" w:eastAsia="宋体"/>
                <w:sz w:val="21"/>
                <w:szCs w:val="21"/>
              </w:rPr>
              <w:t>；公司设有管理层、综合</w:t>
            </w:r>
            <w:r>
              <w:rPr>
                <w:rFonts w:hint="eastAsia" w:eastAsia="宋体"/>
                <w:sz w:val="21"/>
                <w:szCs w:val="21"/>
                <w:lang w:eastAsia="zh-CN"/>
              </w:rPr>
              <w:t>办公室</w:t>
            </w:r>
            <w:r>
              <w:rPr>
                <w:rFonts w:hint="eastAsia" w:eastAsia="宋体"/>
                <w:sz w:val="21"/>
                <w:szCs w:val="21"/>
              </w:rPr>
              <w:t>、生产技术部</w:t>
            </w:r>
            <w:r>
              <w:rPr>
                <w:rFonts w:hint="eastAsia" w:eastAsia="宋体"/>
                <w:sz w:val="21"/>
                <w:szCs w:val="21"/>
                <w:lang w:eastAsia="zh-CN"/>
              </w:rPr>
              <w:t>、财务部、供销部</w:t>
            </w:r>
            <w:r>
              <w:rPr>
                <w:rFonts w:hint="eastAsia" w:eastAsia="宋体"/>
                <w:sz w:val="21"/>
                <w:szCs w:val="21"/>
              </w:rPr>
              <w:t>等部门</w:t>
            </w:r>
            <w:r>
              <w:rPr>
                <w:rFonts w:hint="default" w:eastAsia="宋体"/>
                <w:sz w:val="21"/>
                <w:szCs w:val="21"/>
                <w:lang w:eastAsia="zh-CN"/>
              </w:rPr>
              <w:t>。</w:t>
            </w:r>
          </w:p>
          <w:p>
            <w:pPr>
              <w:rPr>
                <w:rFonts w:hint="eastAsia"/>
                <w:color w:val="auto"/>
                <w:lang w:val="en-GB"/>
              </w:rPr>
            </w:pPr>
            <w:r>
              <w:rPr>
                <w:rFonts w:hint="default" w:ascii="Times New Roman" w:hAnsi="Times New Roman" w:cs="Times New Roman"/>
              </w:rPr>
              <w:t>■根据企业发展及经营管理的需求，公司</w:t>
            </w:r>
            <w:r>
              <w:rPr>
                <w:rFonts w:hint="eastAsia"/>
              </w:rPr>
              <w:t>组织了对管理体系标准的学习，依据标准的要求结合实际情况对管理体系进行了策划。策划基本体现了</w:t>
            </w:r>
            <w:r>
              <w:rPr>
                <w:rFonts w:hint="eastAsia"/>
                <w:lang w:val="en-US" w:eastAsia="zh-CN"/>
              </w:rPr>
              <w:t>PDCA</w:t>
            </w:r>
            <w:r>
              <w:rPr>
                <w:rFonts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ind w:firstLine="210" w:firstLineChars="100"/>
              <w:rPr>
                <w:rFonts w:hint="eastAsia" w:eastAsia="宋体"/>
                <w:color w:val="000000"/>
                <w:sz w:val="21"/>
                <w:szCs w:val="21"/>
                <w:lang w:eastAsia="zh-CN"/>
              </w:rPr>
            </w:pPr>
            <w:r>
              <w:rPr>
                <w:rFonts w:hint="eastAsia" w:ascii="宋体" w:hAnsi="宋体"/>
                <w:sz w:val="21"/>
                <w:szCs w:val="21"/>
              </w:rPr>
              <w:t>Q：</w:t>
            </w:r>
            <w:r>
              <w:rPr>
                <w:rFonts w:hint="eastAsia" w:ascii="宋体" w:hAnsi="宋体"/>
                <w:sz w:val="21"/>
                <w:szCs w:val="21"/>
                <w:lang w:eastAsia="zh-CN"/>
              </w:rPr>
              <w:t>荷兰网、电焊网、网片、公路铁路隔离栅</w:t>
            </w:r>
          </w:p>
          <w:p>
            <w:pPr>
              <w:ind w:firstLine="210" w:firstLineChars="100"/>
              <w:rPr>
                <w:rFonts w:hint="eastAsia" w:ascii="宋体" w:hAnsi="宋体"/>
                <w:sz w:val="21"/>
                <w:szCs w:val="21"/>
              </w:rPr>
            </w:pPr>
            <w:r>
              <w:rPr>
                <w:rFonts w:hint="eastAsia" w:ascii="宋体" w:hAnsi="宋体"/>
                <w:sz w:val="21"/>
                <w:szCs w:val="21"/>
              </w:rPr>
              <w:t>E：</w:t>
            </w:r>
            <w:r>
              <w:rPr>
                <w:rFonts w:hint="eastAsia" w:ascii="宋体" w:hAnsi="宋体"/>
                <w:sz w:val="21"/>
                <w:szCs w:val="21"/>
                <w:lang w:eastAsia="zh-CN"/>
              </w:rPr>
              <w:t>荷兰网、电焊网、网片、公路铁路隔离栅</w:t>
            </w:r>
            <w:r>
              <w:rPr>
                <w:b w:val="0"/>
                <w:bCs w:val="0"/>
                <w:sz w:val="21"/>
                <w:szCs w:val="21"/>
              </w:rPr>
              <w:t>所涉及场所的</w:t>
            </w:r>
            <w:r>
              <w:rPr>
                <w:rFonts w:hint="eastAsia" w:ascii="宋体" w:hAnsi="宋体"/>
                <w:sz w:val="21"/>
                <w:szCs w:val="21"/>
              </w:rPr>
              <w:t>相关环境管理活动</w:t>
            </w:r>
          </w:p>
          <w:p>
            <w:pPr>
              <w:spacing w:line="300" w:lineRule="auto"/>
              <w:ind w:firstLine="210" w:firstLineChars="100"/>
              <w:rPr>
                <w:rFonts w:hint="eastAsia" w:ascii="宋体" w:hAnsi="宋体"/>
                <w:b/>
                <w:color w:val="000000"/>
                <w:sz w:val="20"/>
                <w:szCs w:val="20"/>
              </w:rPr>
            </w:pPr>
            <w:r>
              <w:rPr>
                <w:rFonts w:hint="eastAsia" w:ascii="宋体" w:hAnsi="宋体"/>
                <w:sz w:val="21"/>
                <w:szCs w:val="21"/>
              </w:rPr>
              <w:t>O：</w:t>
            </w:r>
            <w:r>
              <w:rPr>
                <w:rFonts w:hint="eastAsia" w:ascii="宋体" w:hAnsi="宋体"/>
                <w:sz w:val="21"/>
                <w:szCs w:val="21"/>
                <w:lang w:eastAsia="zh-CN"/>
              </w:rPr>
              <w:t>荷兰网、电焊网、网片、公路铁路隔离栅</w:t>
            </w:r>
            <w:r>
              <w:rPr>
                <w:b w:val="0"/>
                <w:bCs w:val="0"/>
                <w:sz w:val="21"/>
                <w:szCs w:val="21"/>
              </w:rPr>
              <w:t>所涉及场所的</w:t>
            </w:r>
            <w:r>
              <w:rPr>
                <w:rFonts w:hint="eastAsia" w:ascii="宋体" w:hAnsi="宋体"/>
                <w:sz w:val="21"/>
                <w:szCs w:val="21"/>
              </w:rPr>
              <w:t>相关职业健康安全管理活动</w:t>
            </w:r>
          </w:p>
          <w:p>
            <w:pPr>
              <w:rPr>
                <w:rFonts w:hint="default" w:eastAsia="宋体"/>
                <w:u w:val="none"/>
                <w:lang w:val="en-US" w:eastAsia="zh-CN"/>
              </w:rPr>
            </w:pPr>
            <w:r>
              <w:t>■</w:t>
            </w:r>
            <w:r>
              <w:rPr>
                <w:rFonts w:hint="eastAsia"/>
                <w:u w:val="none"/>
              </w:rPr>
              <w:t>外包过程：</w:t>
            </w:r>
            <w:r>
              <w:rPr>
                <w:rFonts w:hint="eastAsia"/>
                <w:u w:val="none"/>
                <w:lang w:val="en-US" w:eastAsia="zh-CN"/>
              </w:rPr>
              <w:t>产品运输</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25</w:t>
            </w:r>
            <w:r>
              <w:rPr>
                <w:rFonts w:hint="eastAsia"/>
              </w:rPr>
              <w:t>人，无倒班情况</w:t>
            </w:r>
          </w:p>
        </w:tc>
        <w:tc>
          <w:tcPr>
            <w:tcW w:w="928"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1009" w:type="dxa"/>
            <w:vAlign w:val="top"/>
          </w:tcPr>
          <w:p>
            <w:pPr>
              <w:rPr>
                <w:rFonts w:hint="eastAsia"/>
                <w:lang w:val="en-US" w:eastAsia="zh-CN"/>
              </w:rPr>
            </w:pPr>
            <w:r>
              <w:rPr>
                <w:rFonts w:hint="eastAsia"/>
                <w:lang w:val="en-US" w:eastAsia="zh-CN"/>
              </w:rPr>
              <w:t>QEO</w:t>
            </w:r>
          </w:p>
          <w:p>
            <w:pPr>
              <w:rPr>
                <w:rFonts w:hint="eastAsia"/>
              </w:rPr>
            </w:pPr>
            <w:r>
              <w:rPr>
                <w:rFonts w:hint="eastAsia"/>
                <w:lang w:val="en-US" w:eastAsia="zh-CN"/>
              </w:rPr>
              <w:t>5.2     6.2</w:t>
            </w:r>
          </w:p>
          <w:p>
            <w:pPr>
              <w:rPr>
                <w:rFonts w:ascii="Times New Roman" w:hAnsi="Times New Roman" w:eastAsia="宋体" w:cs="Times New Roman"/>
                <w:kern w:val="2"/>
                <w:sz w:val="21"/>
                <w:lang w:val="en-US" w:eastAsia="zh-CN" w:bidi="ar-SA"/>
              </w:rPr>
            </w:pPr>
          </w:p>
        </w:tc>
        <w:tc>
          <w:tcPr>
            <w:tcW w:w="11146" w:type="dxa"/>
            <w:vAlign w:val="top"/>
          </w:tcPr>
          <w:p>
            <w:pPr>
              <w:rPr>
                <w:rFonts w:hint="eastAsia" w:ascii="Times New Roman" w:hAnsi="Times New Roman" w:eastAsia="宋体" w:cs="宋体"/>
                <w:szCs w:val="22"/>
              </w:rPr>
            </w:pPr>
            <w:r>
              <w:rPr>
                <w:rFonts w:hint="eastAsia" w:ascii="Times New Roman" w:hAnsi="Times New Roman" w:eastAsia="宋体" w:cs="宋体"/>
                <w:szCs w:val="22"/>
              </w:rPr>
              <w:t>管理手册明确了公司的管理方针：</w:t>
            </w:r>
          </w:p>
          <w:p>
            <w:pPr>
              <w:rPr>
                <w:rFonts w:hint="eastAsia" w:ascii="Times New Roman" w:hAnsi="Times New Roman" w:eastAsia="宋体" w:cs="宋体"/>
                <w:szCs w:val="22"/>
                <w:lang w:eastAsia="zh-CN"/>
              </w:rPr>
            </w:pPr>
            <w:r>
              <w:rPr>
                <w:rFonts w:hint="eastAsia" w:ascii="Times New Roman" w:hAnsi="Times New Roman" w:eastAsia="宋体" w:cs="宋体"/>
                <w:szCs w:val="22"/>
              </w:rPr>
              <w:t>质量为本 安全生产 遵规守法 污染预防 节能降耗 持续改进</w:t>
            </w:r>
            <w:r>
              <w:rPr>
                <w:rFonts w:hint="eastAsia" w:ascii="Times New Roman" w:hAnsi="Times New Roman" w:eastAsia="宋体" w:cs="宋体"/>
                <w:szCs w:val="22"/>
                <w:lang w:eastAsia="zh-CN"/>
              </w:rPr>
              <w:t>。</w:t>
            </w:r>
          </w:p>
          <w:p>
            <w:pPr>
              <w:rPr>
                <w:rFonts w:hint="eastAsia" w:ascii="Times New Roman" w:hAnsi="Times New Roman" w:eastAsia="宋体" w:cs="宋体"/>
                <w:szCs w:val="22"/>
              </w:rPr>
            </w:pPr>
            <w:r>
              <w:rPr>
                <w:rFonts w:hint="eastAsia" w:ascii="Times New Roman" w:hAnsi="Times New Roman" w:eastAsia="宋体" w:cs="宋体"/>
                <w:szCs w:val="22"/>
              </w:rPr>
              <w:t>总经理证实，与企业的宗旨一直，随管理手册的发布宣传贯彻。</w:t>
            </w:r>
          </w:p>
          <w:p>
            <w:pPr>
              <w:rPr>
                <w:rFonts w:hint="eastAsia" w:ascii="Times New Roman" w:hAnsi="Times New Roman" w:eastAsia="宋体" w:cs="宋体"/>
                <w:szCs w:val="22"/>
              </w:rPr>
            </w:pPr>
            <w:r>
              <w:rPr>
                <w:rFonts w:hint="eastAsia" w:ascii="Times New Roman" w:hAnsi="Times New Roman" w:eastAsia="宋体" w:cs="宋体"/>
                <w:szCs w:val="22"/>
              </w:rPr>
              <w:t>公司质量目标：1、产品一次交验合格率≥95%；2、顾客满意率≥90%。</w:t>
            </w:r>
          </w:p>
          <w:p>
            <w:pPr>
              <w:rPr>
                <w:rFonts w:hint="eastAsia" w:ascii="Times New Roman" w:hAnsi="Times New Roman" w:eastAsia="宋体" w:cs="宋体"/>
                <w:szCs w:val="22"/>
              </w:rPr>
            </w:pPr>
            <w:r>
              <w:rPr>
                <w:rFonts w:hint="eastAsia" w:ascii="Times New Roman" w:hAnsi="Times New Roman" w:eastAsia="宋体" w:cs="宋体"/>
                <w:szCs w:val="22"/>
              </w:rPr>
              <w:t>环境目标、指标：火灾事件为0；产生的固体废物全部综合利用，妥善处置，不外排；噪声达到《GB 12348-2008工业企业厂界噪声标准》3类标准</w:t>
            </w:r>
          </w:p>
          <w:p>
            <w:pPr>
              <w:rPr>
                <w:rFonts w:hint="eastAsia" w:ascii="Times New Roman" w:hAnsi="Times New Roman" w:eastAsia="宋体" w:cs="宋体"/>
                <w:szCs w:val="22"/>
              </w:rPr>
            </w:pPr>
            <w:r>
              <w:rPr>
                <w:rFonts w:hint="eastAsia" w:ascii="Times New Roman" w:hAnsi="Times New Roman" w:eastAsia="宋体" w:cs="宋体"/>
                <w:szCs w:val="22"/>
              </w:rPr>
              <w:t>职业健康安全管理目标、指标：重大人身伤害为0、  火灾、触电事件为0；</w:t>
            </w:r>
          </w:p>
          <w:p>
            <w:pPr>
              <w:rPr>
                <w:rFonts w:ascii="Times New Roman" w:hAnsi="Times New Roman" w:eastAsia="宋体" w:cs="Times New Roman"/>
                <w:kern w:val="2"/>
                <w:sz w:val="21"/>
                <w:lang w:val="en-US" w:eastAsia="zh-CN" w:bidi="ar-SA"/>
              </w:rPr>
            </w:pPr>
            <w:r>
              <w:rPr>
                <w:rFonts w:hint="eastAsia" w:ascii="Times New Roman" w:hAnsi="Times New Roman" w:eastAsia="宋体" w:cs="宋体"/>
                <w:szCs w:val="22"/>
              </w:rPr>
              <w:t>基本符合标准要求。在方针框架下展开，并分解到各职能部门。</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vAlign w:val="top"/>
          </w:tcPr>
          <w:p>
            <w:pPr>
              <w:rPr>
                <w:rFonts w:ascii="Times New Roman" w:hAnsi="Times New Roman" w:eastAsia="宋体" w:cs="Times New Roman"/>
                <w:kern w:val="2"/>
                <w:sz w:val="21"/>
                <w:lang w:val="en-US" w:eastAsia="zh-CN" w:bidi="ar-SA"/>
              </w:rPr>
            </w:pPr>
            <w:r>
              <w:rPr>
                <w:rFonts w:hint="eastAsia"/>
              </w:rPr>
              <w:t>内审、管理评审策划和实施</w:t>
            </w:r>
          </w:p>
        </w:tc>
        <w:tc>
          <w:tcPr>
            <w:tcW w:w="1009" w:type="dxa"/>
            <w:vAlign w:val="top"/>
          </w:tcPr>
          <w:p>
            <w:pPr>
              <w:rPr>
                <w:rFonts w:hint="eastAsia"/>
                <w:lang w:val="en-US" w:eastAsia="zh-CN"/>
              </w:rPr>
            </w:pPr>
            <w:r>
              <w:rPr>
                <w:rFonts w:hint="eastAsia"/>
                <w:lang w:val="en-US" w:eastAsia="zh-CN"/>
              </w:rPr>
              <w:t>QEO</w:t>
            </w:r>
          </w:p>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1146" w:type="dxa"/>
            <w:vAlign w:val="top"/>
          </w:tcPr>
          <w:p>
            <w:pPr>
              <w:rPr>
                <w:rFonts w:hint="eastAsia"/>
                <w:szCs w:val="22"/>
                <w:lang w:val="en-US" w:eastAsia="zh-CN"/>
              </w:rPr>
            </w:pPr>
            <w:r>
              <w:t>20</w:t>
            </w:r>
            <w:r>
              <w:rPr>
                <w:rFonts w:hint="eastAsia"/>
                <w:lang w:val="en-US" w:eastAsia="zh-CN"/>
              </w:rPr>
              <w:t>21年3月17-18日</w:t>
            </w:r>
            <w:r>
              <w:rPr>
                <w:rFonts w:hint="eastAsia"/>
                <w:szCs w:val="22"/>
                <w:lang w:val="en-US" w:eastAsia="zh-CN"/>
              </w:rPr>
              <w:t>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t>20</w:t>
            </w:r>
            <w:r>
              <w:rPr>
                <w:rFonts w:hint="eastAsia"/>
                <w:lang w:val="en-US" w:eastAsia="zh-CN"/>
              </w:rPr>
              <w:t>21</w:t>
            </w:r>
            <w:r>
              <w:rPr>
                <w:rFonts w:hint="eastAsia" w:cs="宋体"/>
              </w:rPr>
              <w:t>年</w:t>
            </w:r>
            <w:r>
              <w:rPr>
                <w:rFonts w:hint="eastAsia" w:cs="宋体"/>
                <w:lang w:val="en-US" w:eastAsia="zh-CN"/>
              </w:rPr>
              <w:t>4</w:t>
            </w:r>
            <w:r>
              <w:rPr>
                <w:rFonts w:hint="eastAsia" w:cs="宋体"/>
              </w:rPr>
              <w:t>月</w:t>
            </w:r>
            <w:r>
              <w:rPr>
                <w:rFonts w:hint="eastAsia" w:cs="宋体"/>
                <w:lang w:val="en-US" w:eastAsia="zh-CN"/>
              </w:rPr>
              <w:t>10</w:t>
            </w:r>
            <w:r>
              <w:rPr>
                <w:rFonts w:hint="eastAsia" w:cs="宋体"/>
              </w:rPr>
              <w:t>日</w:t>
            </w:r>
            <w:r>
              <w:rPr>
                <w:rFonts w:hint="eastAsia"/>
              </w:rPr>
              <w:t>进行管理评审，由总经理主持会议，有管理评审计划、管理评审输入资料、管理评审报告等，内容基本可信，有效。</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rPr>
              <w:t>遵守法律法规的情况事故及投诉情况</w:t>
            </w:r>
          </w:p>
        </w:tc>
        <w:tc>
          <w:tcPr>
            <w:tcW w:w="1009" w:type="dxa"/>
            <w:vAlign w:val="top"/>
          </w:tcPr>
          <w:p>
            <w:pPr>
              <w:rPr>
                <w:rFonts w:hint="eastAsia" w:ascii="Times New Roman" w:hAnsi="Times New Roman" w:eastAsia="宋体" w:cs="Times New Roman"/>
                <w:kern w:val="2"/>
                <w:sz w:val="21"/>
                <w:lang w:val="en-US" w:eastAsia="zh-CN" w:bidi="ar-SA"/>
              </w:rPr>
            </w:pPr>
          </w:p>
        </w:tc>
        <w:tc>
          <w:tcPr>
            <w:tcW w:w="11146"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生产销售</w:t>
            </w:r>
            <w:r>
              <w:rPr>
                <w:rFonts w:hint="eastAsia"/>
                <w:lang w:eastAsia="zh-CN"/>
              </w:rPr>
              <w:t>各</w:t>
            </w:r>
            <w:r>
              <w:t>过程中能够遵守相关的法律法规和其它要求，提供合规性评价</w:t>
            </w:r>
            <w:r>
              <w:rPr>
                <w:rFonts w:hint="eastAsia"/>
                <w:lang w:eastAsia="zh-CN"/>
              </w:rPr>
              <w:t>报告</w:t>
            </w:r>
            <w:r>
              <w:t>，评价时间：20</w:t>
            </w:r>
            <w:r>
              <w:rPr>
                <w:rFonts w:hint="eastAsia"/>
                <w:lang w:val="en-US" w:eastAsia="zh-CN"/>
              </w:rPr>
              <w:t>21.3.10</w:t>
            </w:r>
            <w:r>
              <w:t>，符合要求。体系运行以来，未发生</w:t>
            </w:r>
            <w:r>
              <w:rPr>
                <w:rFonts w:hint="eastAsia"/>
              </w:rPr>
              <w:t>质量环境</w:t>
            </w:r>
            <w:r>
              <w:rPr>
                <w:rFonts w:hint="eastAsia"/>
                <w:lang w:eastAsia="zh-CN"/>
              </w:rPr>
              <w:t>安全</w:t>
            </w:r>
            <w:r>
              <w:t>事故，无重大投诉和行政处罚</w:t>
            </w:r>
            <w:r>
              <w:rPr>
                <w:rFonts w:hint="eastAsia"/>
              </w:rPr>
              <w:t>情况</w:t>
            </w:r>
            <w:r>
              <w:rPr>
                <w:rFonts w:hint="eastAsia"/>
                <w:lang w:val="en-US"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626" w:type="dxa"/>
            <w:vAlign w:val="top"/>
          </w:tcPr>
          <w:p>
            <w:pPr>
              <w:rPr>
                <w:rFonts w:hint="eastAsia"/>
              </w:rPr>
            </w:pPr>
            <w:r>
              <w:rPr>
                <w:rFonts w:hint="eastAsia"/>
              </w:rPr>
              <w:t>申请资料信息的核实确认</w:t>
            </w:r>
          </w:p>
          <w:p>
            <w:pPr>
              <w:rPr>
                <w:rFonts w:hint="eastAsia"/>
              </w:rPr>
            </w:pPr>
          </w:p>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1009" w:type="dxa"/>
            <w:vAlign w:val="top"/>
          </w:tcPr>
          <w:p>
            <w:pPr>
              <w:rPr>
                <w:rFonts w:hint="eastAsia" w:ascii="Times New Roman" w:hAnsi="Times New Roman" w:eastAsia="宋体" w:cs="Times New Roman"/>
                <w:kern w:val="2"/>
                <w:sz w:val="21"/>
                <w:lang w:val="en-US" w:eastAsia="zh-CN" w:bidi="ar-SA"/>
              </w:rPr>
            </w:pPr>
          </w:p>
        </w:tc>
        <w:tc>
          <w:tcPr>
            <w:tcW w:w="11146" w:type="dxa"/>
            <w:vAlign w:val="top"/>
          </w:tcPr>
          <w:p>
            <w:pPr>
              <w:rPr>
                <w:rFonts w:ascii="Times New Roman" w:hAnsi="Times New Roman" w:cs="Times New Roman"/>
                <w:szCs w:val="22"/>
              </w:rPr>
            </w:pPr>
            <w:r>
              <w:rPr>
                <w:rFonts w:hint="eastAsia" w:ascii="Times New Roman" w:hAnsi="Times New Roman" w:cs="Times New Roman"/>
                <w:szCs w:val="22"/>
              </w:rPr>
              <w:t>提供</w:t>
            </w:r>
            <w:r>
              <w:rPr>
                <w:rFonts w:hint="eastAsia"/>
              </w:rPr>
              <w:t>营业执照</w:t>
            </w:r>
            <w:r>
              <w:rPr>
                <w:rFonts w:hint="eastAsia"/>
                <w:lang w:val="en-US" w:eastAsia="zh-CN"/>
              </w:rPr>
              <w:t>、建设项目环境影响报告表、验收报告、环境影响报告表批复、检测报告、排污许可证</w:t>
            </w:r>
            <w:r>
              <w:rPr>
                <w:rFonts w:hint="eastAsia" w:cs="Times New Roman"/>
                <w:szCs w:val="22"/>
                <w:lang w:val="en-US" w:eastAsia="zh-CN"/>
              </w:rPr>
              <w:t>，详见附件</w:t>
            </w:r>
            <w:r>
              <w:rPr>
                <w:rFonts w:hint="eastAsia" w:ascii="Times New Roman" w:hAnsi="Times New Roman" w:cs="Times New Roman"/>
                <w:szCs w:val="22"/>
                <w:lang w:eastAsia="zh-CN"/>
              </w:rPr>
              <w:t>。</w:t>
            </w:r>
          </w:p>
          <w:p>
            <w:pPr>
              <w:rPr>
                <w:rFonts w:hint="eastAsia"/>
              </w:rPr>
            </w:pPr>
          </w:p>
          <w:p>
            <w:pPr>
              <w:rPr>
                <w:rFonts w:hint="eastAsia"/>
                <w:lang w:eastAsia="zh-CN"/>
              </w:rPr>
            </w:pPr>
            <w:r>
              <w:rPr>
                <w:rFonts w:hint="eastAsia"/>
              </w:rPr>
              <w:t>第二阶段审核所需资源的配置较充分</w:t>
            </w:r>
            <w:r>
              <w:rPr>
                <w:rFonts w:hint="eastAsia"/>
                <w:lang w:eastAsia="zh-CN"/>
              </w:rPr>
              <w:t>。</w:t>
            </w:r>
          </w:p>
          <w:p>
            <w:pPr>
              <w:rPr>
                <w:rFonts w:hint="default"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4-5日</w:t>
            </w:r>
          </w:p>
        </w:tc>
        <w:tc>
          <w:tcPr>
            <w:tcW w:w="928" w:type="dxa"/>
          </w:tcPr>
          <w:p/>
        </w:tc>
      </w:tr>
    </w:tbl>
    <w:p>
      <w:r>
        <w:ptab w:relativeTo="margin" w:alignment="center" w:leader="none"/>
      </w:r>
    </w:p>
    <w:p/>
    <w:p>
      <w:pPr>
        <w:pStyle w:val="2"/>
      </w:pPr>
    </w:p>
    <w:p>
      <w:pPr>
        <w:pStyle w:val="2"/>
      </w:pPr>
    </w:p>
    <w:p>
      <w:pPr>
        <w:pStyle w:val="2"/>
      </w:pPr>
    </w:p>
    <w:p>
      <w:pPr>
        <w:pStyle w:val="2"/>
      </w:pPr>
    </w:p>
    <w:p>
      <w:pPr>
        <w:pStyle w:val="2"/>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综合办公室      </w:t>
            </w:r>
            <w:r>
              <w:rPr>
                <w:rFonts w:hint="eastAsia"/>
                <w:sz w:val="24"/>
                <w:szCs w:val="24"/>
              </w:rPr>
              <w:t>主管领导</w:t>
            </w:r>
            <w:r>
              <w:rPr>
                <w:rFonts w:hint="eastAsia"/>
                <w:sz w:val="24"/>
                <w:szCs w:val="24"/>
                <w:lang w:eastAsia="zh-CN"/>
              </w:rPr>
              <w:t>：</w:t>
            </w:r>
            <w:r>
              <w:rPr>
                <w:rFonts w:hint="eastAsia"/>
                <w:sz w:val="24"/>
                <w:szCs w:val="24"/>
                <w:lang w:val="en-US" w:eastAsia="zh-CN"/>
              </w:rPr>
              <w:t>安松</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吉洁A、张星B、周文廷C、刘红杰D                </w:t>
            </w:r>
            <w:r>
              <w:rPr>
                <w:rFonts w:hint="eastAsia"/>
                <w:sz w:val="24"/>
                <w:szCs w:val="24"/>
              </w:rPr>
              <w:t>审核时间：</w:t>
            </w:r>
            <w:r>
              <w:rPr>
                <w:rFonts w:hint="eastAsia"/>
                <w:sz w:val="24"/>
                <w:szCs w:val="24"/>
                <w:lang w:val="en-US" w:eastAsia="zh-CN"/>
              </w:rPr>
              <w:t>2021.5.3</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4"/>
                <w:szCs w:val="24"/>
              </w:rPr>
              <w:t>审核条款：</w:t>
            </w:r>
            <w:r>
              <w:rPr>
                <w:rFonts w:hint="eastAsia"/>
                <w:sz w:val="21"/>
                <w:szCs w:val="21"/>
                <w:lang w:val="en-US" w:eastAsia="zh-CN"/>
              </w:rPr>
              <w:t>CD审核</w:t>
            </w:r>
            <w:r>
              <w:rPr>
                <w:rFonts w:hint="eastAsia"/>
                <w:sz w:val="21"/>
                <w:szCs w:val="21"/>
              </w:rPr>
              <w:t>Q7.1.6/7.5；</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A审核O 6.1.2/6.1.3/6.2.2/7.5</w:t>
            </w:r>
            <w:r>
              <w:rPr>
                <w:rFonts w:hint="eastAsia"/>
                <w:sz w:val="21"/>
                <w:szCs w:val="21"/>
              </w:rPr>
              <w:t>/8.2</w:t>
            </w:r>
          </w:p>
          <w:p>
            <w:pPr>
              <w:rPr>
                <w:sz w:val="24"/>
                <w:szCs w:val="24"/>
              </w:rPr>
            </w:pPr>
            <w:r>
              <w:rPr>
                <w:rFonts w:hint="eastAsia"/>
                <w:sz w:val="21"/>
                <w:szCs w:val="21"/>
                <w:lang w:val="en-US" w:eastAsia="zh-CN"/>
              </w:rPr>
              <w:t>B审核</w:t>
            </w:r>
            <w:r>
              <w:rPr>
                <w:rFonts w:hint="eastAsia"/>
                <w:sz w:val="21"/>
                <w:szCs w:val="21"/>
              </w:rPr>
              <w:t>E</w:t>
            </w:r>
            <w:r>
              <w:rPr>
                <w:rFonts w:hint="eastAsia"/>
                <w:sz w:val="21"/>
                <w:szCs w:val="21"/>
                <w:lang w:val="en-US" w:eastAsia="zh-CN"/>
              </w:rPr>
              <w:t xml:space="preserve"> 6.1.2/6.1.3/6.2.2/7.5</w:t>
            </w:r>
            <w:r>
              <w:rPr>
                <w:rFonts w:hint="eastAsia"/>
                <w:sz w:val="21"/>
                <w:szCs w:val="21"/>
              </w:rPr>
              <w:t>/8.2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highlight w:val="none"/>
              </w:rPr>
            </w:pPr>
            <w:r>
              <w:rPr>
                <w:rFonts w:hint="eastAsia"/>
                <w:highlight w:val="none"/>
              </w:rPr>
              <w:t>管理体系文件</w:t>
            </w:r>
          </w:p>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组织的知识</w:t>
            </w:r>
          </w:p>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合规义务</w:t>
            </w:r>
          </w:p>
          <w:p>
            <w:pPr>
              <w:rPr>
                <w:rFonts w:hint="default"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法律法规要求</w:t>
            </w: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7.1.6</w:t>
            </w:r>
          </w:p>
          <w:p>
            <w:pPr>
              <w:rPr>
                <w:rFonts w:hint="eastAsia"/>
                <w:sz w:val="21"/>
                <w:szCs w:val="21"/>
                <w:lang w:val="en-US" w:eastAsia="zh-CN"/>
              </w:rPr>
            </w:pPr>
            <w:r>
              <w:rPr>
                <w:rFonts w:hint="eastAsia"/>
                <w:sz w:val="21"/>
                <w:szCs w:val="21"/>
                <w:lang w:val="en-US" w:eastAsia="zh-CN"/>
              </w:rPr>
              <w:t>EO6.1.3</w:t>
            </w:r>
          </w:p>
          <w:p>
            <w:pPr>
              <w:rPr>
                <w:rFonts w:hint="default" w:eastAsia="宋体"/>
                <w:sz w:val="21"/>
                <w:szCs w:val="21"/>
                <w:lang w:val="en-US" w:eastAsia="zh-CN"/>
              </w:rPr>
            </w:pPr>
            <w:r>
              <w:rPr>
                <w:rFonts w:hint="eastAsia"/>
                <w:sz w:val="21"/>
                <w:szCs w:val="21"/>
                <w:lang w:val="en-US" w:eastAsia="zh-CN"/>
              </w:rPr>
              <w:t>QEO7.5</w:t>
            </w:r>
          </w:p>
        </w:tc>
        <w:tc>
          <w:tcPr>
            <w:tcW w:w="11164" w:type="dxa"/>
            <w:vAlign w:val="top"/>
          </w:tcPr>
          <w:p>
            <w:pPr>
              <w:rPr>
                <w:rFonts w:hint="eastAsia"/>
                <w:highlight w:val="none"/>
              </w:rPr>
            </w:pPr>
            <w:r>
              <w:rPr>
                <w:highlight w:val="none"/>
              </w:rPr>
              <w:t>■</w:t>
            </w:r>
            <w:r>
              <w:rPr>
                <w:rFonts w:hint="eastAsia"/>
                <w:highlight w:val="none"/>
              </w:rPr>
              <w:t>受审核方建立的管理体系文件包括</w:t>
            </w:r>
            <w:r>
              <w:rPr>
                <w:rFonts w:hint="eastAsia"/>
                <w:highlight w:val="none"/>
                <w:lang w:eastAsia="zh-CN"/>
              </w:rPr>
              <w:t>：</w:t>
            </w:r>
          </w:p>
          <w:p>
            <w:pPr>
              <w:ind w:right="840"/>
              <w:rPr>
                <w:rFonts w:hint="eastAsia" w:ascii="楷体" w:hAnsi="楷体" w:eastAsia="楷体" w:cs="楷体"/>
                <w:color w:val="auto"/>
                <w:sz w:val="21"/>
                <w:szCs w:val="21"/>
              </w:rPr>
            </w:pP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管理</w:t>
            </w:r>
            <w:r>
              <w:rPr>
                <w:rFonts w:hint="eastAsia" w:ascii="楷体" w:hAnsi="楷体" w:eastAsia="楷体" w:cs="楷体"/>
                <w:color w:val="auto"/>
                <w:sz w:val="21"/>
                <w:szCs w:val="21"/>
              </w:rPr>
              <w:t>手册SZHC-SC-2021</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A</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版，202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日发表实施（含质量方针、目标）</w:t>
            </w:r>
          </w:p>
          <w:p>
            <w:pPr>
              <w:rPr>
                <w:rFonts w:hint="eastAsia" w:ascii="Times New Roman" w:hAnsi="Times New Roman" w:cs="Times New Roman"/>
                <w:color w:val="auto"/>
                <w:szCs w:val="22"/>
                <w:highlight w:val="none"/>
              </w:rPr>
            </w:pPr>
            <w:r>
              <w:rPr>
                <w:rFonts w:hint="eastAsia" w:ascii="楷体" w:hAnsi="楷体" w:eastAsia="楷体" w:cs="楷体"/>
                <w:color w:val="auto"/>
                <w:sz w:val="21"/>
                <w:szCs w:val="21"/>
              </w:rPr>
              <w:t>2.</w:t>
            </w:r>
            <w:r>
              <w:rPr>
                <w:rFonts w:hint="eastAsia" w:ascii="楷体" w:hAnsi="楷体" w:eastAsia="楷体" w:cs="楷体"/>
                <w:color w:val="auto"/>
                <w:sz w:val="21"/>
                <w:szCs w:val="21"/>
                <w:lang w:val="en-US" w:eastAsia="zh-CN"/>
              </w:rPr>
              <w:t>程序文件SZHC</w:t>
            </w:r>
            <w:r>
              <w:rPr>
                <w:rFonts w:hint="eastAsia" w:ascii="楷体" w:hAnsi="楷体" w:eastAsia="楷体" w:cs="楷体"/>
                <w:color w:val="auto"/>
                <w:sz w:val="21"/>
                <w:szCs w:val="21"/>
                <w:lang w:val="zh-CN" w:eastAsia="zh-CN"/>
              </w:rPr>
              <w:t>-CX -20</w:t>
            </w:r>
            <w:r>
              <w:rPr>
                <w:rFonts w:hint="eastAsia" w:ascii="楷体" w:hAnsi="楷体" w:eastAsia="楷体" w:cs="楷体"/>
                <w:color w:val="auto"/>
                <w:sz w:val="21"/>
                <w:szCs w:val="21"/>
                <w:lang w:val="en-US" w:eastAsia="zh-CN"/>
              </w:rPr>
              <w:t>21 A/1版，2021年1月1日发表实施，含25</w:t>
            </w:r>
            <w:r>
              <w:rPr>
                <w:rFonts w:hint="eastAsia" w:ascii="楷体" w:hAnsi="楷体" w:eastAsia="楷体" w:cs="楷体"/>
                <w:color w:val="auto"/>
                <w:sz w:val="21"/>
                <w:szCs w:val="21"/>
              </w:rPr>
              <w:t>个文件，包括标准要求的程序</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3.</w:t>
            </w:r>
            <w:r>
              <w:rPr>
                <w:rFonts w:hint="eastAsia" w:cs="Times New Roman"/>
                <w:color w:val="auto"/>
                <w:szCs w:val="22"/>
                <w:highlight w:val="none"/>
                <w:lang w:val="en-US" w:eastAsia="zh-CN"/>
              </w:rPr>
              <w:t>管理、</w:t>
            </w:r>
            <w:r>
              <w:rPr>
                <w:rFonts w:hint="eastAsia" w:ascii="Times New Roman" w:hAnsi="Times New Roman" w:cs="Times New Roman"/>
                <w:color w:val="auto"/>
                <w:szCs w:val="22"/>
                <w:highlight w:val="none"/>
              </w:rPr>
              <w:t>作业文件GT-ZY-2019</w:t>
            </w:r>
            <w:r>
              <w:rPr>
                <w:rFonts w:hint="eastAsia" w:cs="Times New Roman"/>
                <w:color w:val="auto"/>
                <w:szCs w:val="22"/>
                <w:highlight w:val="none"/>
                <w:lang w:val="en-US" w:eastAsia="zh-CN"/>
              </w:rPr>
              <w:t>等</w:t>
            </w:r>
            <w:r>
              <w:rPr>
                <w:rFonts w:hint="eastAsia"/>
                <w:sz w:val="21"/>
                <w:szCs w:val="21"/>
                <w:highlight w:val="none"/>
              </w:rPr>
              <w:t>，包括：生产车间噪声控制作业指导书</w:t>
            </w:r>
            <w:r>
              <w:rPr>
                <w:rFonts w:hint="eastAsia"/>
                <w:sz w:val="21"/>
                <w:szCs w:val="21"/>
                <w:highlight w:val="none"/>
                <w:lang w:eastAsia="zh-CN"/>
              </w:rPr>
              <w:t>、</w:t>
            </w:r>
            <w:r>
              <w:rPr>
                <w:rFonts w:hint="eastAsia"/>
                <w:sz w:val="21"/>
                <w:szCs w:val="21"/>
                <w:highlight w:val="none"/>
              </w:rPr>
              <w:t>生产生活固废垃圾处理/利用作业指导书</w:t>
            </w:r>
            <w:r>
              <w:rPr>
                <w:rFonts w:hint="eastAsia"/>
                <w:sz w:val="21"/>
                <w:szCs w:val="21"/>
                <w:highlight w:val="none"/>
                <w:lang w:eastAsia="zh-CN"/>
              </w:rPr>
              <w:t>、</w:t>
            </w:r>
            <w:r>
              <w:rPr>
                <w:rFonts w:hint="eastAsia"/>
                <w:sz w:val="21"/>
                <w:szCs w:val="21"/>
                <w:highlight w:val="none"/>
              </w:rPr>
              <w:t>火灾应急预案</w:t>
            </w:r>
            <w:r>
              <w:rPr>
                <w:rFonts w:hint="eastAsia"/>
                <w:sz w:val="21"/>
                <w:szCs w:val="21"/>
                <w:highlight w:val="none"/>
                <w:lang w:eastAsia="zh-CN"/>
              </w:rPr>
              <w:t>、</w:t>
            </w:r>
            <w:r>
              <w:rPr>
                <w:rFonts w:hint="eastAsia"/>
                <w:sz w:val="21"/>
                <w:szCs w:val="21"/>
                <w:highlight w:val="none"/>
              </w:rPr>
              <w:t>触电事故应急预案</w:t>
            </w:r>
            <w:r>
              <w:rPr>
                <w:rFonts w:hint="eastAsia"/>
                <w:sz w:val="21"/>
                <w:szCs w:val="21"/>
                <w:highlight w:val="none"/>
                <w:lang w:eastAsia="zh-CN"/>
              </w:rPr>
              <w:t>、</w:t>
            </w:r>
            <w:r>
              <w:rPr>
                <w:rFonts w:hint="eastAsia"/>
                <w:sz w:val="21"/>
                <w:szCs w:val="21"/>
                <w:highlight w:val="none"/>
              </w:rPr>
              <w:t>员工职业健康及劳动保护管理规定、培训管理制度</w:t>
            </w:r>
            <w:r>
              <w:rPr>
                <w:rFonts w:hint="eastAsia"/>
                <w:sz w:val="21"/>
                <w:szCs w:val="21"/>
                <w:highlight w:val="none"/>
                <w:lang w:eastAsia="zh-CN"/>
              </w:rPr>
              <w:t>、</w:t>
            </w:r>
            <w:r>
              <w:rPr>
                <w:rFonts w:hint="eastAsia"/>
                <w:sz w:val="21"/>
                <w:szCs w:val="21"/>
                <w:highlight w:val="none"/>
              </w:rPr>
              <w:t>能源使用管理规定</w:t>
            </w:r>
            <w:r>
              <w:rPr>
                <w:rFonts w:hint="eastAsia"/>
                <w:sz w:val="21"/>
                <w:szCs w:val="21"/>
                <w:highlight w:val="none"/>
                <w:lang w:eastAsia="zh-CN"/>
              </w:rPr>
              <w:t>、</w:t>
            </w:r>
            <w:r>
              <w:rPr>
                <w:rFonts w:hint="eastAsia"/>
                <w:sz w:val="21"/>
                <w:szCs w:val="21"/>
                <w:highlight w:val="none"/>
              </w:rPr>
              <w:t>产品搬运、储存、防护操作规程</w:t>
            </w:r>
            <w:r>
              <w:rPr>
                <w:rFonts w:hint="eastAsia"/>
                <w:sz w:val="21"/>
                <w:szCs w:val="21"/>
                <w:highlight w:val="none"/>
                <w:lang w:eastAsia="zh-CN"/>
              </w:rPr>
              <w:t>、</w:t>
            </w:r>
            <w:r>
              <w:rPr>
                <w:rFonts w:hint="eastAsia"/>
                <w:sz w:val="21"/>
                <w:szCs w:val="21"/>
                <w:highlight w:val="none"/>
              </w:rPr>
              <w:t>设备管理制度</w:t>
            </w:r>
            <w:r>
              <w:rPr>
                <w:rFonts w:hint="eastAsia"/>
                <w:sz w:val="21"/>
                <w:szCs w:val="21"/>
                <w:highlight w:val="none"/>
                <w:lang w:eastAsia="zh-CN"/>
              </w:rPr>
              <w:t>、</w:t>
            </w:r>
            <w:r>
              <w:rPr>
                <w:rFonts w:hint="eastAsia"/>
                <w:sz w:val="21"/>
                <w:szCs w:val="21"/>
                <w:highlight w:val="none"/>
              </w:rPr>
              <w:t>安全防火规程</w:t>
            </w:r>
            <w:r>
              <w:rPr>
                <w:rFonts w:hint="eastAsia"/>
                <w:sz w:val="21"/>
                <w:szCs w:val="21"/>
                <w:highlight w:val="none"/>
                <w:lang w:eastAsia="zh-CN"/>
              </w:rPr>
              <w:t>、</w:t>
            </w:r>
            <w:r>
              <w:rPr>
                <w:rFonts w:hint="eastAsia"/>
                <w:sz w:val="21"/>
                <w:szCs w:val="21"/>
                <w:highlight w:val="none"/>
              </w:rPr>
              <w:t>安全生产管理制度等</w:t>
            </w:r>
            <w:r>
              <w:rPr>
                <w:rFonts w:hint="eastAsia" w:ascii="Times New Roman" w:hAnsi="Times New Roman" w:cs="Times New Roman"/>
                <w:color w:val="auto"/>
                <w:szCs w:val="22"/>
                <w:highlight w:val="none"/>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4.体系运行所需要的记录</w:t>
            </w:r>
          </w:p>
          <w:p>
            <w:pPr>
              <w:rPr>
                <w:rFonts w:hint="eastAsia"/>
                <w:highlight w:val="none"/>
              </w:rPr>
            </w:pPr>
            <w:r>
              <w:rPr>
                <w:highlight w:val="none"/>
              </w:rPr>
              <w:t>■</w:t>
            </w:r>
            <w:r>
              <w:rPr>
                <w:rFonts w:hint="eastAsia"/>
                <w:highlight w:val="none"/>
              </w:rPr>
              <w:t>编制了文件控制程序</w:t>
            </w:r>
            <w:r>
              <w:rPr>
                <w:rFonts w:hint="eastAsia"/>
                <w:highlight w:val="none"/>
                <w:lang w:eastAsia="zh-CN"/>
              </w:rPr>
              <w:t>、法律法规与其他要求控制程序</w:t>
            </w:r>
            <w:r>
              <w:rPr>
                <w:rFonts w:hint="eastAsia"/>
                <w:highlight w:val="none"/>
              </w:rPr>
              <w:t>，用于对管理体系文件</w:t>
            </w:r>
            <w:r>
              <w:rPr>
                <w:rFonts w:hint="eastAsia"/>
                <w:highlight w:val="none"/>
                <w:lang w:eastAsia="zh-CN"/>
              </w:rPr>
              <w:t>、</w:t>
            </w:r>
            <w:r>
              <w:rPr>
                <w:rFonts w:hint="eastAsia"/>
                <w:highlight w:val="none"/>
                <w:lang w:val="en-US" w:eastAsia="zh-CN"/>
              </w:rPr>
              <w:t>法律法规的识别和</w:t>
            </w:r>
            <w:r>
              <w:rPr>
                <w:rFonts w:hint="eastAsia"/>
                <w:highlight w:val="none"/>
              </w:rPr>
              <w:t>管理</w:t>
            </w:r>
          </w:p>
          <w:p>
            <w:pPr>
              <w:rPr>
                <w:rFonts w:ascii="Times New Roman" w:hAnsi="Times New Roman" w:eastAsia="宋体" w:cs="Times New Roman"/>
                <w:kern w:val="2"/>
                <w:sz w:val="21"/>
                <w:lang w:val="en-US" w:eastAsia="zh-CN" w:bidi="ar-SA"/>
              </w:rPr>
            </w:pPr>
            <w:r>
              <w:rPr>
                <w:rFonts w:hint="eastAsia"/>
                <w:color w:val="auto"/>
                <w:highlight w:val="none"/>
              </w:rPr>
              <w:t>对外来文件进行了识</w:t>
            </w:r>
            <w:r>
              <w:rPr>
                <w:rFonts w:hint="default" w:ascii="Times New Roman" w:hAnsi="Times New Roman" w:cs="Times New Roman"/>
                <w:color w:val="auto"/>
                <w:highlight w:val="none"/>
              </w:rPr>
              <w:t>别收集，现场提供有《</w:t>
            </w:r>
            <w:r>
              <w:rPr>
                <w:rFonts w:hint="default" w:ascii="Times New Roman" w:hAnsi="Times New Roman" w:cs="Times New Roman"/>
                <w:color w:val="auto"/>
                <w:highlight w:val="none"/>
                <w:lang w:eastAsia="zh-CN"/>
              </w:rPr>
              <w:t>外来文件清单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适用</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b w:val="0"/>
                <w:bCs/>
                <w:sz w:val="20"/>
              </w:rPr>
              <w:t>GB/T 5330.1-2012《 工业用金属丝筛网和金属丝编织网 网孔尺寸与金属丝直径组合选择指南 第1部分:通则》</w:t>
            </w:r>
            <w:r>
              <w:rPr>
                <w:rFonts w:hint="eastAsia"/>
                <w:b w:val="0"/>
                <w:bCs/>
                <w:sz w:val="20"/>
                <w:lang w:eastAsia="zh-CN"/>
              </w:rPr>
              <w:t>、</w:t>
            </w:r>
            <w:r>
              <w:rPr>
                <w:rFonts w:hint="eastAsia"/>
                <w:b w:val="0"/>
                <w:bCs/>
                <w:sz w:val="20"/>
              </w:rPr>
              <w:t>GB/T 26941.3-2011《隔离栅 第3部分：焊接网》</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GB/T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19001-2016《质量管理体系 要求》、</w:t>
            </w:r>
            <w:r>
              <w:rPr>
                <w:rFonts w:hint="default" w:ascii="Times New Roman" w:hAnsi="Times New Roman" w:cs="Times New Roman"/>
                <w:sz w:val="21"/>
                <w:szCs w:val="21"/>
              </w:rPr>
              <w:t>GB/T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24001-2016《环境管理体系 要求及使用指南》、</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default" w:ascii="Times New Roman" w:hAnsi="Times New Roman" w:cs="Times New Roman"/>
                <w:highlight w:val="none"/>
              </w:rPr>
              <w:t>等</w:t>
            </w:r>
            <w:r>
              <w:rPr>
                <w:rFonts w:hint="default" w:ascii="Times New Roman" w:hAnsi="Times New Roman" w:cs="Times New Roman"/>
                <w:highlight w:val="none"/>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环境因素、</w:t>
            </w: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cs="Times New Roman"/>
                <w:sz w:val="21"/>
                <w:szCs w:val="21"/>
                <w:lang w:val="en-US" w:eastAsia="zh-CN"/>
              </w:rPr>
            </w:pPr>
            <w:r>
              <w:rPr>
                <w:rFonts w:hint="default" w:ascii="Times New Roman" w:hAnsi="Times New Roman" w:cs="Times New Roman"/>
                <w:sz w:val="21"/>
                <w:szCs w:val="21"/>
                <w:highlight w:val="none"/>
              </w:rPr>
              <w:t>策</w:t>
            </w:r>
            <w:r>
              <w:rPr>
                <w:rFonts w:hint="default" w:cs="Times New Roman"/>
                <w:sz w:val="21"/>
                <w:szCs w:val="21"/>
                <w:lang w:val="en-US" w:eastAsia="zh-CN"/>
              </w:rPr>
              <w:t>划、编制了</w:t>
            </w:r>
            <w:r>
              <w:rPr>
                <w:rFonts w:hint="eastAsia" w:cs="Times New Roman"/>
                <w:sz w:val="21"/>
                <w:szCs w:val="21"/>
                <w:lang w:val="en-US" w:eastAsia="zh-CN"/>
              </w:rPr>
              <w:t>《环境因素的识别、评价控制程序》《危险源辨识、风险评价和控制措施确定控制程序</w:t>
            </w:r>
            <w:r>
              <w:rPr>
                <w:rFonts w:hint="default" w:cs="Times New Roman"/>
                <w:sz w:val="21"/>
                <w:szCs w:val="21"/>
                <w:lang w:val="en-US" w:eastAsia="zh-CN"/>
              </w:rPr>
              <w:t>》，符合标准要求</w:t>
            </w:r>
            <w:r>
              <w:rPr>
                <w:rFonts w:hint="eastAsia" w:cs="Times New Roman"/>
                <w:sz w:val="21"/>
                <w:szCs w:val="21"/>
                <w:lang w:val="en-US" w:eastAsia="zh-CN"/>
              </w:rPr>
              <w:t>。</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废气排放、噪声排放等。</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可以提供《重要环境因素清单》，其中重要环境因素：固体废弃物排放、噪声排放、火灾的发生</w:t>
            </w:r>
            <w:r>
              <w:rPr>
                <w:rFonts w:hint="eastAsia" w:cs="Times New Roman"/>
                <w:sz w:val="21"/>
                <w:szCs w:val="21"/>
                <w:highlight w:val="none"/>
                <w:lang w:eastAsia="zh-CN"/>
              </w:rPr>
              <w:t>、</w:t>
            </w:r>
            <w:r>
              <w:rPr>
                <w:rFonts w:hint="eastAsia" w:cs="Times New Roman"/>
                <w:sz w:val="21"/>
                <w:szCs w:val="21"/>
                <w:highlight w:val="none"/>
                <w:lang w:val="en-US" w:eastAsia="zh-CN"/>
              </w:rPr>
              <w:t>废气的排放</w:t>
            </w:r>
            <w:r>
              <w:rPr>
                <w:rFonts w:hint="default" w:ascii="Times New Roman" w:hAnsi="Times New Roman" w:cs="Times New Roman"/>
                <w:sz w:val="21"/>
                <w:szCs w:val="21"/>
                <w:highlight w:val="none"/>
              </w:rPr>
              <w:t>，评价准确</w:t>
            </w:r>
            <w:r>
              <w:rPr>
                <w:rFonts w:hint="eastAsia" w:cs="Times New Roman"/>
                <w:sz w:val="21"/>
                <w:szCs w:val="21"/>
                <w:highlight w:val="none"/>
                <w:lang w:eastAsia="zh-CN"/>
              </w:rPr>
              <w:t>。</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r>
              <w:rPr>
                <w:rFonts w:hint="eastAsia" w:cs="Times New Roman"/>
                <w:sz w:val="21"/>
                <w:szCs w:val="21"/>
                <w:highlight w:val="none"/>
                <w:lang w:eastAsia="zh-CN"/>
              </w:rPr>
              <w:t>。</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潜在火灾、触电、机械伤害、噪声伤害</w:t>
            </w:r>
            <w:r>
              <w:rPr>
                <w:rFonts w:hint="eastAsia"/>
                <w:sz w:val="21"/>
                <w:szCs w:val="21"/>
                <w:lang w:val="en-US" w:eastAsia="zh-CN"/>
              </w:rPr>
              <w:t>、废气伤害、意外伤害</w:t>
            </w:r>
            <w:r>
              <w:rPr>
                <w:rFonts w:hint="eastAsia"/>
                <w:sz w:val="21"/>
                <w:szCs w:val="21"/>
                <w:lang w:eastAsia="zh-CN"/>
              </w:rPr>
              <w:t>，</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w:t>
            </w:r>
            <w:r>
              <w:rPr>
                <w:rFonts w:hint="eastAsia"/>
                <w:highlight w:val="none"/>
              </w:rPr>
              <w:t>职业健康安全目标指标的合理性，管理方案的可行性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O6.2.2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环境目标、指标、管理方案：抽目标指标：废弃物100%分类堆放处置</w:t>
            </w:r>
          </w:p>
          <w:p>
            <w:pPr>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管理方案：1、制作固废分类标识牌2、划分固废分类存放区，制作存放容器，在车间、办公、公共场所配置固废分类收集箱3、进行固废分类及要求的培训，提高意识熟知要求。4、每月检查固废分类存放及回收状况。</w:t>
            </w:r>
          </w:p>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责任部</w:t>
            </w:r>
            <w:r>
              <w:rPr>
                <w:rFonts w:hint="eastAsia" w:cs="Times New Roman"/>
                <w:sz w:val="21"/>
                <w:szCs w:val="21"/>
                <w:highlight w:val="none"/>
                <w:lang w:val="en-US" w:eastAsia="zh-CN"/>
              </w:rPr>
              <w:t>门</w:t>
            </w:r>
            <w:r>
              <w:rPr>
                <w:rFonts w:hint="eastAsia" w:cs="Times New Roman"/>
                <w:sz w:val="21"/>
                <w:szCs w:val="21"/>
                <w:highlight w:val="none"/>
                <w:lang w:eastAsia="zh-CN"/>
              </w:rPr>
              <w:t>：各部门</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2000</w:t>
            </w:r>
            <w:r>
              <w:rPr>
                <w:rFonts w:hint="default" w:ascii="Times New Roman" w:hAnsi="Times New Roman" w:cs="Times New Roman"/>
                <w:sz w:val="21"/>
                <w:szCs w:val="21"/>
                <w:highlight w:val="none"/>
              </w:rPr>
              <w:t>，起止时间：20</w:t>
            </w:r>
            <w:r>
              <w:rPr>
                <w:rFonts w:hint="eastAsia" w:cs="Times New Roman"/>
                <w:sz w:val="21"/>
                <w:szCs w:val="21"/>
                <w:highlight w:val="none"/>
                <w:lang w:val="en-US" w:eastAsia="zh-CN"/>
              </w:rPr>
              <w:t>20</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1-2021.12</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共根据识别的重要环境因素策划管理方案</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个</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在方针框架下展开，并分解到各职能部门。</w:t>
            </w:r>
          </w:p>
          <w:p>
            <w:pPr>
              <w:rPr>
                <w:rFonts w:hint="default" w:ascii="Times New Roman" w:hAnsi="Times New Roman" w:cs="Times New Roman"/>
                <w:sz w:val="21"/>
                <w:szCs w:val="21"/>
                <w:highlight w:val="none"/>
              </w:rPr>
            </w:pPr>
            <w:r>
              <w:rPr>
                <w:rFonts w:hint="eastAsia" w:cs="Times New Roman"/>
                <w:sz w:val="21"/>
                <w:szCs w:val="21"/>
                <w:highlight w:val="none"/>
                <w:lang w:val="en-US" w:eastAsia="zh-CN"/>
              </w:rPr>
              <w:t>办公室</w:t>
            </w:r>
            <w:r>
              <w:rPr>
                <w:rFonts w:hint="default" w:ascii="Times New Roman" w:hAnsi="Times New Roman" w:cs="Times New Roman"/>
                <w:sz w:val="21"/>
                <w:szCs w:val="21"/>
                <w:highlight w:val="none"/>
              </w:rPr>
              <w:t>负责编制方案，并监督、验证实施进度。</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各部门负责目标、指标与方案的具体实施。</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职业健康安全目标、指标管理方案：抽目标指标：</w:t>
            </w:r>
            <w:r>
              <w:rPr>
                <w:rFonts w:hint="eastAsia" w:cs="Times New Roman"/>
                <w:sz w:val="21"/>
                <w:szCs w:val="21"/>
                <w:highlight w:val="none"/>
                <w:lang w:val="en-US" w:eastAsia="zh-CN"/>
              </w:rPr>
              <w:t>火灾</w:t>
            </w:r>
            <w:r>
              <w:rPr>
                <w:rFonts w:hint="default" w:ascii="Times New Roman" w:hAnsi="Times New Roman" w:cs="Times New Roman"/>
                <w:sz w:val="21"/>
                <w:szCs w:val="21"/>
                <w:highlight w:val="none"/>
              </w:rPr>
              <w:t>事故为零。</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w:t>
            </w:r>
            <w:r>
              <w:rPr>
                <w:rFonts w:hint="eastAsia" w:cs="Times New Roman"/>
                <w:sz w:val="21"/>
                <w:szCs w:val="21"/>
                <w:highlight w:val="none"/>
                <w:lang w:val="en-US" w:eastAsia="zh-CN"/>
              </w:rPr>
              <w:t>生产区</w:t>
            </w:r>
            <w:r>
              <w:rPr>
                <w:rFonts w:hint="default" w:ascii="Times New Roman" w:hAnsi="Times New Roman" w:cs="Times New Roman"/>
                <w:sz w:val="21"/>
                <w:szCs w:val="21"/>
                <w:highlight w:val="none"/>
              </w:rPr>
              <w:t>1、生产现场配备灭火器材2、严格按作业指导书操作3、生产现场禁止吸烟</w:t>
            </w:r>
            <w:r>
              <w:rPr>
                <w:rFonts w:hint="eastAsia" w:cs="Times New Roman"/>
                <w:sz w:val="21"/>
                <w:szCs w:val="21"/>
                <w:highlight w:val="none"/>
                <w:lang w:eastAsia="zh-CN"/>
              </w:rPr>
              <w:t>；</w:t>
            </w:r>
            <w:r>
              <w:rPr>
                <w:rFonts w:hint="eastAsia" w:cs="Times New Roman"/>
                <w:sz w:val="21"/>
                <w:szCs w:val="21"/>
                <w:highlight w:val="none"/>
                <w:lang w:val="en-US" w:eastAsia="zh-CN"/>
              </w:rPr>
              <w:t>办公区</w:t>
            </w:r>
            <w:r>
              <w:rPr>
                <w:rFonts w:hint="default" w:ascii="Times New Roman" w:hAnsi="Times New Roman" w:cs="Times New Roman"/>
                <w:sz w:val="21"/>
                <w:szCs w:val="21"/>
                <w:highlight w:val="none"/>
              </w:rPr>
              <w:t>1、规定下班时间及时关闭办公设备电源2.每月安全大检查</w:t>
            </w:r>
            <w:r>
              <w:rPr>
                <w:rFonts w:hint="eastAsia" w:cs="Times New Roman"/>
                <w:sz w:val="21"/>
                <w:szCs w:val="21"/>
                <w:highlight w:val="none"/>
                <w:lang w:eastAsia="zh-CN"/>
              </w:rPr>
              <w:t>；</w:t>
            </w:r>
            <w:r>
              <w:rPr>
                <w:rFonts w:hint="eastAsia" w:cs="Times New Roman"/>
                <w:sz w:val="21"/>
                <w:szCs w:val="21"/>
                <w:highlight w:val="none"/>
                <w:lang w:val="en-US" w:eastAsia="zh-CN"/>
              </w:rPr>
              <w:t>废品区</w:t>
            </w:r>
            <w:r>
              <w:rPr>
                <w:rFonts w:hint="default" w:ascii="Times New Roman" w:hAnsi="Times New Roman" w:cs="Times New Roman"/>
                <w:sz w:val="21"/>
                <w:szCs w:val="21"/>
                <w:highlight w:val="none"/>
              </w:rPr>
              <w:t>1、及时处理废品2、禁烟规定</w:t>
            </w:r>
            <w:r>
              <w:rPr>
                <w:rFonts w:hint="eastAsia" w:cs="Times New Roman"/>
                <w:sz w:val="21"/>
                <w:szCs w:val="21"/>
                <w:highlight w:val="none"/>
                <w:lang w:eastAsia="zh-CN"/>
              </w:rPr>
              <w:t>；</w:t>
            </w:r>
            <w:r>
              <w:rPr>
                <w:rFonts w:hint="eastAsia" w:cs="Times New Roman"/>
                <w:sz w:val="21"/>
                <w:szCs w:val="21"/>
                <w:highlight w:val="none"/>
                <w:lang w:val="en-US" w:eastAsia="zh-CN"/>
              </w:rPr>
              <w:t>库房</w:t>
            </w:r>
            <w:r>
              <w:rPr>
                <w:rFonts w:hint="default" w:ascii="Times New Roman" w:hAnsi="Times New Roman" w:cs="Times New Roman"/>
                <w:sz w:val="21"/>
                <w:szCs w:val="21"/>
                <w:highlight w:val="none"/>
              </w:rPr>
              <w:t>1、易燃材料（油漆）限量采购2、禁烟3、配备灭火器材。</w:t>
            </w:r>
          </w:p>
          <w:p>
            <w:pP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责任部门</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各部门</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2000</w:t>
            </w:r>
            <w:r>
              <w:rPr>
                <w:rFonts w:hint="default" w:ascii="Times New Roman" w:hAnsi="Times New Roman" w:cs="Times New Roman"/>
                <w:sz w:val="21"/>
                <w:szCs w:val="21"/>
                <w:highlight w:val="none"/>
              </w:rPr>
              <w:t>，起止时间：</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1-2021.12</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共根据识别的重大危险源策划管理方案</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个</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在方针框架下展开，并分解到各职能部门。</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办公室负责编制方案，并监督、验证实施进度。</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各部门负责目标、指标与方案的具体实施。策划的职业健康安全目标指标管理方案基本可行</w:t>
            </w:r>
            <w:r>
              <w:rPr>
                <w:rFonts w:hint="eastAsia"/>
                <w:highlight w:val="none"/>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O8.2</w:t>
            </w:r>
          </w:p>
        </w:tc>
        <w:tc>
          <w:tcPr>
            <w:tcW w:w="11164" w:type="dxa"/>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提供应急预案：针对包括火灾事故、</w:t>
            </w:r>
            <w:r>
              <w:rPr>
                <w:rFonts w:hint="eastAsia"/>
                <w:sz w:val="21"/>
                <w:szCs w:val="21"/>
                <w:lang w:val="en-US" w:eastAsia="zh-CN"/>
              </w:rPr>
              <w:t>触电、机械</w:t>
            </w:r>
            <w:r>
              <w:rPr>
                <w:rFonts w:hint="eastAsia"/>
                <w:sz w:val="21"/>
                <w:szCs w:val="21"/>
                <w:lang w:eastAsia="zh-CN"/>
              </w:rPr>
              <w:t>伤害</w:t>
            </w:r>
            <w:r>
              <w:rPr>
                <w:rFonts w:hint="eastAsia"/>
                <w:sz w:val="21"/>
                <w:szCs w:val="21"/>
              </w:rPr>
              <w:t>应急预案</w:t>
            </w:r>
          </w:p>
        </w:tc>
        <w:tc>
          <w:tcPr>
            <w:tcW w:w="928" w:type="dxa"/>
          </w:tcPr>
          <w:p/>
        </w:tc>
      </w:tr>
    </w:tbl>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eastAsia="zh-CN"/>
              </w:rPr>
              <w:t>：</w:t>
            </w:r>
            <w:r>
              <w:rPr>
                <w:rFonts w:hint="eastAsia"/>
                <w:sz w:val="24"/>
                <w:szCs w:val="24"/>
                <w:lang w:val="en-US" w:eastAsia="zh-CN"/>
              </w:rPr>
              <w:t>安大松</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吉洁A、张星B、周文廷C、刘红杰D             </w:t>
            </w:r>
            <w:r>
              <w:rPr>
                <w:rFonts w:hint="eastAsia"/>
                <w:sz w:val="24"/>
                <w:szCs w:val="24"/>
              </w:rPr>
              <w:t>审核时间：</w:t>
            </w:r>
            <w:r>
              <w:rPr>
                <w:rFonts w:hint="eastAsia"/>
                <w:sz w:val="24"/>
                <w:szCs w:val="24"/>
                <w:lang w:val="en-US" w:eastAsia="zh-CN"/>
              </w:rPr>
              <w:t>2021.5.3</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4"/>
                <w:szCs w:val="24"/>
              </w:rPr>
              <w:t>审核条款：</w:t>
            </w:r>
            <w:r>
              <w:rPr>
                <w:rFonts w:hint="eastAsia"/>
                <w:sz w:val="21"/>
                <w:szCs w:val="21"/>
                <w:lang w:val="en-US" w:eastAsia="zh-CN"/>
              </w:rPr>
              <w:t>CD审核</w:t>
            </w:r>
            <w:r>
              <w:rPr>
                <w:rFonts w:hint="eastAsia"/>
                <w:sz w:val="21"/>
                <w:szCs w:val="21"/>
              </w:rPr>
              <w:t>Q8.1/8.5.1；</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B审核</w:t>
            </w:r>
            <w:r>
              <w:rPr>
                <w:rFonts w:hint="eastAsia"/>
                <w:sz w:val="21"/>
                <w:szCs w:val="21"/>
              </w:rPr>
              <w:t>7.1.3/7.1.4/7.1.5/</w:t>
            </w:r>
          </w:p>
          <w:p>
            <w:pPr>
              <w:rPr>
                <w:sz w:val="24"/>
                <w:szCs w:val="24"/>
              </w:rPr>
            </w:pPr>
            <w:r>
              <w:rPr>
                <w:rFonts w:hint="eastAsia"/>
                <w:sz w:val="21"/>
                <w:szCs w:val="21"/>
                <w:lang w:val="en-US" w:eastAsia="zh-CN"/>
              </w:rPr>
              <w:t>A审核</w:t>
            </w:r>
            <w:r>
              <w:rPr>
                <w:rFonts w:hint="eastAsia"/>
                <w:sz w:val="21"/>
                <w:szCs w:val="21"/>
              </w:rPr>
              <w:t>E</w:t>
            </w:r>
            <w:r>
              <w:rPr>
                <w:rFonts w:hint="eastAsia"/>
                <w:sz w:val="21"/>
                <w:szCs w:val="21"/>
                <w:lang w:val="en-US" w:eastAsia="zh-CN"/>
              </w:rPr>
              <w:t>O</w:t>
            </w:r>
            <w:r>
              <w:rPr>
                <w:rFonts w:hint="eastAsia"/>
                <w:sz w:val="21"/>
                <w:szCs w:val="21"/>
              </w:rPr>
              <w:t>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rFonts w:hint="eastAsia"/>
                <w:lang w:eastAsia="zh-CN"/>
              </w:rPr>
            </w:pPr>
            <w:r>
              <w:rPr>
                <w:rFonts w:hint="eastAsia"/>
                <w:lang w:eastAsia="zh-CN"/>
              </w:rPr>
              <w:t>产品和服务的运行策划和控制</w:t>
            </w:r>
          </w:p>
          <w:p>
            <w:pPr>
              <w:rPr>
                <w:rFonts w:hint="default" w:ascii="Times New Roman" w:hAnsi="Times New Roman" w:cs="Times New Roman"/>
                <w:kern w:val="2"/>
                <w:sz w:val="21"/>
                <w:lang w:val="en-US" w:eastAsia="zh-CN" w:bidi="ar-SA"/>
              </w:rPr>
            </w:pPr>
            <w:r>
              <w:rPr>
                <w:rFonts w:hint="eastAsia"/>
              </w:rPr>
              <w:t>需确认过程</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8.1</w:t>
            </w:r>
          </w:p>
          <w:p>
            <w:pPr>
              <w:rPr>
                <w:rFonts w:hint="default" w:eastAsia="宋体"/>
                <w:sz w:val="21"/>
                <w:szCs w:val="21"/>
                <w:lang w:val="en-US" w:eastAsia="zh-CN"/>
              </w:rPr>
            </w:pPr>
            <w:r>
              <w:rPr>
                <w:rFonts w:hint="eastAsia"/>
                <w:sz w:val="21"/>
                <w:szCs w:val="21"/>
              </w:rPr>
              <w:t>8.5.1</w:t>
            </w:r>
          </w:p>
        </w:tc>
        <w:tc>
          <w:tcPr>
            <w:tcW w:w="11164"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产品质量法、标准化法、招标投标法及</w:t>
            </w:r>
            <w:r>
              <w:rPr>
                <w:rFonts w:hint="eastAsia"/>
                <w:b w:val="0"/>
                <w:bCs/>
                <w:sz w:val="20"/>
              </w:rPr>
              <w:t>GB/T 5330.1-2012《 工业用金属丝筛网和金属丝编织网 网孔尺寸与金属丝直径组合选择指南 第1部分:通则》</w:t>
            </w:r>
            <w:r>
              <w:rPr>
                <w:rFonts w:hint="eastAsia"/>
                <w:b w:val="0"/>
                <w:bCs/>
                <w:sz w:val="20"/>
                <w:lang w:eastAsia="zh-CN"/>
              </w:rPr>
              <w:t>、</w:t>
            </w:r>
            <w:r>
              <w:rPr>
                <w:rFonts w:hint="eastAsia"/>
                <w:b w:val="0"/>
                <w:bCs/>
                <w:sz w:val="20"/>
              </w:rPr>
              <w:t>GB/T 26941.3-2011《隔离栅 第3部分：焊接网》</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了解的产品和服务实现流程为：</w:t>
            </w:r>
          </w:p>
          <w:p>
            <w:pPr>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eastAsia="zh-CN"/>
              </w:rPr>
              <w:t>铁丝预直、切断—焊接成型—折弯、卷圈—固定边框裁剪、焊接—钢管支柱裁剪—连接附件焊接—法兰底座焊接—表面处理(镀锌、喷塑、浸塑)</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编织作业指导书</w:t>
            </w:r>
            <w:r>
              <w:rPr>
                <w:rFonts w:hint="eastAsia"/>
                <w:sz w:val="21"/>
                <w:szCs w:val="21"/>
                <w:lang w:eastAsia="zh-CN"/>
              </w:rPr>
              <w:t>》、《</w:t>
            </w:r>
            <w:r>
              <w:rPr>
                <w:rFonts w:hint="eastAsia"/>
                <w:sz w:val="21"/>
                <w:szCs w:val="21"/>
                <w:lang w:val="en-US" w:eastAsia="zh-CN"/>
              </w:rPr>
              <w:t>产品检验规范</w:t>
            </w:r>
            <w:r>
              <w:rPr>
                <w:rFonts w:hint="eastAsia"/>
                <w:sz w:val="21"/>
                <w:szCs w:val="21"/>
                <w:lang w:eastAsia="zh-CN"/>
              </w:rPr>
              <w:t>》等作业文件。</w:t>
            </w:r>
          </w:p>
          <w:p>
            <w:pPr>
              <w:rPr>
                <w:rFonts w:hint="default" w:ascii="Times New Roman" w:hAnsi="Times New Roman" w:eastAsia="宋体" w:cs="Times New Roman"/>
                <w:kern w:val="2"/>
                <w:sz w:val="21"/>
                <w:lang w:val="en-US" w:eastAsia="zh-CN" w:bidi="ar-SA"/>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w:t>
            </w:r>
            <w:r>
              <w:rPr>
                <w:rFonts w:hint="eastAsia"/>
                <w:u w:val="none"/>
                <w:lang w:val="en-US" w:eastAsia="zh-CN"/>
              </w:rPr>
              <w:t>焊接、表面处理</w:t>
            </w:r>
          </w:p>
        </w:tc>
        <w:tc>
          <w:tcPr>
            <w:tcW w:w="928"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626" w:type="dxa"/>
            <w:vAlign w:val="top"/>
          </w:tcPr>
          <w:p>
            <w:r>
              <w:rPr>
                <w:rFonts w:hint="eastAsia"/>
              </w:rPr>
              <w:t>基础设施</w:t>
            </w:r>
          </w:p>
          <w:p>
            <w:pPr>
              <w:rPr>
                <w:rFonts w:hint="eastAsia" w:ascii="Times New Roman" w:hAnsi="Times New Roman" w:eastAsia="宋体" w:cs="Times New Roman"/>
                <w:kern w:val="2"/>
                <w:sz w:val="21"/>
                <w:lang w:val="en-US" w:eastAsia="zh-CN" w:bidi="ar-SA"/>
              </w:rPr>
            </w:pPr>
          </w:p>
        </w:tc>
        <w:tc>
          <w:tcPr>
            <w:tcW w:w="991" w:type="dxa"/>
            <w:vAlign w:val="top"/>
          </w:tcPr>
          <w:p>
            <w:pPr>
              <w:rPr>
                <w:rFonts w:hint="eastAsia"/>
                <w:sz w:val="21"/>
                <w:szCs w:val="21"/>
              </w:rPr>
            </w:pPr>
            <w:r>
              <w:rPr>
                <w:rFonts w:hint="eastAsia"/>
                <w:sz w:val="21"/>
                <w:szCs w:val="21"/>
              </w:rPr>
              <w:t>Q7.1.3</w:t>
            </w:r>
          </w:p>
          <w:p>
            <w:pPr>
              <w:rPr>
                <w:rFonts w:hint="eastAsia" w:ascii="Times New Roman" w:hAnsi="Times New Roman" w:eastAsia="宋体" w:cs="Times New Roman"/>
                <w:kern w:val="2"/>
                <w:sz w:val="21"/>
                <w:szCs w:val="21"/>
                <w:lang w:val="en-US" w:eastAsia="zh-CN" w:bidi="ar-SA"/>
              </w:rPr>
            </w:pPr>
          </w:p>
        </w:tc>
        <w:tc>
          <w:tcPr>
            <w:tcW w:w="11164" w:type="dxa"/>
            <w:vAlign w:val="top"/>
          </w:tcPr>
          <w:p>
            <w:pPr>
              <w:rPr>
                <w:rFonts w:hint="eastAsia" w:ascii="Times New Roman" w:hAnsi="Times New Roman" w:eastAsia="宋体" w:cs="Times New Roman"/>
                <w:kern w:val="2"/>
                <w:sz w:val="21"/>
                <w:lang w:val="en-US" w:eastAsia="zh-CN" w:bidi="ar-SA"/>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宋体" w:hAnsi="宋体" w:eastAsia="宋体"/>
                <w:color w:val="000000"/>
                <w:spacing w:val="-10"/>
                <w:sz w:val="20"/>
                <w:szCs w:val="20"/>
              </w:rPr>
              <w:t>浸塑流水线</w:t>
            </w:r>
            <w:r>
              <w:rPr>
                <w:rFonts w:hint="eastAsia" w:ascii="宋体" w:hAnsi="宋体" w:eastAsia="宋体"/>
                <w:color w:val="000000"/>
                <w:spacing w:val="-10"/>
                <w:sz w:val="20"/>
                <w:szCs w:val="20"/>
                <w:lang w:eastAsia="zh-CN"/>
              </w:rPr>
              <w:t>、</w:t>
            </w:r>
            <w:r>
              <w:rPr>
                <w:rFonts w:hint="eastAsia" w:ascii="宋体" w:hAnsi="宋体" w:eastAsia="宋体"/>
                <w:color w:val="000000"/>
                <w:spacing w:val="-10"/>
                <w:sz w:val="20"/>
                <w:szCs w:val="20"/>
              </w:rPr>
              <w:t>喷塑流水线</w:t>
            </w:r>
            <w:r>
              <w:rPr>
                <w:rFonts w:hint="eastAsia" w:ascii="宋体" w:hAnsi="宋体" w:eastAsia="宋体"/>
                <w:color w:val="000000"/>
                <w:spacing w:val="-10"/>
                <w:sz w:val="20"/>
                <w:szCs w:val="20"/>
                <w:lang w:eastAsia="zh-CN"/>
              </w:rPr>
              <w:t>、</w:t>
            </w:r>
            <w:r>
              <w:rPr>
                <w:rFonts w:hint="eastAsia" w:ascii="宋体" w:hAnsi="宋体" w:eastAsia="宋体"/>
                <w:color w:val="000000"/>
                <w:spacing w:val="-10"/>
                <w:sz w:val="20"/>
                <w:szCs w:val="20"/>
                <w:lang w:val="en-US" w:eastAsia="zh-CN"/>
              </w:rPr>
              <w:t>电焊网机、荷兰网机、电焊机、分卷裁网机</w:t>
            </w:r>
            <w:r>
              <w:rPr>
                <w:rFonts w:hint="eastAsia"/>
                <w:sz w:val="21"/>
                <w:szCs w:val="21"/>
              </w:rPr>
              <w:t>，满足</w:t>
            </w:r>
            <w:r>
              <w:rPr>
                <w:rFonts w:hint="eastAsia"/>
                <w:sz w:val="21"/>
                <w:szCs w:val="21"/>
                <w:lang w:eastAsia="zh-CN"/>
              </w:rPr>
              <w:t>生产</w:t>
            </w:r>
            <w:r>
              <w:rPr>
                <w:rFonts w:hint="eastAsia"/>
                <w:sz w:val="21"/>
                <w:szCs w:val="21"/>
              </w:rPr>
              <w:t>需求。</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26" w:type="dxa"/>
            <w:vAlign w:val="top"/>
          </w:tcPr>
          <w:p>
            <w:pPr>
              <w:rPr>
                <w:rFonts w:hint="eastAsia"/>
              </w:rPr>
            </w:pPr>
            <w:r>
              <w:rPr>
                <w:rFonts w:hint="eastAsia"/>
              </w:rPr>
              <w:t>工作环境</w:t>
            </w:r>
          </w:p>
          <w:p>
            <w:pPr>
              <w:rPr>
                <w:rFonts w:hint="eastAsia"/>
              </w:rPr>
            </w:pP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7.1.4</w:t>
            </w:r>
          </w:p>
          <w:p>
            <w:pPr>
              <w:rPr>
                <w:rFonts w:hint="eastAsia"/>
                <w:sz w:val="21"/>
                <w:szCs w:val="21"/>
              </w:rPr>
            </w:pPr>
          </w:p>
        </w:tc>
        <w:tc>
          <w:tcPr>
            <w:tcW w:w="11164" w:type="dxa"/>
            <w:vAlign w:val="top"/>
          </w:tcPr>
          <w:p>
            <w:pPr>
              <w:rPr>
                <w:rFonts w:hint="eastAsia"/>
                <w:sz w:val="21"/>
                <w:szCs w:val="21"/>
              </w:rPr>
            </w:pPr>
            <w:r>
              <w:rPr>
                <w:rFonts w:hint="eastAsia"/>
                <w:sz w:val="21"/>
                <w:szCs w:val="21"/>
                <w:lang w:eastAsia="zh-CN"/>
              </w:rPr>
              <w:t>生产车间</w:t>
            </w:r>
            <w:r>
              <w:rPr>
                <w:rFonts w:hint="eastAsia"/>
                <w:sz w:val="21"/>
                <w:szCs w:val="21"/>
                <w:lang w:val="en-US" w:eastAsia="zh-CN"/>
              </w:rPr>
              <w:t>面积6500平米，</w:t>
            </w:r>
            <w:r>
              <w:rPr>
                <w:rFonts w:hint="eastAsia"/>
                <w:sz w:val="21"/>
                <w:szCs w:val="21"/>
                <w:lang w:eastAsia="zh-CN"/>
              </w:rPr>
              <w:t>工序布局合理，场所卫生干净整洁，配有通风设施，工作环境良好</w:t>
            </w:r>
            <w:r>
              <w:rPr>
                <w:rFonts w:hint="eastAsia"/>
                <w:sz w:val="21"/>
                <w:szCs w:val="21"/>
              </w:rPr>
              <w:t>。</w:t>
            </w:r>
          </w:p>
          <w:p>
            <w:pPr>
              <w:rPr>
                <w:rFonts w:hint="eastAsia"/>
                <w:u w:val="single"/>
              </w:rPr>
            </w:pP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6" w:type="dxa"/>
            <w:vAlign w:val="top"/>
          </w:tcPr>
          <w:p>
            <w:pPr>
              <w:rPr>
                <w:rFonts w:hint="eastAsia"/>
              </w:rPr>
            </w:pPr>
            <w:r>
              <w:rPr>
                <w:rFonts w:hint="eastAsia"/>
                <w:lang w:eastAsia="zh-CN"/>
              </w:rPr>
              <w:t>监视设备</w:t>
            </w: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7.1.5</w:t>
            </w:r>
          </w:p>
        </w:tc>
        <w:tc>
          <w:tcPr>
            <w:tcW w:w="11164" w:type="dxa"/>
            <w:vAlign w:val="top"/>
          </w:tcPr>
          <w:p>
            <w:pPr>
              <w:rPr>
                <w:rFonts w:hint="eastAsia"/>
                <w:u w:val="single"/>
              </w:rPr>
            </w:pPr>
            <w:r>
              <w:rPr>
                <w:rFonts w:hint="eastAsia"/>
                <w:sz w:val="21"/>
                <w:szCs w:val="21"/>
              </w:rPr>
              <w:t>主要检测设备包括：</w:t>
            </w:r>
            <w:r>
              <w:rPr>
                <w:rFonts w:hint="eastAsia" w:ascii="宋体"/>
                <w:color w:val="000000"/>
                <w:sz w:val="20"/>
                <w:szCs w:val="20"/>
                <w:lang w:val="en-US" w:eastAsia="zh-CN"/>
              </w:rPr>
              <w:t>钢卷尺、外径千分尺、游标卡尺</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环境因素、</w:t>
            </w: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cs="Times New Roman"/>
                <w:sz w:val="21"/>
                <w:szCs w:val="21"/>
                <w:lang w:val="en-US" w:eastAsia="zh-CN"/>
              </w:rPr>
            </w:pPr>
            <w:r>
              <w:rPr>
                <w:rFonts w:hint="default" w:ascii="Times New Roman" w:hAnsi="Times New Roman" w:cs="Times New Roman"/>
                <w:sz w:val="21"/>
                <w:szCs w:val="21"/>
                <w:highlight w:val="none"/>
              </w:rPr>
              <w:t>策</w:t>
            </w:r>
            <w:r>
              <w:rPr>
                <w:rFonts w:hint="default" w:cs="Times New Roman"/>
                <w:sz w:val="21"/>
                <w:szCs w:val="21"/>
                <w:lang w:val="en-US" w:eastAsia="zh-CN"/>
              </w:rPr>
              <w:t>划、编制了</w:t>
            </w:r>
            <w:r>
              <w:rPr>
                <w:rFonts w:hint="eastAsia" w:cs="Times New Roman"/>
                <w:sz w:val="21"/>
                <w:szCs w:val="21"/>
                <w:lang w:val="en-US" w:eastAsia="zh-CN"/>
              </w:rPr>
              <w:t>《环境因素的识别、评价控制程序》《危险源辨识、风险评价和控制措施确定控制程序</w:t>
            </w:r>
            <w:r>
              <w:rPr>
                <w:rFonts w:hint="default" w:cs="Times New Roman"/>
                <w:sz w:val="21"/>
                <w:szCs w:val="21"/>
                <w:lang w:val="en-US" w:eastAsia="zh-CN"/>
              </w:rPr>
              <w:t>》，符合标准要求</w:t>
            </w:r>
            <w:r>
              <w:rPr>
                <w:rFonts w:hint="eastAsia" w:cs="Times New Roman"/>
                <w:sz w:val="21"/>
                <w:szCs w:val="21"/>
                <w:lang w:val="en-US" w:eastAsia="zh-CN"/>
              </w:rPr>
              <w:t>。</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噪声排放等。</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可以提供《重要环境因素清单》，其中重要环境因素：固体废弃物排放、噪声排放、火灾的发生</w:t>
            </w:r>
            <w:r>
              <w:rPr>
                <w:rFonts w:hint="eastAsia" w:cs="Times New Roman"/>
                <w:sz w:val="21"/>
                <w:szCs w:val="21"/>
                <w:highlight w:val="none"/>
                <w:lang w:eastAsia="zh-CN"/>
              </w:rPr>
              <w:t>、</w:t>
            </w:r>
            <w:r>
              <w:rPr>
                <w:rFonts w:hint="eastAsia" w:cs="Times New Roman"/>
                <w:sz w:val="21"/>
                <w:szCs w:val="21"/>
                <w:highlight w:val="none"/>
                <w:lang w:val="en-US" w:eastAsia="zh-CN"/>
              </w:rPr>
              <w:t>废气排放</w:t>
            </w:r>
            <w:r>
              <w:rPr>
                <w:rFonts w:hint="default" w:ascii="Times New Roman" w:hAnsi="Times New Roman" w:cs="Times New Roman"/>
                <w:sz w:val="21"/>
                <w:szCs w:val="21"/>
                <w:highlight w:val="none"/>
              </w:rPr>
              <w:t>，评价准确</w:t>
            </w:r>
            <w:r>
              <w:rPr>
                <w:rFonts w:hint="eastAsia" w:cs="Times New Roman"/>
                <w:sz w:val="21"/>
                <w:szCs w:val="21"/>
                <w:highlight w:val="none"/>
                <w:lang w:eastAsia="zh-CN"/>
              </w:rPr>
              <w:t>。</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r>
              <w:rPr>
                <w:rFonts w:hint="eastAsia" w:cs="Times New Roman"/>
                <w:sz w:val="21"/>
                <w:szCs w:val="21"/>
                <w:highlight w:val="none"/>
                <w:lang w:eastAsia="zh-CN"/>
              </w:rPr>
              <w:t>。</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潜在火灾、触电、机械伤害、噪声伤害、</w:t>
            </w:r>
            <w:r>
              <w:rPr>
                <w:rFonts w:hint="eastAsia"/>
                <w:sz w:val="21"/>
                <w:szCs w:val="21"/>
                <w:lang w:val="en-US" w:eastAsia="zh-CN"/>
              </w:rPr>
              <w:t>废气伤害、</w:t>
            </w:r>
            <w:bookmarkStart w:id="1" w:name="_GoBack"/>
            <w:bookmarkEnd w:id="1"/>
            <w:r>
              <w:rPr>
                <w:rFonts w:hint="eastAsia"/>
                <w:sz w:val="21"/>
                <w:szCs w:val="21"/>
                <w:lang w:val="en-US" w:eastAsia="zh-CN"/>
              </w:rPr>
              <w:t>意外伤害</w:t>
            </w:r>
            <w:r>
              <w:rPr>
                <w:rFonts w:hint="eastAsia"/>
                <w:sz w:val="21"/>
                <w:szCs w:val="21"/>
                <w:lang w:eastAsia="zh-CN"/>
              </w:rPr>
              <w:t>，</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bl>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2B67A3"/>
    <w:rsid w:val="176842C7"/>
    <w:rsid w:val="24534223"/>
    <w:rsid w:val="266E0BF6"/>
    <w:rsid w:val="2858425E"/>
    <w:rsid w:val="2BEE44E1"/>
    <w:rsid w:val="2D1871B5"/>
    <w:rsid w:val="4AB02D32"/>
    <w:rsid w:val="506A0EE7"/>
    <w:rsid w:val="5C927648"/>
    <w:rsid w:val="5CED2200"/>
    <w:rsid w:val="6508023A"/>
    <w:rsid w:val="733033D2"/>
    <w:rsid w:val="7DB459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2021-05-11T14:27:29Z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588565448496495AA847ECDB88CB2A2F</vt:lpwstr>
  </property>
</Properties>
</file>