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深州市华诚丝网制造有限公司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Q：17.12.03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刘红杰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E：17.12.03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Q：17.12.03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铁丝预直、切断—全自动数控排焊机自动焊接成型—折弯、卷圈—固定边框裁剪、焊接—钢管支柱裁剪—连接附件焊接—法兰底座焊接—质检—表面处理(镀锌、喷塑、浸塑)—二次质检—检验合格，准许出厂—装车运输—交付用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生产设备维护不当，导致出现次品。特殊过程：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镀锌、喷塑、浸塑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噪声排放、废气的排放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噪声伤害、废气伤害</w:t>
            </w:r>
            <w:bookmarkStart w:id="6" w:name="_GoBack"/>
            <w:bookmarkEnd w:id="6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GB/T 5330.1-2012《 工业用金属丝筛网和金属丝编织网 网孔尺寸与金属丝直径组合选择指南 第1部分:通则》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GB/T 26941.3-2011《隔离栅 第3部分：焊接网》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 xml:space="preserve">GB/T 26941.1-2011《隔离栅 第1部分：通则》 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GB/T 26941.2-2011《隔离栅 第2部分：立柱、斜撑和门》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2021.5.3</w:t>
      </w:r>
      <w:r>
        <w:rPr>
          <w:rFonts w:hint="eastAsia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3842D71"/>
    <w:rsid w:val="58AF441D"/>
    <w:rsid w:val="6FC30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2021-05-11T13:19:09Z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05E0E44C8AD94CA7B4043839593EC69C</vt:lpwstr>
  </property>
</Properties>
</file>