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23305" cy="8662670"/>
            <wp:effectExtent l="0" t="0" r="10795" b="11430"/>
            <wp:docPr id="2" name="图片 2" descr="新文档 2021-05-11 15.03.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11 15.03.2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939" w:tblpY="642"/>
        <w:tblOverlap w:val="never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81"/>
        <w:gridCol w:w="1278"/>
        <w:gridCol w:w="567"/>
        <w:gridCol w:w="1134"/>
        <w:gridCol w:w="284"/>
        <w:gridCol w:w="425"/>
        <w:gridCol w:w="425"/>
        <w:gridCol w:w="351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深州市华诚丝网制造有限公司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0403-2021-QEO</w:t>
            </w:r>
            <w:bookmarkEnd w:id="1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安松</w:t>
            </w:r>
            <w:bookmarkEnd w:id="5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18812080000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245971846@qq.com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宋体" w:hAnsi="宋体" w:cs="黑体"/>
                <w:sz w:val="21"/>
                <w:szCs w:val="21"/>
              </w:rPr>
              <w:t>安玉红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E：荷兰网、电焊网、网片、公路铁路隔离栅的生产所涉及场所的相关环境管理活动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O：荷兰网、电焊网、网片、公路铁路隔离栅的生产所涉及场所的相关职业健康安全管理活动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Q：荷兰网、电焊网、网片、公路铁路隔离栅的生产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E：17.12.03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Q：17.12.03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2021年05月03日 上午至2021年05月03日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15801270410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ISC-281767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A审核O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B审核E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Q7.1.6/7.5；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Q8.1/8.5.1；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7.1.3/7.1.4/7.1.5/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E7DB9"/>
    <w:rsid w:val="686652DE"/>
    <w:rsid w:val="74BB6A67"/>
    <w:rsid w:val="7C6F1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2021-05-11T08:10:57Z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D215061E30674FF38E6E24E0147E8ECA</vt:lpwstr>
  </property>
</Properties>
</file>