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9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998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22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98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Cs w:val="21"/>
              </w:rPr>
              <w:t>受审核部门：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综合办公室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 主管领导：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陈飞燕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 xml:space="preserve"> 陪同人员：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李楠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审核员：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郭力</w:t>
            </w:r>
            <w:r>
              <w:rPr>
                <w:rFonts w:hint="eastAsia" w:ascii="宋体" w:hAnsi="宋体" w:cs="宋体"/>
                <w:szCs w:val="21"/>
              </w:rPr>
              <w:t xml:space="preserve">          审核时间：20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22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98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ind w:right="105" w:rightChars="50"/>
              <w:textAlignment w:val="baseline"/>
              <w:rPr>
                <w:rFonts w:hint="default" w:ascii="宋体" w:hAnsi="宋体" w:eastAsia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  <w:lang w:val="en-US" w:eastAsia="zh-CN"/>
              </w:rPr>
              <w:t>QE: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7.1.2、7.1.6、7.2、7.3、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7.4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z w:val="21"/>
                <w:szCs w:val="21"/>
              </w:rPr>
              <w:t>7.5.1、7.5.2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</w:rPr>
              <w:t>、7.5.3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9.1.3</w:t>
            </w:r>
          </w:p>
          <w:p>
            <w:pPr>
              <w:adjustRightInd w:val="0"/>
              <w:snapToGrid w:val="0"/>
              <w:spacing w:line="240" w:lineRule="auto"/>
              <w:ind w:right="105" w:rightChars="5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 xml:space="preserve">            E：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6.1.3、6.1.4、6.2.1、6.2.2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环境因素识别及控制措施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E:6.1.4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编制《</w:t>
            </w:r>
            <w:r>
              <w:rPr>
                <w:rFonts w:hint="eastAsia" w:ascii="宋体" w:hAnsi="宋体" w:cs="宋体"/>
                <w:szCs w:val="21"/>
              </w:rPr>
              <w:t>环境因素识别和评价控制程序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》、《风险和机遇分析、评价和应对措施的确定程序》等程序，按照相关程序执行。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提供《环境因素识别排查表》识别了办公区、</w:t>
            </w:r>
            <w:r>
              <w:rPr>
                <w:sz w:val="20"/>
              </w:rPr>
              <w:t>智能设备、工业设备、机电产品、电子产品、仪器仪表的计量检测、销售；计量仪器仪表的维修及技术服务；产业计量、环保节能技术软件的研发</w:t>
            </w:r>
            <w:r>
              <w:rPr>
                <w:rFonts w:hint="eastAsia" w:ascii="宋体" w:hAnsi="宋体" w:cs="宋体"/>
                <w:szCs w:val="21"/>
              </w:rPr>
              <w:t>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等环境因素包括：水的消耗、电的消耗、办公用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品的消耗、汽车尾气的排放、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生活垃圾的排放、纸箱、包装物的废弃物、电灯产生的废弃物等；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提供《重要环境因素清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项，包括固废排放（材料包装物废弃、办公垃圾等）、火灾（</w:t>
            </w:r>
            <w:r>
              <w:rPr>
                <w:rFonts w:hint="eastAsia" w:ascii="宋体" w:hAnsi="宋体"/>
                <w:szCs w:val="21"/>
              </w:rPr>
              <w:t>办公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过程潜在火灾的发生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pStyle w:val="18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以上重要环境因素清单中制定了针对性控制措施，措施基本有效。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法律法规和其他要求和合规性评价</w:t>
            </w:r>
          </w:p>
        </w:tc>
        <w:tc>
          <w:tcPr>
            <w:tcW w:w="998" w:type="dxa"/>
            <w:vAlign w:val="top"/>
          </w:tcPr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6.1.3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9.1.2</w:t>
            </w:r>
          </w:p>
          <w:p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有法律法规及其他要求控制程序、合规性评价控制程序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等，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法律法规和其他要求一览表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合规性评价表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评审时间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月30日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评审地点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公司会议室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抽查如下：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陕西省消防条例、陕西省安全生产条例、陕西省重大危险源监督管理规定、危险化学品安全管理条例、污水综合排放标准、处置场污染控制标准、危险废物转移联单管理办法、陕西省实施《中华人民共和国环境影响评价法》办法、陕西省节约用水办法、国家突发环境事件应急预案、环境空气质量标准、陕西省化学危险品安全管理规定（试行）、突发环境事件应急预案编制导则等，控制措施及现状：已制定安全防火制度及应急预案。配备消防器材。重点场所标识禁火。定期巡查，消除隐患。每年进行至少一次消防演练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管理目标及其实现的策划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Q6.2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E6.2.1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公司对管理体系所需的相关职能、层次和过程设定管理目标。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综合办公室</w:t>
            </w:r>
            <w:r>
              <w:rPr>
                <w:rFonts w:hint="eastAsia" w:ascii="宋体" w:hAnsi="宋体" w:cs="宋体"/>
                <w:szCs w:val="21"/>
              </w:rPr>
              <w:t>涉及的目标及实现情况是：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公司内部体系文件受控率100%；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文件发放及时率100%；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人员招聘及时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率100%；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避免危险有害废弃物违规排放，按规定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对其分类处理率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100%；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适用环境、职业健康安全法规和其他要求符合率100%；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重大环境污染事故为零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年度火灾和重大安全事故（死亡、重伤）发生率为零；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年轻伤事故发生率控制在0起；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确保相关方环境及职业健康安全方面零投诉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tabs>
                <w:tab w:val="center" w:pos="3169"/>
              </w:tabs>
              <w:spacing w:line="36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员工职业病发病率为零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与公司管理方针一致。有实施落实的方案， 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2021年1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日统计结果，目标均已完成。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环境目标实现措施策划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E6.2.2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/>
              </w:rPr>
              <w:t>按《环境因素识别和评价控制程序》识别的重要环境因素制定管理措施，制定《相关方控制程序》等文件；由</w:t>
            </w:r>
            <w:r>
              <w:rPr>
                <w:rFonts w:hint="eastAsia"/>
                <w:lang w:eastAsia="zh-CN"/>
              </w:rPr>
              <w:t>综合办公室</w:t>
            </w:r>
            <w:r>
              <w:rPr>
                <w:rFonts w:hint="eastAsia"/>
              </w:rPr>
              <w:t>统一管理。基本不涉及重大法规要求的不可接受的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环境和安全风险。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查见环境目标管理方案有时间期限、具体措施、责任人。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环境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管理方案共计有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个，分别是1）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固废排放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；2）火灾</w:t>
            </w:r>
            <w:r>
              <w:rPr>
                <w:rFonts w:hint="eastAsia" w:ascii="Times New Roman" w:hAnsi="Times New Roman" w:eastAsia="宋体" w:cs="Times New Roman"/>
                <w:szCs w:val="22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1、查见固体废弃物确定的管理方案：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1)组织相关岗位人员培训学习并认真贯彻实施上述规定。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2）实行垃圾分类处理，综合利用，对于边角料外售；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）办公固废由综合办公室统一收集，综合处理，办公废物供方回收。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）生活垃圾由环卫部门统一处理。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........</w:t>
            </w:r>
          </w:p>
          <w:p>
            <w:pPr>
              <w:spacing w:line="360" w:lineRule="auto"/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方案针对目标及指标提出了管理措施，方案中有具体的实施时间及经费，有相应的实施主体。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  <w:vAlign w:val="top"/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  <w:p>
            <w:pPr>
              <w:pStyle w:val="2"/>
              <w:rPr>
                <w:color w:val="auto"/>
                <w:szCs w:val="21"/>
              </w:rPr>
            </w:pPr>
          </w:p>
          <w:p>
            <w:pPr>
              <w:pStyle w:val="3"/>
              <w:rPr>
                <w:color w:val="auto"/>
                <w:szCs w:val="21"/>
              </w:rPr>
            </w:pPr>
          </w:p>
          <w:p>
            <w:pPr>
              <w:pStyle w:val="3"/>
              <w:rPr>
                <w:color w:val="auto"/>
                <w:szCs w:val="21"/>
              </w:rPr>
            </w:pPr>
          </w:p>
          <w:p>
            <w:pPr>
              <w:pStyle w:val="3"/>
              <w:rPr>
                <w:color w:val="auto"/>
                <w:szCs w:val="21"/>
              </w:rPr>
            </w:pPr>
          </w:p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人员、能力、培训</w:t>
            </w:r>
          </w:p>
        </w:tc>
        <w:tc>
          <w:tcPr>
            <w:tcW w:w="998" w:type="dxa"/>
            <w:vAlign w:val="top"/>
          </w:tcPr>
          <w:p>
            <w:pPr>
              <w:pStyle w:val="18"/>
              <w:rPr>
                <w:rFonts w:ascii="宋体" w:hAnsi="宋体" w:cs="新宋体"/>
                <w:color w:val="auto"/>
                <w:szCs w:val="21"/>
              </w:rPr>
            </w:pPr>
          </w:p>
          <w:p>
            <w:pPr>
              <w:pStyle w:val="18"/>
              <w:rPr>
                <w:rFonts w:hint="eastAsia" w:ascii="宋体" w:hAnsi="宋体" w:cs="新宋体"/>
                <w:color w:val="auto"/>
                <w:szCs w:val="21"/>
              </w:rPr>
            </w:pPr>
          </w:p>
          <w:p>
            <w:pPr>
              <w:pStyle w:val="18"/>
              <w:rPr>
                <w:rFonts w:hint="eastAsia" w:ascii="宋体" w:hAnsi="宋体" w:cs="新宋体"/>
                <w:color w:val="auto"/>
                <w:szCs w:val="21"/>
              </w:rPr>
            </w:pPr>
          </w:p>
          <w:p>
            <w:pPr>
              <w:pStyle w:val="18"/>
              <w:rPr>
                <w:rFonts w:hint="eastAsia" w:ascii="宋体" w:hAnsi="宋体" w:cs="新宋体"/>
                <w:color w:val="auto"/>
                <w:szCs w:val="21"/>
              </w:rPr>
            </w:pPr>
          </w:p>
          <w:p>
            <w:pPr>
              <w:pStyle w:val="18"/>
              <w:rPr>
                <w:rFonts w:hint="eastAsia" w:ascii="宋体" w:hAnsi="宋体" w:cs="新宋体"/>
                <w:color w:val="auto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Q：7.1.2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EO：7.2，7.3</w:t>
            </w:r>
          </w:p>
          <w:p>
            <w:pPr>
              <w:pStyle w:val="18"/>
              <w:rPr>
                <w:b/>
                <w:color w:val="auto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公司制定了《人力资源</w:t>
            </w:r>
            <w:r>
              <w:rPr>
                <w:rFonts w:hint="eastAsia"/>
                <w:color w:val="auto"/>
                <w:lang w:val="en-US" w:eastAsia="zh-CN"/>
              </w:rPr>
              <w:t>控制</w:t>
            </w:r>
            <w:r>
              <w:rPr>
                <w:rFonts w:hint="eastAsia"/>
                <w:color w:val="auto"/>
              </w:rPr>
              <w:t>程序》，通过培训和其他措施提高员工的能力，增强员工的质量、环境与职业健康安全管理的意识，并胜任其工作岗位。使员工满足所从事的质量、环境、职业健康安全工作对能力的要求。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提供《岗位职责和任职要求》，对各部门领导层、</w:t>
            </w:r>
            <w:r>
              <w:rPr>
                <w:rFonts w:hint="eastAsia"/>
                <w:color w:val="auto"/>
                <w:lang w:val="en-US" w:eastAsia="zh-CN"/>
              </w:rPr>
              <w:t>综合办公室</w:t>
            </w:r>
            <w:r>
              <w:rPr>
                <w:rFonts w:hint="eastAsia"/>
                <w:color w:val="auto"/>
              </w:rPr>
              <w:t>（成员）、</w:t>
            </w:r>
            <w:r>
              <w:rPr>
                <w:rFonts w:hint="eastAsia"/>
                <w:color w:val="auto"/>
                <w:lang w:val="en-US" w:eastAsia="zh-CN"/>
              </w:rPr>
              <w:t>计量检测人员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质量技术部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市场开发</w:t>
            </w:r>
            <w:r>
              <w:rPr>
                <w:rFonts w:hint="eastAsia"/>
                <w:color w:val="auto"/>
              </w:rPr>
              <w:t>部负责人岗位能力工作权限与内容、任职资格（经验知识个人素质、专业技能）的等作出了规定。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</w:t>
            </w:r>
            <w:r>
              <w:rPr>
                <w:rFonts w:hint="eastAsia"/>
                <w:color w:val="auto"/>
              </w:rPr>
              <w:t>《</w:t>
            </w:r>
            <w:r>
              <w:rPr>
                <w:rFonts w:hint="eastAsia"/>
                <w:color w:val="auto"/>
                <w:lang w:val="en-US" w:eastAsia="zh-CN"/>
              </w:rPr>
              <w:t>人员考核记录表</w:t>
            </w:r>
            <w:r>
              <w:rPr>
                <w:rFonts w:hint="eastAsia"/>
                <w:color w:val="auto"/>
              </w:rPr>
              <w:t>》，其中包括：总经理、管代、各部门负责人、</w:t>
            </w:r>
            <w:r>
              <w:rPr>
                <w:rFonts w:hint="eastAsia"/>
                <w:color w:val="auto"/>
                <w:lang w:val="en-US" w:eastAsia="zh-CN"/>
              </w:rPr>
              <w:t>专业计量人员</w:t>
            </w:r>
            <w:r>
              <w:rPr>
                <w:rFonts w:hint="eastAsia"/>
                <w:color w:val="auto"/>
              </w:rPr>
              <w:t>员、职业健康安全事务代表等。能够满足公司QEO管理体系运行以及体系覆盖产品生产和服务的需求。</w:t>
            </w:r>
          </w:p>
          <w:p>
            <w:pPr>
              <w:pStyle w:val="5"/>
              <w:bidi w:val="0"/>
              <w:spacing w:line="360" w:lineRule="auto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抽查：</w:t>
            </w:r>
            <w:r>
              <w:rPr>
                <w:rFonts w:hint="eastAsia"/>
                <w:color w:val="auto"/>
                <w:lang w:val="en-US" w:eastAsia="zh-CN"/>
              </w:rPr>
              <w:t>陈飞燕、李楠、席伟、刘海平</w:t>
            </w:r>
            <w:r>
              <w:rPr>
                <w:rFonts w:hint="eastAsia"/>
                <w:color w:val="auto"/>
              </w:rPr>
              <w:t>等任职人员，从业务知识、学习创新、</w:t>
            </w:r>
            <w:r>
              <w:rPr>
                <w:color w:val="auto"/>
              </w:rPr>
              <w:t>执行能力</w:t>
            </w:r>
            <w:r>
              <w:rPr>
                <w:rFonts w:hint="eastAsia"/>
                <w:color w:val="auto"/>
              </w:rPr>
              <w:t>、协同能力、工作效率等方面任职能力评价，综合评价：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各岗位人员均合格，能满足要求。</w:t>
            </w:r>
          </w:p>
          <w:p>
            <w:pPr>
              <w:pStyle w:val="5"/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查《培训记录表》，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内容包括：ISO9001/ISO14001/ISO45001标准的宣贯；质量、环境、职业健康安全管理体系管理手册和程序文件、质量、环境、安全意识；检验员基础知识培训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溯源、量值传递之间的关系、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操作技能和改进环境表现；法规、制度、管理知识培训；应急准备和响应的有关要求；安全生产法规等培训，查培训记录、参加培训人员、培训方式、内容、考核方式等内容。</w:t>
            </w:r>
          </w:p>
          <w:p>
            <w:pPr>
              <w:pStyle w:val="5"/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抽1：20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月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日，在会议室进行了ISO45001:2018、 GB/T14001-2016标准相关要素精解、公司应急准备和响应的有关要求的培训，参加人员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孟宏涛、</w:t>
            </w:r>
            <w:r>
              <w:rPr>
                <w:rFonts w:hint="eastAsia"/>
                <w:color w:val="auto"/>
                <w:lang w:val="en-US" w:eastAsia="zh-CN"/>
              </w:rPr>
              <w:t>陈飞燕、李楠、席伟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等；培训效果评价，达到预期效果。评价人：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周东福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。</w:t>
            </w:r>
          </w:p>
          <w:p>
            <w:pPr>
              <w:pStyle w:val="5"/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抽2培训时间：20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.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，法规、制度、管理知识的培训，培训人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孟宏涛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，培训人员：</w:t>
            </w:r>
            <w:r>
              <w:rPr>
                <w:rFonts w:hint="eastAsia"/>
                <w:color w:val="auto"/>
                <w:lang w:val="en-US" w:eastAsia="zh-CN"/>
              </w:rPr>
              <w:t>陈飞燕、李楠、席伟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等。培训取得预期效果。评价人：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孟宏涛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。</w:t>
            </w:r>
          </w:p>
          <w:p>
            <w:pPr>
              <w:pStyle w:val="5"/>
              <w:widowControl/>
              <w:spacing w:line="360" w:lineRule="auto"/>
              <w:ind w:firstLine="420" w:firstLineChars="200"/>
              <w:jc w:val="left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提供相应的培训记录，及人员签到表和培训效果评价。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公司有二级计量师7名，计量员6名，提供陕西省技术质量监督局二级注册计量师证书：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孟宏涛，资格证书编号：0001050，计量专业：电磁、力学、温度、光学、化学、长度等，注册日期2018.10.31有效期2021.10.30。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李楠，资格证书编号：0000872，计量专业：温度、长度、电磁、力学、光学、化学等，注册日期2018.10.31有效期2021.10.30。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刘海平，资格证书编号：0000697，计量专业：电磁、无线电、长度、光学、化学、力学等，注册日期2018.10.31有效期2021.10.30。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岳杰，资格证书编号：0000603，计量专业：电磁、温度、长度、光学、化学、力学等，注册日期2018.10.31有效期2021.10.30。</w:t>
            </w:r>
          </w:p>
          <w:p>
            <w:pPr>
              <w:pStyle w:val="5"/>
              <w:widowControl/>
              <w:spacing w:line="360" w:lineRule="auto"/>
              <w:jc w:val="left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王正录持高处作业证，证号：T610523199005245573，有效期：2121.12.30.</w:t>
            </w:r>
          </w:p>
          <w:p>
            <w:pPr>
              <w:pStyle w:val="5"/>
              <w:widowControl/>
              <w:jc w:val="left"/>
              <w:rPr>
                <w:rFonts w:hint="default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目前公司人员比较稳定，人员没有变化，没有新员工，人力资源控制基本满足要求。</w:t>
            </w: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22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运作环境</w:t>
            </w: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hint="eastAsia" w:ascii="宋体" w:hAnsi="宋体" w:cs="Arial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cs="Arial"/>
                <w:color w:val="auto"/>
                <w:szCs w:val="21"/>
              </w:rPr>
            </w:pPr>
          </w:p>
          <w:p>
            <w:pPr>
              <w:spacing w:line="360" w:lineRule="auto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Q7.1.4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检测</w:t>
            </w:r>
            <w:r>
              <w:rPr>
                <w:rFonts w:hint="eastAsia"/>
                <w:color w:val="auto"/>
              </w:rPr>
              <w:t>过程对环境要求</w:t>
            </w:r>
            <w:r>
              <w:rPr>
                <w:rFonts w:hint="eastAsia"/>
                <w:color w:val="auto"/>
                <w:lang w:val="en-US" w:eastAsia="zh-CN"/>
              </w:rPr>
              <w:t>有要求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采用空调控制温度，</w:t>
            </w:r>
            <w:r>
              <w:rPr>
                <w:rFonts w:hint="eastAsia"/>
                <w:color w:val="auto"/>
              </w:rPr>
              <w:t>各办公区域环境卫生由各部门负责。</w:t>
            </w:r>
          </w:p>
          <w:p>
            <w:pPr>
              <w:spacing w:line="360" w:lineRule="auto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现场：办公环境光照、温度适宜，通风良好，电路布线合理、电气插座完整，未见破损，办公场所物品摆放整齐、有序，未见随意乱放私人物品的情况，未见用电不当等安全隐患及不良影响现象。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企业确定并提供了</w:t>
            </w:r>
            <w:r>
              <w:rPr>
                <w:rFonts w:hint="eastAsia"/>
                <w:color w:val="auto"/>
                <w:lang w:val="en-US" w:eastAsia="zh-CN"/>
              </w:rPr>
              <w:t>检测</w:t>
            </w:r>
            <w:r>
              <w:rPr>
                <w:rFonts w:hint="eastAsia"/>
                <w:color w:val="auto"/>
              </w:rPr>
              <w:t>要求所需的工作环境，工作环境适宜，</w:t>
            </w:r>
            <w:r>
              <w:rPr>
                <w:rFonts w:hint="eastAsia"/>
                <w:color w:val="auto"/>
                <w:lang w:val="en-US" w:eastAsia="zh-CN"/>
              </w:rPr>
              <w:t>对环境温度、湿度进行监控</w:t>
            </w:r>
            <w:r>
              <w:rPr>
                <w:rFonts w:hint="eastAsia"/>
                <w:color w:val="auto"/>
              </w:rPr>
              <w:t>现有工作环境能满足</w:t>
            </w:r>
            <w:r>
              <w:rPr>
                <w:rFonts w:hint="eastAsia"/>
                <w:color w:val="auto"/>
                <w:lang w:val="en-US" w:eastAsia="zh-CN"/>
              </w:rPr>
              <w:t>检测</w:t>
            </w:r>
            <w:r>
              <w:rPr>
                <w:rFonts w:hint="eastAsia"/>
                <w:color w:val="auto"/>
              </w:rPr>
              <w:t>的需要。</w:t>
            </w:r>
          </w:p>
          <w:p>
            <w:pPr>
              <w:tabs>
                <w:tab w:val="left" w:pos="6597"/>
              </w:tabs>
              <w:spacing w:line="360" w:lineRule="auto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提供环境监测记录：</w:t>
            </w: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105410</wp:posOffset>
                  </wp:positionV>
                  <wp:extent cx="2059940" cy="2947035"/>
                  <wp:effectExtent l="0" t="0" r="10160" b="12065"/>
                  <wp:wrapNone/>
                  <wp:docPr id="3" name="图片 3" descr="扫描全能王 2021-05-07 10.21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扫描全能王 2021-05-07 10.21_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40" cy="294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111760</wp:posOffset>
                  </wp:positionV>
                  <wp:extent cx="2046605" cy="2942590"/>
                  <wp:effectExtent l="0" t="0" r="10795" b="3810"/>
                  <wp:wrapNone/>
                  <wp:docPr id="4" name="图片 4" descr="扫描全能王 2021-05-07 10.21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扫描全能王 2021-05-07 10.21_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605" cy="294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3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Times New Roman" w:hAnsi="Times New Roman"/>
                <w:color w:val="auto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2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组织的知识</w:t>
            </w:r>
          </w:p>
        </w:tc>
        <w:tc>
          <w:tcPr>
            <w:tcW w:w="998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Q：7.1.6</w:t>
            </w:r>
          </w:p>
        </w:tc>
        <w:tc>
          <w:tcPr>
            <w:tcW w:w="10004" w:type="dxa"/>
            <w:vAlign w:val="top"/>
          </w:tcPr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执行知识管理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制度</w:t>
            </w:r>
            <w:r>
              <w:rPr>
                <w:rFonts w:hint="eastAsia" w:ascii="宋体" w:hAnsi="宋体"/>
                <w:color w:val="auto"/>
                <w:szCs w:val="21"/>
              </w:rPr>
              <w:t>，企业确定运行过程所需要的知识，包括专业知识、外部知识。提供了《组织知识清单》，有获取方法、更新方式、责任目标等。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经组织识别，组织内外部知识包括：外部知识、专业知识、管理经验、教训，不断发现问题、解决问题，通过会议，文件传达或制定有关作业指导书并进行培训。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现场看到组织各部门层次基本有相应的管理制度、岗位职责、工作要求等组织内部知识。此外还通过文件发放、会议传达、专题培训等方式进行内部知识的获得、交流和更新等。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质量技术部</w:t>
            </w:r>
            <w:r>
              <w:rPr>
                <w:rFonts w:hint="eastAsia"/>
                <w:color w:val="auto"/>
              </w:rPr>
              <w:t>负责整理收集组织相关的知识，定期更新。</w:t>
            </w:r>
          </w:p>
          <w:tbl>
            <w:tblPr>
              <w:tblStyle w:val="9"/>
              <w:tblW w:w="10644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4"/>
              <w:gridCol w:w="770"/>
              <w:gridCol w:w="3560"/>
              <w:gridCol w:w="5060"/>
              <w:gridCol w:w="8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106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ind w:firstLine="3990" w:firstLineChars="1900"/>
                    <w:textAlignment w:val="center"/>
                    <w:rPr>
                      <w:rFonts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</w:pPr>
                  <w:r>
                    <w:rPr>
                      <w:rFonts w:hint="eastAsia"/>
                      <w:color w:val="auto"/>
                    </w:rPr>
                    <w:t>组织知识清单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序号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名称</w:t>
                  </w:r>
                </w:p>
              </w:tc>
              <w:tc>
                <w:tcPr>
                  <w:tcW w:w="3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获取方法</w:t>
                  </w:r>
                </w:p>
              </w:tc>
              <w:tc>
                <w:tcPr>
                  <w:tcW w:w="5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更新方式</w:t>
                  </w:r>
                </w:p>
              </w:tc>
              <w:tc>
                <w:tcPr>
                  <w:tcW w:w="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责任部门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0" w:hRule="atLeast"/>
              </w:trPr>
              <w:tc>
                <w:tcPr>
                  <w:tcW w:w="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1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专业知识</w:t>
                  </w:r>
                </w:p>
              </w:tc>
              <w:tc>
                <w:tcPr>
                  <w:tcW w:w="3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从网上或有关国家、行业标准、同行交流等</w:t>
                  </w:r>
                </w:p>
              </w:tc>
              <w:tc>
                <w:tcPr>
                  <w:tcW w:w="5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通过更改相关技术要求、作业指导书等并对有关人员进行培训、考核、评价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auto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eastAsia="zh-CN" w:bidi="ar"/>
                    </w:rPr>
                    <w:t>综合办公室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2" w:hRule="atLeast"/>
              </w:trPr>
              <w:tc>
                <w:tcPr>
                  <w:tcW w:w="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2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管理经验</w:t>
                  </w:r>
                </w:p>
              </w:tc>
              <w:tc>
                <w:tcPr>
                  <w:tcW w:w="3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网上、先进企业管理方式、总结会议等</w:t>
                  </w:r>
                </w:p>
              </w:tc>
              <w:tc>
                <w:tcPr>
                  <w:tcW w:w="5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通过制定或修改相关文件、制度，并对有关人员进行培训、考核</w:t>
                  </w:r>
                </w:p>
              </w:tc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5" w:hRule="atLeast"/>
              </w:trPr>
              <w:tc>
                <w:tcPr>
                  <w:tcW w:w="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3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教训</w:t>
                  </w:r>
                </w:p>
              </w:tc>
              <w:tc>
                <w:tcPr>
                  <w:tcW w:w="3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从失败、改进、预防措施总结出来经验教训</w:t>
                  </w:r>
                </w:p>
              </w:tc>
              <w:tc>
                <w:tcPr>
                  <w:tcW w:w="5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不断的发现问题、解决问题、总结经验教训，通过会议、文件传达，或制定有关作业指导书等进行培训、学习</w:t>
                  </w:r>
                </w:p>
              </w:tc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0" w:hRule="atLeast"/>
              </w:trPr>
              <w:tc>
                <w:tcPr>
                  <w:tcW w:w="4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4</w:t>
                  </w:r>
                </w:p>
              </w:tc>
              <w:tc>
                <w:tcPr>
                  <w:tcW w:w="7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外部知识</w:t>
                  </w:r>
                </w:p>
              </w:tc>
              <w:tc>
                <w:tcPr>
                  <w:tcW w:w="35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通过与顾客、供方等走访、调查、座谈等获取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或从网上搜索有关标准、主管部门文件精神等</w:t>
                  </w:r>
                </w:p>
              </w:tc>
              <w:tc>
                <w:tcPr>
                  <w:tcW w:w="50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8"/>
                      <w:szCs w:val="18"/>
                      <w:lang w:bidi="ar"/>
                    </w:rPr>
                    <w:t>通过修改相应的工艺标准、检验标准等进行更新，并及时对有关人员进行培训学习</w:t>
                  </w:r>
                </w:p>
              </w:tc>
              <w:tc>
                <w:tcPr>
                  <w:tcW w:w="83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pStyle w:val="3"/>
              <w:ind w:left="0" w:leftChars="0"/>
              <w:rPr>
                <w:b/>
                <w:color w:val="auto"/>
                <w:szCs w:val="21"/>
              </w:rPr>
            </w:pPr>
          </w:p>
        </w:tc>
        <w:tc>
          <w:tcPr>
            <w:tcW w:w="158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2" w:type="dxa"/>
            <w:vAlign w:val="top"/>
          </w:tcPr>
          <w:p>
            <w:pPr>
              <w:spacing w:line="360" w:lineRule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u w:val="none"/>
              </w:rPr>
              <w:t>沟通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u w:val="none"/>
                <w:lang w:val="en-US" w:eastAsia="zh-CN" w:bidi="ar-SA"/>
              </w:rPr>
            </w:pPr>
          </w:p>
        </w:tc>
        <w:tc>
          <w:tcPr>
            <w:tcW w:w="998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kern w:val="2"/>
                <w:sz w:val="21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u w:val="none"/>
              </w:rPr>
              <w:t>QE7.4</w:t>
            </w: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执行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《信息交流、沟通和协商控制程序》规定了公司内外信息交流、协商的对象、方式、记录等。对部门之间有需要交流的有关安全健康管理信息，在公司内部利用部门会议、宣传栏进行安全管理方针及目标、指标、管理方案及环保法律法规等内容的宣传、沟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 xml:space="preserve"> 公司员工参与协商，员工提出参与安全知识的学习和培训，需要发放劳保用品。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查见内部交流主要通过直接面谈、会议、文件、培训方式，外部交流主要通过电话、信函方式。也可以通过工会等员工权益机构提出诉求。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查见：公司内部会议记录表，沟通信息包括：</w:t>
            </w:r>
          </w:p>
          <w:p>
            <w:pPr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告知员工：质量、环境、安全管理者代表是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孟宏涛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。</w:t>
            </w:r>
          </w:p>
          <w:p>
            <w:pPr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告知员工：职业健康安全事务代表是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席伟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；</w:t>
            </w:r>
          </w:p>
          <w:p>
            <w:pPr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告知员工：环境及职业健康安全管理体系建立的依据、标准和意义，因公司未涉及危化品，故未对全体员工出具告知书。</w:t>
            </w:r>
          </w:p>
          <w:p>
            <w:pPr>
              <w:numPr>
                <w:ilvl w:val="0"/>
                <w:numId w:val="1"/>
              </w:num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组织员工学习：与环境及安全健康管理有关的法律法规，包括关于员工权益、保险等内容；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4）将环境管理、劳动保护要求、安全要求和意义作为新员工岗前培训内容。</w:t>
            </w:r>
          </w:p>
          <w:p>
            <w:pPr>
              <w:spacing w:line="240" w:lineRule="auto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询问职业健康安全事务代表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席伟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经与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席伟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</w:rPr>
              <w:t>交谈，其清楚自己的职责：负责向管理层反映职工职业健康安全管理方面的要求，对事件的调查、处理，职工劳动防护的改善事宜进行协商交流；参与职业安全健康方针、目标、指标、管理方案的制定工作，提出合理化建议。通过安全事务代表的积极争取，员工的劳保用品得到合理配备并及时发放；员工保险得到按时交纳等。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了解到暂未发生员工与企业的劳动纠纷、工伤、员工投诉、员工权益争执等情况。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审核时未发现有相关方投诉等安全违规情况发生。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成文信息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8" w:type="dxa"/>
          </w:tcPr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QE7.5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004" w:type="dxa"/>
            <w:vAlign w:val="top"/>
          </w:tcPr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编制了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《文件控制程序》、《记录控制程序》，体系文件生效实施日期为201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年1月1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日，文件规定了质量、环境和安全职业健康文件的编制、审批、评审、编号、回收、发放、更改、换版、作废等的管理和控制。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查《受控文件清单 》，包括管理手册、程序文件，另有公司制定的《火灾应急响应规范》、《目标分解表》等作业文件。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查：《文件、发放回收记录》，抽查文件发放情况，有收文、发文的确认签字，符合文件发放规定。</w:t>
            </w:r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查：《环境、职业健康安全法律法规及其他要求清单》，内容有国家和地方与质量、环境和职业健康安全管理体系相关适用法律法规。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文件资料基本满足岗位工作需要，并为现行有效版本。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上次审核至今暂未发生文件修订、作废。</w:t>
            </w:r>
            <w:bookmarkStart w:id="0" w:name="_GoBack"/>
            <w:bookmarkEnd w:id="0"/>
          </w:p>
          <w:p>
            <w:pPr>
              <w:tabs>
                <w:tab w:val="center" w:pos="3169"/>
              </w:tabs>
              <w:spacing w:line="40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查文件的评审及更新：管理评审时对文件的适宜性及可操作性进行评审：适宜、可操作。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 xml:space="preserve">  查文件的作废：暂无作废文件。电子文档需要责任部门留下发放记录，并告知换页处置要求。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文件按需求和公司管理规定发放至有关部门和人员，查有发放记录，符合。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口头提出待改进项目：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未对电子文档的安全性管理做出明确规定。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 xml:space="preserve"> ----有《记录控制程序》，对记录表单的设计、编号、填写、贮存、保管、保护、检索、保存期限、到期处置等方面规定了要求并按此程序控制。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提供《记录清单（含质量、环境安全）》，规定了记录的名称、编号、责任部门、保存期限等内容。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核对标准规定的应保留的记录和保存期限，标准所规定的记录均涵盖，保存期限规定的合理。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记录清单中对记录的管理、控制进行明确的分工。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 w:bidi="ar"/>
              </w:rPr>
              <w:t>综合办公室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主要负责归档公司质量、环境及职业健康安全的标识、编目、保管、贮存，负责本程序的归口管理。见保管的记录：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a. 法律、法规及其他要求清单；b.年度培训计划等记录；c.管理评审计划等记录；d.危险源辨识及风险评价台帐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rFonts w:ascii="宋体" w:hAnsi="宋体" w:cs="宋体"/>
                <w:color w:val="auto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e.培训申请表f.岗位人员能力评定记录。</w:t>
            </w:r>
          </w:p>
          <w:p>
            <w:pPr>
              <w:tabs>
                <w:tab w:val="center" w:pos="3169"/>
              </w:tabs>
              <w:spacing w:line="4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所见记录反映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综合办公室</w:t>
            </w:r>
            <w:r>
              <w:rPr>
                <w:rFonts w:hint="eastAsia" w:ascii="宋体" w:hAnsi="宋体" w:cs="宋体"/>
                <w:color w:val="auto"/>
                <w:szCs w:val="21"/>
                <w:lang w:bidi="ar"/>
              </w:rPr>
              <w:t>能够按照记录控制要求进行管理，记录保存完整，填写清晰、工整。记录控制符合要求</w:t>
            </w:r>
            <w:r>
              <w:rPr>
                <w:rFonts w:hint="eastAsia" w:ascii="宋体" w:hAnsi="宋体" w:cs="宋体"/>
                <w:color w:val="auto"/>
                <w:szCs w:val="21"/>
                <w:lang w:eastAsia="zh-CN" w:bidi="ar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分析与评价</w:t>
            </w:r>
          </w:p>
        </w:tc>
        <w:tc>
          <w:tcPr>
            <w:tcW w:w="998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Q9.1.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经查：部门根据监视和测量获得的数据和信息，组织相关部门进行了分析评价。包括：对公司及各部门质量目标完成情见进行分析，确定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体系运行状况（见管理评审输入）；对顾客满意有关的信息进行了分析，以确定顾客满意程度（见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市场开发部</w:t>
            </w:r>
            <w:r>
              <w:rPr>
                <w:rFonts w:hint="eastAsia" w:ascii="宋体" w:hAnsi="宋体"/>
                <w:sz w:val="21"/>
                <w:szCs w:val="21"/>
              </w:rPr>
              <w:t>9.1.2）；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对内部审核的有关信息和应对风险措施的有效性进行分析，以确定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管理体系的有效性（见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综合办公室</w:t>
            </w:r>
            <w:r>
              <w:rPr>
                <w:rFonts w:hint="eastAsia" w:ascii="宋体" w:hAnsi="宋体"/>
                <w:sz w:val="21"/>
                <w:szCs w:val="21"/>
              </w:rPr>
              <w:t>9.2）。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部门在汇总以上分析结果的基础上，分析针对风险和机遇所采取措施的有效性，积极寻找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管理体系持续改进的机会，通过管理评审会议的改进决策进行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1"/>
                <w:szCs w:val="21"/>
              </w:rPr>
              <w:t>管理体系的持续改进（见相关部门检查表）。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9" w:type="dxa"/>
            <w:gridSpan w:val="4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</w:tc>
      </w:tr>
    </w:tbl>
    <w:p>
      <w:r>
        <w:ptab w:relativeTo="margin" w:alignment="center" w:leader="none"/>
      </w:r>
    </w:p>
    <w:p>
      <w:pPr>
        <w:pStyle w:val="7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8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F30867"/>
    <w:multiLevelType w:val="singleLevel"/>
    <w:tmpl w:val="F4F30867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B19FF"/>
    <w:rsid w:val="001C57A3"/>
    <w:rsid w:val="001F0E7B"/>
    <w:rsid w:val="001F37CF"/>
    <w:rsid w:val="001F77E0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832CA"/>
    <w:rsid w:val="00497971"/>
    <w:rsid w:val="004B20B2"/>
    <w:rsid w:val="004B4B24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676DC"/>
    <w:rsid w:val="005A2330"/>
    <w:rsid w:val="005A23B2"/>
    <w:rsid w:val="005B6C34"/>
    <w:rsid w:val="005D2531"/>
    <w:rsid w:val="005F04E5"/>
    <w:rsid w:val="00621578"/>
    <w:rsid w:val="00621EA2"/>
    <w:rsid w:val="006256EF"/>
    <w:rsid w:val="00646303"/>
    <w:rsid w:val="0066353B"/>
    <w:rsid w:val="00663A52"/>
    <w:rsid w:val="00665E60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97BA7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11D5E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23D1B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239E"/>
    <w:rsid w:val="00B6507C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080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1F3"/>
    <w:rsid w:val="00FF0A51"/>
    <w:rsid w:val="00FF1D21"/>
    <w:rsid w:val="00FF5E6D"/>
    <w:rsid w:val="019A18FE"/>
    <w:rsid w:val="020129FE"/>
    <w:rsid w:val="021522E9"/>
    <w:rsid w:val="056D41CE"/>
    <w:rsid w:val="0A755CD1"/>
    <w:rsid w:val="0C625E1B"/>
    <w:rsid w:val="0EC6526F"/>
    <w:rsid w:val="10CC15C0"/>
    <w:rsid w:val="11200350"/>
    <w:rsid w:val="113D29BF"/>
    <w:rsid w:val="11B844E6"/>
    <w:rsid w:val="129057E6"/>
    <w:rsid w:val="12F34AEF"/>
    <w:rsid w:val="12FD2E93"/>
    <w:rsid w:val="14B90815"/>
    <w:rsid w:val="14CE341E"/>
    <w:rsid w:val="158E45BA"/>
    <w:rsid w:val="15942EB0"/>
    <w:rsid w:val="163E2E11"/>
    <w:rsid w:val="176A4559"/>
    <w:rsid w:val="1A5D4ABC"/>
    <w:rsid w:val="1A822FA7"/>
    <w:rsid w:val="1B3936B3"/>
    <w:rsid w:val="1BE846E9"/>
    <w:rsid w:val="1D4C4E60"/>
    <w:rsid w:val="1DC40F3E"/>
    <w:rsid w:val="1E17525C"/>
    <w:rsid w:val="1E4D12B6"/>
    <w:rsid w:val="1EED5939"/>
    <w:rsid w:val="24EE4865"/>
    <w:rsid w:val="26C41E1E"/>
    <w:rsid w:val="26EB66E8"/>
    <w:rsid w:val="29545097"/>
    <w:rsid w:val="2A965859"/>
    <w:rsid w:val="2E513886"/>
    <w:rsid w:val="31553C92"/>
    <w:rsid w:val="315A769F"/>
    <w:rsid w:val="328D0D90"/>
    <w:rsid w:val="32B3737A"/>
    <w:rsid w:val="332F6E2E"/>
    <w:rsid w:val="34C52C58"/>
    <w:rsid w:val="35607800"/>
    <w:rsid w:val="35635C60"/>
    <w:rsid w:val="35655683"/>
    <w:rsid w:val="36106290"/>
    <w:rsid w:val="366131A6"/>
    <w:rsid w:val="36BE5965"/>
    <w:rsid w:val="38CE76F2"/>
    <w:rsid w:val="38E44796"/>
    <w:rsid w:val="391D226E"/>
    <w:rsid w:val="399F2547"/>
    <w:rsid w:val="39DF646A"/>
    <w:rsid w:val="3B4618DA"/>
    <w:rsid w:val="3E676E01"/>
    <w:rsid w:val="3ED56DC4"/>
    <w:rsid w:val="3FC72C4C"/>
    <w:rsid w:val="4074648A"/>
    <w:rsid w:val="42684491"/>
    <w:rsid w:val="45060F3E"/>
    <w:rsid w:val="47432516"/>
    <w:rsid w:val="479F541D"/>
    <w:rsid w:val="47AB2FC0"/>
    <w:rsid w:val="47D469F7"/>
    <w:rsid w:val="48012986"/>
    <w:rsid w:val="4913714F"/>
    <w:rsid w:val="4A95487A"/>
    <w:rsid w:val="4C7E4A49"/>
    <w:rsid w:val="4DED56EF"/>
    <w:rsid w:val="4EF0704D"/>
    <w:rsid w:val="4F3B0425"/>
    <w:rsid w:val="51816C5F"/>
    <w:rsid w:val="53BC11C5"/>
    <w:rsid w:val="5493123C"/>
    <w:rsid w:val="57C66E86"/>
    <w:rsid w:val="57D815F2"/>
    <w:rsid w:val="592C22FA"/>
    <w:rsid w:val="5D502239"/>
    <w:rsid w:val="5DE63824"/>
    <w:rsid w:val="5E177A89"/>
    <w:rsid w:val="5E8414C5"/>
    <w:rsid w:val="62E8549C"/>
    <w:rsid w:val="639A03A2"/>
    <w:rsid w:val="63D305A2"/>
    <w:rsid w:val="65C94933"/>
    <w:rsid w:val="66047BEC"/>
    <w:rsid w:val="66B77DFD"/>
    <w:rsid w:val="67500C85"/>
    <w:rsid w:val="67627108"/>
    <w:rsid w:val="684313BC"/>
    <w:rsid w:val="689D56E8"/>
    <w:rsid w:val="690E7415"/>
    <w:rsid w:val="693E7AF0"/>
    <w:rsid w:val="697C4C83"/>
    <w:rsid w:val="69F51D33"/>
    <w:rsid w:val="6B8345B9"/>
    <w:rsid w:val="6C465FD8"/>
    <w:rsid w:val="6CFD42CE"/>
    <w:rsid w:val="6E3312F4"/>
    <w:rsid w:val="6FC67861"/>
    <w:rsid w:val="70F12CCB"/>
    <w:rsid w:val="711D594D"/>
    <w:rsid w:val="71637404"/>
    <w:rsid w:val="71850C94"/>
    <w:rsid w:val="723164F6"/>
    <w:rsid w:val="72DA6CFE"/>
    <w:rsid w:val="73371E1F"/>
    <w:rsid w:val="7367290E"/>
    <w:rsid w:val="73C01D14"/>
    <w:rsid w:val="74053C28"/>
    <w:rsid w:val="747D06DB"/>
    <w:rsid w:val="752D00F5"/>
    <w:rsid w:val="76B43CA8"/>
    <w:rsid w:val="789B5077"/>
    <w:rsid w:val="7A172C96"/>
    <w:rsid w:val="7A3F072B"/>
    <w:rsid w:val="7A695463"/>
    <w:rsid w:val="7AB34E8A"/>
    <w:rsid w:val="7AD237C2"/>
    <w:rsid w:val="7BC807EB"/>
    <w:rsid w:val="7F6838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3510"/>
        <w:tab w:val="left" w:pos="3585"/>
        <w:tab w:val="center" w:pos="4410"/>
        <w:tab w:val="left" w:pos="4620"/>
        <w:tab w:val="left" w:pos="4830"/>
        <w:tab w:val="left" w:pos="5580"/>
      </w:tabs>
      <w:outlineLvl w:val="1"/>
    </w:pPr>
    <w:rPr>
      <w:b/>
      <w:bCs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ody Text"/>
    <w:basedOn w:val="1"/>
    <w:unhideWhenUsed/>
    <w:qFormat/>
    <w:uiPriority w:val="99"/>
    <w:pPr>
      <w:spacing w:line="420" w:lineRule="exact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6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779</Words>
  <Characters>4442</Characters>
  <Lines>37</Lines>
  <Paragraphs>10</Paragraphs>
  <TotalTime>1</TotalTime>
  <ScaleCrop>false</ScaleCrop>
  <LinksUpToDate>false</LinksUpToDate>
  <CharactersWithSpaces>5211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郭力</cp:lastModifiedBy>
  <dcterms:modified xsi:type="dcterms:W3CDTF">2021-05-16T23:34:51Z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7FFB245A750746FA98FD3924B0A4C0BA</vt:lpwstr>
  </property>
</Properties>
</file>