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四川康利达包装有限公司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四川省德阳市高新技术产业园区天台山南路66号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唐海红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0638-2019-Q-2021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资质范围内食品用塑料包装（塑料瓶、其他类塑料瓶盖）生产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2021年04月29日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2021年04月29日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tbl>
            <w:tblPr>
              <w:tblStyle w:val="5"/>
              <w:tblpPr w:leftFromText="180" w:rightFromText="180" w:vertAnchor="text" w:horzAnchor="page" w:tblpX="865" w:tblpY="382"/>
              <w:tblOverlap w:val="never"/>
              <w:tblW w:w="103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1" w:hRule="atLeast"/>
              </w:trPr>
              <w:tc>
                <w:tcPr>
                  <w:tcW w:w="10377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both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审核日程安排</w:t>
                  </w:r>
                </w:p>
                <w:tbl>
                  <w:tblPr>
                    <w:tblStyle w:val="5"/>
                    <w:tblpPr w:leftFromText="180" w:rightFromText="180" w:vertAnchor="text" w:horzAnchor="page" w:tblpX="801" w:tblpY="375"/>
                    <w:tblOverlap w:val="never"/>
                    <w:tblW w:w="10321" w:type="dxa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</w:tblPr>
                  <w:tblGrid>
                    <w:gridCol w:w="1128"/>
                    <w:gridCol w:w="1467"/>
                    <w:gridCol w:w="7726"/>
                  </w:tblGrid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259" w:hRule="atLeast"/>
                    </w:trPr>
                    <w:tc>
                      <w:tcPr>
                        <w:tcW w:w="2595" w:type="dxa"/>
                        <w:gridSpan w:val="2"/>
                        <w:vMerge w:val="restart"/>
                        <w:tcBorders>
                          <w:top w:val="single" w:color="auto" w:sz="6" w:space="0"/>
                          <w:left w:val="single" w:color="auto" w:sz="6" w:space="0"/>
                          <w:bottom w:val="nil"/>
                          <w:right w:val="single" w:color="auto" w:sz="6" w:space="0"/>
                          <w:tl2br w:val="single" w:color="auto" w:sz="4" w:space="0"/>
                        </w:tcBorders>
                        <w:noWrap w:val="0"/>
                        <w:vAlign w:val="top"/>
                      </w:tcPr>
                      <w:p>
                        <w:pPr>
                          <w:ind w:right="31" w:rightChars="13"/>
                          <w:jc w:val="right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安 排</w:t>
                        </w:r>
                      </w:p>
                      <w:p>
                        <w:pPr>
                          <w:ind w:firstLine="91" w:firstLineChars="38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时 间</w:t>
                        </w: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6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审核部门/过程及涉及条款（参考）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2595" w:type="dxa"/>
                        <w:gridSpan w:val="2"/>
                        <w:vMerge w:val="continue"/>
                        <w:tcBorders>
                          <w:top w:val="nil"/>
                          <w:left w:val="single" w:color="auto" w:sz="6" w:space="0"/>
                          <w:bottom w:val="nil"/>
                          <w:right w:val="single" w:color="auto" w:sz="6" w:space="0"/>
                          <w:tl2br w:val="single" w:color="auto" w:sz="4" w:space="0"/>
                        </w:tcBorders>
                        <w:noWrap w:val="0"/>
                        <w:vAlign w:val="top"/>
                      </w:tcPr>
                      <w:p/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宋体" w:hAnsi="宋体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128" w:type="dxa"/>
                        <w:vMerge w:val="restart"/>
                        <w:tcBorders>
                          <w:top w:val="single" w:color="auto" w:sz="4" w:space="0"/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/>
                          </w:rPr>
                          <w:t>月</w:t>
                        </w:r>
                        <w:r>
                          <w:rPr>
                            <w:rFonts w:hint="eastAsia" w:ascii="宋体" w:hAnsi="宋体"/>
                            <w:lang w:val="en-US" w:eastAsia="zh-CN"/>
                          </w:rPr>
                          <w:t>29</w:t>
                        </w:r>
                        <w:r>
                          <w:rPr>
                            <w:rFonts w:hint="eastAsia" w:ascii="宋体" w:hAnsi="宋体"/>
                          </w:rPr>
                          <w:t>日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：00-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：30</w:t>
                        </w: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single" w:color="auto" w:sz="6" w:space="0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首次会议：张心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1405" w:hRule="atLeast"/>
                    </w:trPr>
                    <w:tc>
                      <w:tcPr>
                        <w:tcW w:w="1128" w:type="dxa"/>
                        <w:vMerge w:val="continue"/>
                        <w:tcBorders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rPr>
                            <w:rFonts w:hint="default" w:ascii="宋体" w:hAnsi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8:30-10:00</w:t>
                        </w: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single" w:color="auto" w:sz="6" w:space="0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管理层: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0"/>
                          </w:numPr>
                          <w:spacing w:line="300" w:lineRule="exact"/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 ；9.3管理评审；10.1改进 总则；</w:t>
                        </w:r>
                      </w:p>
                      <w:p>
                        <w:pPr>
                          <w:pStyle w:val="9"/>
                          <w:numPr>
                            <w:ilvl w:val="0"/>
                            <w:numId w:val="0"/>
                          </w:numPr>
                          <w:spacing w:line="300" w:lineRule="exact"/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9"/>
                          <w:numPr>
                            <w:ilvl w:val="0"/>
                            <w:numId w:val="0"/>
                          </w:numPr>
                          <w:spacing w:line="300" w:lineRule="exact"/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标准/规范/法规的执行情况、上次审核不符合项的验证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val="en-US" w:eastAsia="zh-CN"/>
                          </w:rPr>
                          <w:t>7.1.3、7.1.5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、认证证书、标志的使用情况、投诉或事故、监督抽查情况、体系变动</w:t>
                        </w:r>
                      </w:p>
                      <w:p>
                        <w:pP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882" w:hRule="atLeast"/>
                    </w:trPr>
                    <w:tc>
                      <w:tcPr>
                        <w:tcW w:w="1128" w:type="dxa"/>
                        <w:vMerge w:val="continue"/>
                        <w:tcBorders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0-1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：00</w:t>
                        </w: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single" w:color="auto" w:sz="6" w:space="0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行政部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:</w:t>
                        </w:r>
                      </w:p>
                      <w:p>
                        <w:pPr>
                          <w:rPr>
                            <w:rFonts w:hint="eastAsia" w:ascii="宋体" w:hAnsi="宋体" w:eastAsia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5.3组织的角色、职责和权限；6.2质量目标及其实现的策划；</w:t>
                        </w:r>
                        <w:r>
                          <w:rPr>
                            <w:rFonts w:ascii="宋体" w:hAnsi="宋体" w:cs="新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9.1.1监测、分析和评价总则；9.2内部审核；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560" w:hRule="atLeast"/>
                    </w:trPr>
                    <w:tc>
                      <w:tcPr>
                        <w:tcW w:w="1128" w:type="dxa"/>
                        <w:vMerge w:val="continue"/>
                        <w:tcBorders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0-1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：00</w:t>
                        </w: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single" w:color="auto" w:sz="6" w:space="0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销售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 xml:space="preserve">部: </w:t>
                        </w:r>
                      </w:p>
                      <w:p>
                        <w:pPr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5.3组织的角色、职责和权限；6.2质量目标及其实现的策划；8.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</w:rPr>
                          <w:t>产品和服务有关要求</w:t>
                        </w:r>
                        <w:r>
                          <w:rPr>
                            <w:rFonts w:hint="eastAsia" w:ascii="宋体" w:hAnsi="宋体" w:cs="宋体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8.5.3顾客或外部供方的财产；8.5.5交付后的活动；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val="en-US" w:eastAsia="zh-CN"/>
                          </w:rPr>
                          <w:t>9.1.2</w:t>
                        </w:r>
                        <w:r>
                          <w:rPr>
                            <w:rFonts w:hint="eastAsia" w:ascii="宋体" w:hAnsi="宋体" w:cs="宋体"/>
                          </w:rPr>
                          <w:t>顾客满意</w:t>
                        </w:r>
                      </w:p>
                      <w:p>
                        <w:pP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采购部：</w:t>
                        </w:r>
                      </w:p>
                      <w:p>
                        <w:pPr>
                          <w:rPr>
                            <w:rFonts w:hint="eastAsia" w:ascii="宋体" w:hAnsi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5.3组织的角色、职责和权限；6.2质量目标及其实现的策划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128" w:hRule="atLeast"/>
                    </w:trPr>
                    <w:tc>
                      <w:tcPr>
                        <w:tcW w:w="1128" w:type="dxa"/>
                        <w:vMerge w:val="continue"/>
                        <w:tcBorders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0-1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午餐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1688" w:hRule="atLeast"/>
                    </w:trPr>
                    <w:tc>
                      <w:tcPr>
                        <w:tcW w:w="1128" w:type="dxa"/>
                        <w:vMerge w:val="continue"/>
                        <w:tcBorders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13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0-1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single" w:color="auto" w:sz="6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生产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部:</w:t>
                        </w:r>
                      </w:p>
                      <w:p>
                        <w:pP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5.3组织的角色、职责和权限；6.2质量目标及其实现的策划；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val="en-US" w:eastAsia="zh-CN"/>
                          </w:rPr>
                          <w:t>7.1.3基础设施（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上次审核不符合项的验证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7.1.5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监视和测量资源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;8.1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运行策划和控制；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 xml:space="preserve"> 8.3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设计开发控制；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8.5.1生产和服务提供的控制；8.5.2标识和可追溯性；8.5.4防护；8.5.6更改控制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 xml:space="preserve"> 8.6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产品和服务放行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 xml:space="preserve"> ；8.7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不合格输出的控制；</w:t>
                        </w:r>
                        <w:r>
                          <w:rPr>
                            <w:rFonts w:ascii="宋体" w:hAnsi="宋体" w:cs="新宋体"/>
                            <w:sz w:val="21"/>
                            <w:szCs w:val="21"/>
                          </w:rPr>
                          <w:t>9.1.3分析和评价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10.2不合格和纠正措施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10.3持续改进</w:t>
                        </w: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28" w:type="dxa"/>
                        <w:bottom w:w="0" w:type="dxa"/>
                        <w:right w:w="28" w:type="dxa"/>
                      </w:tblCellMar>
                    </w:tblPrEx>
                    <w:trPr>
                      <w:trHeight w:val="481" w:hRule="atLeast"/>
                    </w:trPr>
                    <w:tc>
                      <w:tcPr>
                        <w:tcW w:w="1128" w:type="dxa"/>
                        <w:vMerge w:val="continue"/>
                        <w:tcBorders>
                          <w:left w:val="single" w:color="auto" w:sz="6" w:space="0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0-1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7726" w:type="dxa"/>
                        <w:tcBorders>
                          <w:top w:val="single" w:color="auto" w:sz="4" w:space="0"/>
                          <w:left w:val="single" w:color="auto" w:sz="6" w:space="0"/>
                          <w:bottom w:val="single" w:color="auto" w:sz="4" w:space="0"/>
                          <w:right w:val="single" w:color="auto" w:sz="6" w:space="0"/>
                        </w:tcBorders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新宋体"/>
                            <w:sz w:val="21"/>
                            <w:szCs w:val="21"/>
                          </w:rPr>
                          <w:t>审核组内部沟通,并与受审核方沟通；末次会议</w:t>
                        </w:r>
                      </w:p>
                    </w:tc>
                  </w:tr>
                </w:tbl>
                <w:p>
                  <w:pPr>
                    <w:snapToGrid w:val="0"/>
                    <w:spacing w:line="280" w:lineRule="exact"/>
                    <w:jc w:val="both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102BB"/>
    <w:rsid w:val="5C8D0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13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2021-04-29T07:43:15Z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9A5C5A3A372D4AD89DB06AE97360F640</vt:lpwstr>
  </property>
</Properties>
</file>