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0090-2019-QEO-2021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四川阳森石油技术有限公司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四川省德阳市区岷江西路一段256号德阳·汇通大厦A栋写22-2号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618000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四川省德阳市区岷江西路一段256号德阳·汇通大厦A栋写22-2号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618000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四川省德阳市区岷江西路一段256号德阳·汇通大厦A栋写22-2号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618000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915106003269384531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0838-2908498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0838-2908498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祁向清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Q:8,E:8,O:8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