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四川省宇辉货运有限公司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31.04.01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31.04.01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服务流程:</w:t>
            </w:r>
          </w:p>
          <w:p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接客户发货单→核对数量（体积）→安排线路车辆→运输途中监控→收货方签收→回单核对→与客户对帐→收货运款。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服务过程的主要风险：运输人员及车辆、货物的安全性、运输时间的控制等。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控制措施：驾驶人员资格确认，按作业指导书操作，车辆定期维护保养等。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合同法》、《中华人民共和国劳动法》、《中华人民共和国消费者权益法》、《中华人民共和国道路交通安全法》、《中华人民共和国道路交通安全法实施条例》、《中华人民共和国道路运输条例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主要质量要求：运输线路的规划、运输时间的控制、运输过程安全控制等。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105410</wp:posOffset>
            </wp:positionV>
            <wp:extent cx="592455" cy="366395"/>
            <wp:effectExtent l="0" t="0" r="17145" b="14605"/>
            <wp:wrapNone/>
            <wp:docPr id="2" name="图片 2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75565</wp:posOffset>
            </wp:positionV>
            <wp:extent cx="592455" cy="366395"/>
            <wp:effectExtent l="0" t="0" r="17145" b="14605"/>
            <wp:wrapNone/>
            <wp:docPr id="3" name="图片 3" descr="930e597befd0956713be19ef558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e597befd0956713be19ef558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2021.5.13</w:t>
      </w:r>
      <w:r>
        <w:rPr>
          <w:rFonts w:hint="eastAsia" w:ascii="宋体"/>
          <w:b/>
          <w:sz w:val="22"/>
          <w:szCs w:val="22"/>
        </w:rPr>
        <w:t xml:space="preserve"> 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2021.5.13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61291"/>
    <w:rsid w:val="036D72C6"/>
    <w:rsid w:val="041076B5"/>
    <w:rsid w:val="06564DAB"/>
    <w:rsid w:val="06C22F22"/>
    <w:rsid w:val="0B4036ED"/>
    <w:rsid w:val="0DC60D07"/>
    <w:rsid w:val="25503ED1"/>
    <w:rsid w:val="267C052B"/>
    <w:rsid w:val="271C7591"/>
    <w:rsid w:val="39013767"/>
    <w:rsid w:val="3BF2303B"/>
    <w:rsid w:val="494E1502"/>
    <w:rsid w:val="514A7B8E"/>
    <w:rsid w:val="60D23DBD"/>
    <w:rsid w:val="6BCC2475"/>
    <w:rsid w:val="70C51DB6"/>
    <w:rsid w:val="749E6F2D"/>
    <w:rsid w:val="76164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宋体" w:cs="Arial"/>
      <w:b/>
      <w:spacing w:val="-20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2021-05-08T16:00:41Z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7633D7B483B6423080F9ECDBA739F006</vt:lpwstr>
  </property>
</Properties>
</file>