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r>
        <w:rPr>
          <w:rFonts w:hint="eastAsia"/>
          <w:b/>
          <w:color w:val="000000" w:themeColor="text1"/>
          <w:sz w:val="22"/>
          <w:szCs w:val="22"/>
          <w:u w:val="single"/>
        </w:rPr>
        <w:t>中沐建友工程项目管理有限公司</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iCs w:val="0"/>
          <w:caps w:val="0"/>
          <w:color w:val="333333"/>
          <w:spacing w:val="0"/>
          <w:sz w:val="24"/>
          <w:szCs w:val="24"/>
          <w:shd w:val="clear" w:fill="F5F5F5"/>
        </w:rPr>
        <w:t>Zhongmu Jianyou Engineering Project Management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秦皇岛市海港区西港路205-1号四楼405室</w:t>
      </w:r>
      <w:bookmarkEnd w:id="2"/>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066000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405,4/F, 205-1 Westport Road, Haigang District, Qinhuangdao</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4" w:name="办公地址"/>
      <w:r>
        <w:rPr>
          <w:rFonts w:hint="eastAsia"/>
          <w:b/>
          <w:color w:val="000000" w:themeColor="text1"/>
          <w:sz w:val="22"/>
          <w:szCs w:val="22"/>
        </w:rPr>
        <w:t>秦皇岛市海港区西港路205-1号四楼405室</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066000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405,4/F, 205-1 Westport Road, Haigang District, Qinhuangdao</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6" w:name="办公地址Add"/>
      <w:r>
        <w:rPr>
          <w:rFonts w:hint="eastAsia"/>
          <w:b/>
          <w:color w:val="000000" w:themeColor="text1"/>
          <w:sz w:val="22"/>
          <w:szCs w:val="22"/>
        </w:rPr>
        <w:t>秦皇岛市海港区西港路205-1号四楼405室</w:t>
      </w:r>
      <w:bookmarkEnd w:id="6"/>
      <w:r>
        <w:rPr>
          <w:rFonts w:hint="eastAsia"/>
          <w:b/>
          <w:color w:val="000000" w:themeColor="text1"/>
          <w:sz w:val="22"/>
          <w:szCs w:val="22"/>
        </w:rPr>
        <w:t>邮编</w:t>
      </w:r>
      <w:r>
        <w:rPr>
          <w:rFonts w:hint="eastAsia" w:ascii="宋体" w:hAnsi="宋体"/>
          <w:b/>
          <w:color w:val="000000" w:themeColor="text1"/>
          <w:sz w:val="22"/>
          <w:szCs w:val="22"/>
        </w:rPr>
        <w:t>:</w:t>
      </w:r>
      <w:bookmarkStart w:id="7" w:name="办公邮编Add"/>
      <w:r>
        <w:rPr>
          <w:b/>
          <w:color w:val="000000" w:themeColor="text1"/>
          <w:sz w:val="22"/>
          <w:szCs w:val="22"/>
        </w:rPr>
        <w:t>066000</w:t>
      </w:r>
      <w:bookmarkEnd w:id="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405,4/F, 205-1 Westport Road, Haigang District, Qinhuangdao</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911303023296332928</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15350876201</w:t>
      </w:r>
      <w:bookmarkEnd w:id="10"/>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1" w:name="管理者代表"/>
      <w:r>
        <w:rPr>
          <w:rFonts w:hint="eastAsia"/>
          <w:b/>
          <w:color w:val="000000" w:themeColor="text1"/>
          <w:sz w:val="22"/>
          <w:szCs w:val="22"/>
        </w:rPr>
        <w:t>王立成</w:t>
      </w:r>
      <w:bookmarkEnd w:id="11"/>
      <w:r>
        <w:rPr>
          <w:rFonts w:hint="eastAsia"/>
          <w:b/>
          <w:color w:val="000000" w:themeColor="text1"/>
          <w:sz w:val="22"/>
          <w:szCs w:val="22"/>
        </w:rPr>
        <w:t>组织人数：</w:t>
      </w:r>
      <w:bookmarkStart w:id="12" w:name="体系人数"/>
      <w:r>
        <w:rPr>
          <w:b/>
          <w:color w:val="000000" w:themeColor="text1"/>
          <w:sz w:val="22"/>
          <w:szCs w:val="22"/>
          <w:u w:val="single"/>
        </w:rPr>
        <w:t>Q:11,E:11,O:11</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 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hint="eastAsia" w:ascii="宋体" w:hAnsi="宋体"/>
        </w:rPr>
      </w:pPr>
      <w:bookmarkStart w:id="18" w:name="审核范围"/>
      <w:r>
        <w:rPr>
          <w:rFonts w:hint="eastAsia" w:ascii="宋体" w:hAnsi="宋体"/>
        </w:rPr>
        <w:t>Q：工程招标代理</w:t>
      </w:r>
    </w:p>
    <w:p>
      <w:pPr>
        <w:spacing w:line="0" w:lineRule="atLeast"/>
        <w:jc w:val="left"/>
        <w:rPr>
          <w:rFonts w:hint="eastAsia" w:ascii="宋体" w:hAnsi="宋体"/>
        </w:rPr>
      </w:pPr>
      <w:r>
        <w:rPr>
          <w:rFonts w:hint="eastAsia" w:ascii="宋体" w:hAnsi="宋体"/>
        </w:rPr>
        <w:t>E：工程招标代理及其场所所涉及的相关环境管理活动</w:t>
      </w:r>
    </w:p>
    <w:p>
      <w:pPr>
        <w:pStyle w:val="2"/>
        <w:spacing w:line="240" w:lineRule="auto"/>
        <w:ind w:firstLine="0"/>
        <w:rPr>
          <w:rFonts w:hint="eastAsia" w:ascii="宋体" w:hAnsi="宋体" w:eastAsia="宋体" w:cs="Times New Roman"/>
          <w:kern w:val="2"/>
          <w:sz w:val="24"/>
          <w:lang w:val="en-US" w:eastAsia="zh-CN" w:bidi="ar-SA"/>
        </w:rPr>
      </w:pPr>
      <w:r>
        <w:rPr>
          <w:rFonts w:hint="eastAsia" w:ascii="宋体" w:hAnsi="宋体" w:eastAsia="宋体" w:cs="Times New Roman"/>
          <w:kern w:val="2"/>
          <w:sz w:val="24"/>
          <w:lang w:val="en-US" w:eastAsia="zh-CN" w:bidi="ar-SA"/>
        </w:rPr>
        <w:t>O：工程招标代理及其场所所涉及的相关职业健康安全管理活动</w:t>
      </w:r>
      <w:bookmarkEnd w:id="18"/>
      <w:r>
        <w:rPr>
          <w:rFonts w:hint="eastAsia" w:ascii="宋体" w:hAnsi="宋体" w:eastAsia="宋体" w:cs="Times New Roman"/>
          <w:kern w:val="2"/>
          <w:sz w:val="24"/>
          <w:lang w:val="en-US" w:eastAsia="zh-CN" w:bidi="ar-SA"/>
        </w:rPr>
        <w:t xml:space="preserve"> </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Project tender agent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iCs w:val="0"/>
          <w:caps w:val="0"/>
          <w:color w:val="333333"/>
          <w:spacing w:val="0"/>
          <w:sz w:val="24"/>
          <w:szCs w:val="24"/>
          <w:shd w:val="clear" w:fill="F5F5F5"/>
        </w:rPr>
        <w:t>The relevant environmental management activities involved in the project bidding agency and its place</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iCs w:val="0"/>
          <w:caps w:val="0"/>
          <w:color w:val="333333"/>
          <w:spacing w:val="0"/>
          <w:sz w:val="24"/>
          <w:szCs w:val="24"/>
          <w:shd w:val="clear" w:fill="F5F5F5"/>
        </w:rPr>
        <w:t>Relevant occupational health and Safety Management Activities Involved in project bidding agency and its sites</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2021.4.27</w:t>
      </w:r>
      <w:bookmarkStart w:id="19" w:name="_GoBack"/>
      <w:bookmarkEnd w:id="19"/>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9114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2</TotalTime>
  <ScaleCrop>false</ScaleCrop>
  <LinksUpToDate>false</LinksUpToDate>
  <CharactersWithSpaces>984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2021-04-26T06:57:36Z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E575D899972547F29FB4863BA7C3791A</vt:lpwstr>
  </property>
</Properties>
</file>