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
        <w:gridCol w:w="744"/>
        <w:gridCol w:w="52"/>
        <w:gridCol w:w="55"/>
        <w:gridCol w:w="10587"/>
        <w:gridCol w:w="24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gridSpan w:val="3"/>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gridSpan w:val="2"/>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总经理：徐建  管代: </w:t>
            </w:r>
            <w:r>
              <w:rPr>
                <w:sz w:val="24"/>
                <w:szCs w:val="22"/>
              </w:rPr>
              <w:t xml:space="preserve"> </w:t>
            </w:r>
            <w:r>
              <w:rPr>
                <w:rFonts w:hint="eastAsia"/>
                <w:sz w:val="24"/>
                <w:szCs w:val="22"/>
              </w:rPr>
              <w:t>徐建  安全事务代表: 王立成   陪同人员：杨丽美</w:t>
            </w:r>
          </w:p>
        </w:tc>
        <w:tc>
          <w:tcPr>
            <w:tcW w:w="89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gridSpan w:val="3"/>
            <w:vMerge w:val="continue"/>
            <w:vAlign w:val="center"/>
          </w:tcPr>
          <w:p/>
        </w:tc>
        <w:tc>
          <w:tcPr>
            <w:tcW w:w="10642" w:type="dxa"/>
            <w:gridSpan w:val="2"/>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w:t>
            </w:r>
            <w:r>
              <w:rPr>
                <w:sz w:val="24"/>
                <w:szCs w:val="24"/>
              </w:rPr>
              <w:t>4</w:t>
            </w:r>
            <w:r>
              <w:rPr>
                <w:rFonts w:hint="eastAsia"/>
                <w:sz w:val="24"/>
                <w:szCs w:val="24"/>
              </w:rPr>
              <w:t>月2</w:t>
            </w:r>
            <w:r>
              <w:rPr>
                <w:sz w:val="24"/>
                <w:szCs w:val="24"/>
              </w:rPr>
              <w:t>5</w:t>
            </w:r>
            <w:r>
              <w:rPr>
                <w:rFonts w:hint="eastAsia"/>
                <w:sz w:val="24"/>
                <w:szCs w:val="24"/>
              </w:rPr>
              <w:t>日</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1012" w:type="dxa"/>
            <w:gridSpan w:val="3"/>
            <w:vMerge w:val="continue"/>
            <w:vAlign w:val="center"/>
          </w:tcPr>
          <w:p/>
        </w:tc>
        <w:tc>
          <w:tcPr>
            <w:tcW w:w="10642" w:type="dxa"/>
            <w:gridSpan w:val="2"/>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ES:4.1/4.2/4.3/4.4/5.1/5.2/5.3/6.1.1/6.1.4/6.2/7.1/7.4/9.1.1/9.3/10.1/10.3</w:t>
            </w:r>
          </w:p>
          <w:p>
            <w:pPr>
              <w:rPr>
                <w:rFonts w:ascii="宋体" w:hAnsi="宋体"/>
                <w:sz w:val="18"/>
              </w:rPr>
            </w:pPr>
            <w:r>
              <w:rPr>
                <w:rFonts w:ascii="宋体" w:hAnsi="宋体"/>
                <w:sz w:val="18"/>
              </w:rPr>
              <w:t>S:5.4</w:t>
            </w:r>
          </w:p>
          <w:p>
            <w:pPr>
              <w:rPr>
                <w:sz w:val="24"/>
                <w:szCs w:val="24"/>
              </w:rPr>
            </w:pPr>
            <w:r>
              <w:rPr>
                <w:rFonts w:hint="eastAsia" w:ascii="宋体" w:hAnsi="宋体"/>
                <w:sz w:val="18"/>
              </w:rPr>
              <w:t>资质验证/范围再确认/</w:t>
            </w:r>
            <w:r>
              <w:rPr>
                <w:rFonts w:hint="eastAsia" w:ascii="宋体" w:hAnsi="宋体"/>
                <w:sz w:val="18"/>
                <w:lang w:val="en-US" w:eastAsia="zh-CN"/>
              </w:rPr>
              <w:t>上次审核</w:t>
            </w:r>
            <w:r>
              <w:rPr>
                <w:rFonts w:hint="eastAsia" w:ascii="宋体" w:hAnsi="宋体"/>
                <w:sz w:val="18"/>
              </w:rPr>
              <w:t>问题验证/投诉或事故/政府主管部门监督抽查情况</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gridSpan w:val="3"/>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gridSpan w:val="2"/>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w:t>
            </w:r>
          </w:p>
          <w:bookmarkEnd w:id="0"/>
          <w:p>
            <w:pPr>
              <w:spacing w:after="160" w:line="259" w:lineRule="auto"/>
              <w:rPr>
                <w:rFonts w:hint="eastAsia"/>
                <w:sz w:val="20"/>
              </w:rPr>
            </w:pPr>
            <w:r>
              <w:rPr>
                <w:rFonts w:hint="eastAsia"/>
                <w:sz w:val="20"/>
              </w:rPr>
              <w:t>Q：工程招标代理</w:t>
            </w:r>
          </w:p>
          <w:p>
            <w:pPr>
              <w:spacing w:after="160" w:line="259" w:lineRule="auto"/>
              <w:rPr>
                <w:rFonts w:hint="eastAsia"/>
                <w:sz w:val="20"/>
              </w:rPr>
            </w:pPr>
            <w:r>
              <w:rPr>
                <w:rFonts w:hint="eastAsia"/>
                <w:sz w:val="20"/>
              </w:rPr>
              <w:t>E：工程招标代理及其场所所涉及的相关环境管理活动</w:t>
            </w:r>
          </w:p>
          <w:p>
            <w:pPr>
              <w:rPr>
                <w:sz w:val="20"/>
              </w:rPr>
            </w:pPr>
            <w:r>
              <w:rPr>
                <w:rFonts w:hint="eastAsia"/>
                <w:sz w:val="20"/>
              </w:rPr>
              <w:t>O：工程招标代理及其场所所涉及的相关职业健康安全管理活动</w:t>
            </w:r>
          </w:p>
          <w:p>
            <w:pPr>
              <w:rPr>
                <w:rFonts w:ascii="宋体" w:hAnsi="宋体" w:cs="宋体"/>
                <w:szCs w:val="21"/>
              </w:rPr>
            </w:pPr>
            <w:r>
              <w:rPr>
                <w:rFonts w:hint="eastAsia" w:ascii="宋体" w:hAnsi="宋体" w:cs="宋体"/>
                <w:szCs w:val="21"/>
              </w:rPr>
              <w:t>公司管理体系设置了办公室、造价咨询部、招标代理部等</w:t>
            </w:r>
          </w:p>
          <w:p>
            <w:pPr>
              <w:spacing w:line="280" w:lineRule="exact"/>
              <w:ind w:firstLine="420" w:firstLineChars="200"/>
            </w:pPr>
            <w:r>
              <w:rPr>
                <w:rFonts w:hint="eastAsia" w:ascii="宋体" w:hAnsi="宋体" w:cs="宋体"/>
                <w:szCs w:val="21"/>
              </w:rPr>
              <w:t>总经理徐建先生</w:t>
            </w:r>
            <w:r>
              <w:rPr>
                <w:rFonts w:hint="eastAsia"/>
                <w:sz w:val="24"/>
                <w:szCs w:val="24"/>
              </w:rPr>
              <w:t xml:space="preserve">  </w:t>
            </w:r>
            <w:r>
              <w:rPr>
                <w:rFonts w:hint="eastAsia" w:ascii="宋体" w:hAnsi="宋体" w:cs="宋体"/>
                <w:szCs w:val="21"/>
              </w:rPr>
              <w:t>介绍：公司目前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公司目前主要业范围为：工程招标代理。</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gridSpan w:val="3"/>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gridSpan w:val="3"/>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gridSpan w:val="2"/>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hint="eastAsia" w:ascii="宋体" w:hAnsi="宋体" w:cs="宋体"/>
                <w:szCs w:val="21"/>
              </w:rPr>
            </w:pPr>
            <w:r>
              <w:rPr>
                <w:rFonts w:hint="eastAsia" w:ascii="宋体" w:hAnsi="宋体" w:cs="宋体"/>
                <w:szCs w:val="21"/>
              </w:rPr>
              <w:t>Q：工程招标代理</w:t>
            </w:r>
          </w:p>
          <w:p>
            <w:pPr>
              <w:snapToGrid w:val="0"/>
              <w:spacing w:line="420" w:lineRule="auto"/>
              <w:rPr>
                <w:rFonts w:hint="eastAsia" w:ascii="宋体" w:hAnsi="宋体" w:cs="宋体"/>
                <w:szCs w:val="21"/>
              </w:rPr>
            </w:pPr>
            <w:r>
              <w:rPr>
                <w:rFonts w:hint="eastAsia" w:ascii="宋体" w:hAnsi="宋体" w:cs="宋体"/>
                <w:szCs w:val="21"/>
              </w:rPr>
              <w:t>E：工程招标代理及其场所所涉及的相关环境管理活动</w:t>
            </w:r>
          </w:p>
          <w:p>
            <w:pPr>
              <w:spacing w:line="360" w:lineRule="auto"/>
              <w:rPr>
                <w:rFonts w:ascii="宋体" w:hAnsi="宋体" w:cs="宋体"/>
                <w:szCs w:val="21"/>
              </w:rPr>
            </w:pPr>
            <w:r>
              <w:rPr>
                <w:rFonts w:hint="eastAsia" w:ascii="宋体" w:hAnsi="宋体" w:cs="宋体"/>
                <w:szCs w:val="21"/>
              </w:rPr>
              <w:t>O：工程招标代理及其场所所涉及的相关职业健康安全管理活动</w:t>
            </w:r>
          </w:p>
          <w:p>
            <w:pPr>
              <w:spacing w:line="360" w:lineRule="auto"/>
              <w:rPr>
                <w:rFonts w:ascii="宋体" w:hAnsi="宋体" w:cs="宋体"/>
                <w:szCs w:val="21"/>
              </w:rPr>
            </w:pPr>
            <w:r>
              <w:rPr>
                <w:rFonts w:hint="eastAsia" w:ascii="宋体" w:hAnsi="宋体" w:cs="宋体"/>
                <w:szCs w:val="21"/>
              </w:rPr>
              <w:t>删除8</w:t>
            </w:r>
            <w:r>
              <w:rPr>
                <w:rFonts w:ascii="宋体" w:hAnsi="宋体" w:cs="宋体"/>
                <w:szCs w:val="21"/>
              </w:rPr>
              <w:t>.3</w:t>
            </w:r>
            <w:r>
              <w:rPr>
                <w:rFonts w:hint="eastAsia" w:ascii="宋体" w:hAnsi="宋体" w:cs="宋体"/>
                <w:szCs w:val="21"/>
              </w:rPr>
              <w:t>设计开发过程，本公司不涉及产品设计开发活动。</w:t>
            </w:r>
          </w:p>
          <w:p>
            <w:pPr>
              <w:pStyle w:val="2"/>
            </w:pPr>
          </w:p>
          <w:p>
            <w:pPr>
              <w:spacing w:line="280" w:lineRule="exact"/>
              <w:ind w:firstLine="420" w:firstLineChars="200"/>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gridSpan w:val="3"/>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19</w:t>
            </w:r>
            <w:r>
              <w:rPr>
                <w:rFonts w:hint="eastAsia" w:ascii="宋体" w:hAnsi="宋体" w:cs="宋体"/>
                <w:szCs w:val="21"/>
              </w:rPr>
              <w:t>年1</w:t>
            </w:r>
            <w:r>
              <w:rPr>
                <w:rFonts w:ascii="宋体" w:hAnsi="宋体" w:cs="宋体"/>
                <w:szCs w:val="21"/>
              </w:rPr>
              <w:t>1</w:t>
            </w:r>
            <w:r>
              <w:rPr>
                <w:rFonts w:hint="eastAsia" w:ascii="宋体" w:hAnsi="宋体" w:cs="宋体"/>
                <w:szCs w:val="21"/>
              </w:rPr>
              <w:t>月0</w:t>
            </w:r>
            <w:r>
              <w:rPr>
                <w:rFonts w:ascii="宋体" w:hAnsi="宋体" w:cs="宋体"/>
                <w:szCs w:val="21"/>
              </w:rPr>
              <w:t>1</w:t>
            </w:r>
            <w:r>
              <w:rPr>
                <w:rFonts w:hint="eastAsia" w:ascii="宋体" w:hAnsi="宋体" w:cs="宋体"/>
                <w:szCs w:val="21"/>
              </w:rPr>
              <w:t>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通过分包方的选择和评定来控制风险，选择供应商时考核其资质及其提供合格产品和合格服务的能力，应与客户需求相匹配。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b)通过签订客户协议和分包方协议的条款把控风险等。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gridSpan w:val="3"/>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hint="eastAsia" w:ascii="宋体" w:hAnsi="宋体" w:cs="宋体"/>
                <w:szCs w:val="21"/>
              </w:rPr>
            </w:pPr>
            <w:r>
              <w:rPr>
                <w:rFonts w:hint="eastAsia" w:ascii="宋体" w:hAnsi="宋体" w:cs="宋体"/>
                <w:szCs w:val="21"/>
              </w:rPr>
              <w:t>1)全面领导公司的日常工作，向员工传达满足客户要求及法律法规要求的重要性；</w:t>
            </w:r>
          </w:p>
          <w:p>
            <w:pPr>
              <w:spacing w:line="280" w:lineRule="exact"/>
              <w:rPr>
                <w:rFonts w:hint="eastAsia" w:ascii="宋体" w:hAnsi="宋体" w:cs="宋体"/>
                <w:szCs w:val="21"/>
              </w:rPr>
            </w:pPr>
            <w:r>
              <w:rPr>
                <w:rFonts w:hint="eastAsia" w:ascii="宋体" w:hAnsi="宋体" w:cs="宋体"/>
                <w:szCs w:val="21"/>
              </w:rPr>
              <w:t>2)制定管理方针，确定管理目标，确保公司各级人员都能理解并有效实施；</w:t>
            </w:r>
          </w:p>
          <w:p>
            <w:pPr>
              <w:spacing w:line="280" w:lineRule="exact"/>
              <w:rPr>
                <w:rFonts w:hint="eastAsia" w:ascii="宋体" w:hAnsi="宋体" w:cs="宋体"/>
                <w:szCs w:val="21"/>
              </w:rPr>
            </w:pPr>
            <w:r>
              <w:rPr>
                <w:rFonts w:hint="eastAsia" w:ascii="宋体" w:hAnsi="宋体" w:cs="宋体"/>
                <w:szCs w:val="21"/>
              </w:rPr>
              <w:t>3)在全公司营造员工的质量环保和安全意识，发挥员工的聪明才智和创造性，提高员工的参与程度，确保管理方针和管理目标的实现；</w:t>
            </w:r>
          </w:p>
          <w:p>
            <w:pPr>
              <w:spacing w:line="280" w:lineRule="exact"/>
              <w:rPr>
                <w:rFonts w:hint="eastAsia" w:ascii="宋体" w:hAnsi="宋体" w:cs="宋体"/>
                <w:szCs w:val="21"/>
              </w:rPr>
            </w:pPr>
            <w:r>
              <w:rPr>
                <w:rFonts w:hint="eastAsia" w:ascii="宋体" w:hAnsi="宋体" w:cs="宋体"/>
                <w:szCs w:val="21"/>
              </w:rPr>
              <w:t>4)建立与管理体系相适应的公司组织结构，并核准各部门职能分配；</w:t>
            </w:r>
          </w:p>
          <w:p>
            <w:pPr>
              <w:spacing w:line="280" w:lineRule="exact"/>
              <w:rPr>
                <w:rFonts w:hint="eastAsia" w:ascii="宋体" w:hAnsi="宋体" w:cs="宋体"/>
                <w:szCs w:val="21"/>
              </w:rPr>
            </w:pPr>
            <w:r>
              <w:rPr>
                <w:rFonts w:hint="eastAsia" w:ascii="宋体" w:hAnsi="宋体" w:cs="宋体"/>
                <w:szCs w:val="21"/>
              </w:rPr>
              <w:t>5)提供管理体系有效运行所需资源；</w:t>
            </w:r>
          </w:p>
          <w:p>
            <w:pPr>
              <w:spacing w:line="280" w:lineRule="exact"/>
              <w:rPr>
                <w:rFonts w:hint="eastAsia" w:ascii="宋体" w:hAnsi="宋体" w:cs="宋体"/>
                <w:szCs w:val="21"/>
              </w:rPr>
            </w:pPr>
            <w:r>
              <w:rPr>
                <w:rFonts w:hint="eastAsia" w:ascii="宋体" w:hAnsi="宋体" w:cs="宋体"/>
                <w:szCs w:val="21"/>
              </w:rPr>
              <w:t>6)主持管理评审，并做出重大决策；</w:t>
            </w:r>
          </w:p>
          <w:p>
            <w:pPr>
              <w:spacing w:line="280" w:lineRule="exact"/>
              <w:rPr>
                <w:rFonts w:hint="eastAsia" w:ascii="宋体" w:hAnsi="宋体" w:cs="宋体"/>
                <w:szCs w:val="21"/>
              </w:rPr>
            </w:pPr>
            <w:r>
              <w:rPr>
                <w:rFonts w:hint="eastAsia" w:ascii="宋体" w:hAnsi="宋体" w:cs="宋体"/>
                <w:szCs w:val="21"/>
              </w:rPr>
              <w:t>7)决定任何改进管理体系的措施；</w:t>
            </w:r>
          </w:p>
          <w:p>
            <w:pPr>
              <w:spacing w:line="280" w:lineRule="exact"/>
              <w:rPr>
                <w:rFonts w:hint="eastAsia" w:ascii="宋体" w:hAnsi="宋体" w:cs="宋体"/>
                <w:szCs w:val="21"/>
              </w:rPr>
            </w:pPr>
            <w:r>
              <w:rPr>
                <w:rFonts w:hint="eastAsia" w:ascii="宋体" w:hAnsi="宋体" w:cs="宋体"/>
                <w:szCs w:val="21"/>
              </w:rPr>
              <w:t>8)确定各职能部门的职责和权限；</w:t>
            </w:r>
          </w:p>
          <w:p>
            <w:pPr>
              <w:spacing w:line="280" w:lineRule="exact"/>
              <w:rPr>
                <w:rFonts w:hint="eastAsia" w:ascii="宋体" w:hAnsi="宋体" w:cs="宋体"/>
                <w:szCs w:val="21"/>
              </w:rPr>
            </w:pPr>
            <w:r>
              <w:rPr>
                <w:rFonts w:hint="eastAsia" w:ascii="宋体" w:hAnsi="宋体" w:cs="宋体"/>
                <w:szCs w:val="21"/>
              </w:rPr>
              <w:t>9)负责公司各类费用收支及重要合同的审批；</w:t>
            </w:r>
          </w:p>
          <w:p>
            <w:pPr>
              <w:spacing w:line="280" w:lineRule="exact"/>
              <w:rPr>
                <w:rFonts w:ascii="宋体" w:hAnsi="宋体" w:cs="宋体"/>
                <w:szCs w:val="21"/>
              </w:rPr>
            </w:pPr>
            <w:r>
              <w:rPr>
                <w:rFonts w:hint="eastAsia" w:ascii="宋体" w:hAnsi="宋体" w:cs="宋体"/>
                <w:szCs w:val="21"/>
              </w:rPr>
              <w:t>10)履行公司安全、消防第一责任人的所有职责。</w:t>
            </w:r>
          </w:p>
          <w:p>
            <w:pPr>
              <w:spacing w:line="280" w:lineRule="exact"/>
            </w:pPr>
            <w:r>
              <w:rPr>
                <w:rFonts w:hint="eastAsia" w:ascii="宋体" w:hAnsi="宋体" w:cs="宋体"/>
                <w:szCs w:val="21"/>
              </w:rPr>
              <w:t>承诺基本实现，没有违反的情况发生。</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gridSpan w:val="3"/>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gridSpan w:val="3"/>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gridSpan w:val="2"/>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b/>
                <w:bCs/>
              </w:rPr>
              <w:t>创新规范、构造精品、满足顾客要求；</w:t>
            </w:r>
          </w:p>
          <w:p>
            <w:pPr>
              <w:rPr>
                <w:rFonts w:hint="eastAsia"/>
                <w:b/>
                <w:bCs/>
              </w:rPr>
            </w:pPr>
            <w:r>
              <w:rPr>
                <w:rFonts w:hint="eastAsia"/>
                <w:b/>
                <w:bCs/>
              </w:rPr>
              <w:t>以人为本、健康安全、自觉遵纪守法；</w:t>
            </w:r>
          </w:p>
          <w:p>
            <w:pPr>
              <w:spacing w:line="280" w:lineRule="exact"/>
              <w:rPr>
                <w:b/>
                <w:bCs/>
              </w:rPr>
            </w:pPr>
            <w:r>
              <w:rPr>
                <w:rFonts w:hint="eastAsia"/>
                <w:b/>
                <w:bCs/>
              </w:rPr>
              <w:t>预防为主、保护环境、追求持续改进。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gridSpan w:val="3"/>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gridSpan w:val="2"/>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Pr>
                <w:rFonts w:hint="eastAsia"/>
                <w:szCs w:val="22"/>
              </w:rPr>
              <w:t>响公司管理体系正常运行的有关问题；负责公司管理体系有关事宜的对外联络等。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查到《管理手册》</w:t>
            </w:r>
            <w:r>
              <w:rPr>
                <w:rFonts w:asciiTheme="minorEastAsia" w:hAnsiTheme="minorEastAsia" w:eastAsiaTheme="minorEastAsia" w:cstheme="minorEastAsia"/>
                <w:szCs w:val="21"/>
              </w:rPr>
              <w:t>JY/QES-SC-2019</w:t>
            </w:r>
            <w:r>
              <w:rPr>
                <w:rFonts w:hint="eastAsia" w:asciiTheme="minorEastAsia" w:hAnsiTheme="minorEastAsia" w:eastAsiaTheme="minorEastAsia" w:cstheme="minorEastAsia"/>
                <w:szCs w:val="21"/>
              </w:rPr>
              <w:t>中有安全事务代表任命书，公司任命王立成为本公司的员工代表。相关人员均对本部门的管理职责了解，在其手册上面有书面的职责权限已公布。</w:t>
            </w:r>
          </w:p>
          <w:p>
            <w:pPr>
              <w:numPr>
                <w:ilvl w:val="0"/>
                <w:numId w:val="0"/>
              </w:numPr>
              <w:tabs>
                <w:tab w:val="left" w:pos="426"/>
              </w:tabs>
              <w:spacing w:line="440" w:lineRule="exact"/>
              <w:ind w:left="284" w:leftChars="0"/>
              <w:rPr>
                <w:rFonts w:hint="eastAsia"/>
                <w:szCs w:val="21"/>
              </w:rPr>
            </w:pPr>
            <w:r>
              <w:rPr>
                <w:rFonts w:hint="eastAsia"/>
                <w:szCs w:val="21"/>
              </w:rPr>
              <w:t>1.确保按照GB/T19001-2016《质量管理体系  要求》、GB/T24001-2016《环境管理体系  要求及使用指南》和ISO45001:2018《职业健康安全管理体系  要求》标准要求建立、实施、保持和改进本公司的管理体系；</w:t>
            </w:r>
          </w:p>
          <w:p>
            <w:pPr>
              <w:numPr>
                <w:ilvl w:val="0"/>
                <w:numId w:val="0"/>
              </w:numPr>
              <w:tabs>
                <w:tab w:val="left" w:pos="426"/>
              </w:tabs>
              <w:spacing w:line="440" w:lineRule="exact"/>
              <w:ind w:left="284" w:leftChars="0"/>
              <w:rPr>
                <w:rFonts w:hint="eastAsia"/>
                <w:szCs w:val="21"/>
              </w:rPr>
            </w:pPr>
            <w:r>
              <w:rPr>
                <w:rFonts w:hint="eastAsia"/>
                <w:szCs w:val="21"/>
              </w:rPr>
              <w:t>2.定期向总经理报告管理体系运行绩效情况以供评审，并为改进管理体系提供依据；</w:t>
            </w:r>
          </w:p>
          <w:p>
            <w:pPr>
              <w:numPr>
                <w:ilvl w:val="0"/>
                <w:numId w:val="0"/>
              </w:numPr>
              <w:tabs>
                <w:tab w:val="left" w:pos="426"/>
              </w:tabs>
              <w:spacing w:line="440" w:lineRule="exact"/>
              <w:ind w:left="284" w:leftChars="0"/>
              <w:rPr>
                <w:rFonts w:hint="eastAsia"/>
                <w:szCs w:val="21"/>
              </w:rPr>
            </w:pPr>
            <w:r>
              <w:rPr>
                <w:rFonts w:hint="eastAsia"/>
                <w:szCs w:val="21"/>
              </w:rPr>
              <w:t>3.确保在整个公司内不断提高全体员工的质量、环境和职业健康安全意识，以确保体系的运行满足法律法规要求和相关方的合理要求；</w:t>
            </w:r>
          </w:p>
          <w:p>
            <w:pPr>
              <w:numPr>
                <w:ilvl w:val="0"/>
                <w:numId w:val="0"/>
              </w:numPr>
              <w:tabs>
                <w:tab w:val="left" w:pos="426"/>
              </w:tabs>
              <w:spacing w:line="440" w:lineRule="exact"/>
              <w:ind w:left="284" w:leftChars="0"/>
              <w:rPr>
                <w:rFonts w:hint="eastAsia"/>
                <w:szCs w:val="21"/>
              </w:rPr>
            </w:pPr>
            <w:r>
              <w:rPr>
                <w:rFonts w:hint="eastAsia"/>
                <w:szCs w:val="21"/>
              </w:rPr>
              <w:t>4.就管理体系有关事宜与外部各方面的联络工作。</w:t>
            </w:r>
          </w:p>
          <w:p>
            <w:pPr>
              <w:numPr>
                <w:ilvl w:val="0"/>
                <w:numId w:val="0"/>
              </w:numPr>
              <w:tabs>
                <w:tab w:val="left" w:pos="426"/>
              </w:tabs>
              <w:spacing w:line="440" w:lineRule="exact"/>
              <w:ind w:left="284" w:leftChars="0"/>
              <w:rPr>
                <w:rFonts w:hint="eastAsia"/>
                <w:szCs w:val="21"/>
              </w:rPr>
            </w:pPr>
            <w:r>
              <w:rPr>
                <w:rFonts w:hint="eastAsia"/>
                <w:szCs w:val="21"/>
              </w:rPr>
              <w:t>我任命王立成、申海峰、朱方明为公司管理体系内审员，协助体系负责人做好内审工作。</w:t>
            </w:r>
          </w:p>
          <w:p>
            <w:pPr>
              <w:numPr>
                <w:ilvl w:val="0"/>
                <w:numId w:val="0"/>
              </w:numPr>
              <w:tabs>
                <w:tab w:val="left" w:pos="426"/>
              </w:tabs>
              <w:spacing w:line="440" w:lineRule="exact"/>
              <w:ind w:left="284" w:leftChars="0"/>
              <w:rPr>
                <w:rFonts w:hint="eastAsia"/>
                <w:szCs w:val="21"/>
              </w:rPr>
            </w:pPr>
            <w:r>
              <w:rPr>
                <w:rFonts w:hint="eastAsia"/>
                <w:szCs w:val="21"/>
              </w:rPr>
              <w:t>经全体员工推举，职工代表大会代表组长讨论，同意申海峰为职业健康安全管理体系的安全事务代表，除公司任命的其他职责外，应具有以下方面的职责和权限：</w:t>
            </w:r>
          </w:p>
          <w:p>
            <w:pPr>
              <w:numPr>
                <w:ilvl w:val="0"/>
                <w:numId w:val="0"/>
              </w:numPr>
              <w:tabs>
                <w:tab w:val="left" w:pos="426"/>
              </w:tabs>
              <w:spacing w:line="440" w:lineRule="exact"/>
              <w:ind w:left="284" w:leftChars="0"/>
              <w:rPr>
                <w:rFonts w:hint="eastAsia"/>
                <w:szCs w:val="21"/>
              </w:rPr>
            </w:pPr>
            <w:r>
              <w:rPr>
                <w:rFonts w:hint="eastAsia"/>
                <w:szCs w:val="21"/>
              </w:rPr>
              <w:t>⑴  参与公司职业健康安全方针、目标和管理方案的制定；</w:t>
            </w:r>
          </w:p>
          <w:p>
            <w:pPr>
              <w:numPr>
                <w:ilvl w:val="0"/>
                <w:numId w:val="0"/>
              </w:numPr>
              <w:tabs>
                <w:tab w:val="left" w:pos="426"/>
              </w:tabs>
              <w:spacing w:line="440" w:lineRule="exact"/>
              <w:ind w:left="284" w:leftChars="0"/>
              <w:rPr>
                <w:rFonts w:hint="eastAsia"/>
                <w:szCs w:val="21"/>
              </w:rPr>
            </w:pPr>
            <w:r>
              <w:rPr>
                <w:rFonts w:hint="eastAsia"/>
                <w:szCs w:val="21"/>
              </w:rPr>
              <w:t>⑵  参与危险源的辨识、风险评价和控制措施的确定；</w:t>
            </w:r>
          </w:p>
          <w:p>
            <w:pPr>
              <w:numPr>
                <w:ilvl w:val="0"/>
                <w:numId w:val="0"/>
              </w:numPr>
              <w:tabs>
                <w:tab w:val="left" w:pos="426"/>
              </w:tabs>
              <w:spacing w:line="440" w:lineRule="exact"/>
              <w:ind w:left="284" w:leftChars="0"/>
              <w:rPr>
                <w:rFonts w:hint="eastAsia"/>
                <w:szCs w:val="21"/>
              </w:rPr>
            </w:pPr>
            <w:r>
              <w:rPr>
                <w:rFonts w:hint="eastAsia"/>
                <w:szCs w:val="21"/>
              </w:rPr>
              <w:t>⑶  参与适用于公司的职业健康安全法律法规和其他要求的识别与更新；</w:t>
            </w:r>
          </w:p>
          <w:p>
            <w:pPr>
              <w:numPr>
                <w:ilvl w:val="0"/>
                <w:numId w:val="0"/>
              </w:numPr>
              <w:tabs>
                <w:tab w:val="left" w:pos="426"/>
              </w:tabs>
              <w:spacing w:line="440" w:lineRule="exact"/>
              <w:ind w:left="284" w:leftChars="0"/>
              <w:rPr>
                <w:rFonts w:hint="eastAsia"/>
                <w:szCs w:val="21"/>
              </w:rPr>
            </w:pPr>
            <w:r>
              <w:rPr>
                <w:rFonts w:hint="eastAsia"/>
                <w:szCs w:val="21"/>
              </w:rPr>
              <w:t>⑷  代表员工就公司职业健康安全事项和公司最高管理层进行协商和沟通；</w:t>
            </w:r>
          </w:p>
          <w:p>
            <w:pPr>
              <w:pStyle w:val="2"/>
              <w:numPr>
                <w:ilvl w:val="0"/>
                <w:numId w:val="0"/>
              </w:numPr>
              <w:ind w:left="284" w:leftChars="0"/>
            </w:pPr>
            <w:r>
              <w:rPr>
                <w:rFonts w:hint="eastAsia"/>
                <w:szCs w:val="21"/>
              </w:rPr>
              <w:t>⑸  参加事件的调查等。</w:t>
            </w:r>
          </w:p>
          <w:p>
            <w:pPr>
              <w:pStyle w:val="2"/>
            </w:pPr>
            <w:r>
              <w:rPr>
                <w:rFonts w:hint="eastAsia" w:ascii="宋体" w:hAnsi="宋体"/>
                <w:szCs w:val="21"/>
              </w:rPr>
              <w:t>代表员工参与职业健康安全事务。</w:t>
            </w:r>
          </w:p>
          <w:p>
            <w:pPr>
              <w:spacing w:line="280" w:lineRule="exact"/>
            </w:pPr>
            <w:r>
              <w:rPr>
                <w:rFonts w:hint="eastAsia"/>
              </w:rPr>
              <w:t>询问王立成职责回答清楚正确、有较好的安全意识。</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67" w:type="dxa"/>
            <w:gridSpan w:val="4"/>
          </w:tcPr>
          <w:p>
            <w:pPr>
              <w:spacing w:line="280" w:lineRule="exact"/>
            </w:pPr>
            <w:r>
              <w:t>S5.4</w:t>
            </w:r>
          </w:p>
        </w:tc>
        <w:tc>
          <w:tcPr>
            <w:tcW w:w="10836" w:type="dxa"/>
            <w:gridSpan w:val="2"/>
            <w:vAlign w:val="center"/>
          </w:tcPr>
          <w:p>
            <w:pPr>
              <w:spacing w:line="280" w:lineRule="exact"/>
              <w:ind w:firstLine="420" w:firstLineChars="200"/>
            </w:pPr>
            <w:r>
              <w:rPr>
                <w:rFonts w:hint="eastAsia"/>
              </w:rPr>
              <w:t>经了解公司用于在职业健康安全管理体系的开发、策划、实施、绩效评价和改进措施中与所有适用层次和职能的工作人员及其代表的协商和参与。</w:t>
            </w:r>
          </w:p>
          <w:p>
            <w:pPr>
              <w:spacing w:line="280" w:lineRule="exact"/>
              <w:ind w:firstLine="420" w:firstLineChars="200"/>
            </w:pPr>
            <w:r>
              <w:rPr>
                <w:rFonts w:hint="eastAsia"/>
              </w:rPr>
              <w:t>公司任命员工代表—王建华</w:t>
            </w:r>
          </w:p>
          <w:p>
            <w:pPr>
              <w:spacing w:line="280" w:lineRule="exact"/>
              <w:ind w:firstLine="420" w:firstLineChars="200"/>
            </w:pPr>
            <w:r>
              <w:rPr>
                <w:rFonts w:hint="eastAsia"/>
              </w:rPr>
              <w:t>并明确了协商和参与的主要内容及方式方法，主要为：</w:t>
            </w:r>
          </w:p>
          <w:p>
            <w:pPr>
              <w:pStyle w:val="2"/>
            </w:pPr>
            <w:r>
              <w:rPr>
                <w:rFonts w:hint="eastAsia"/>
              </w:rPr>
              <w:t>1）参与危险源辨识、风险评价和控制措施的确定；</w:t>
            </w:r>
          </w:p>
          <w:p>
            <w:pPr>
              <w:pStyle w:val="2"/>
            </w:pPr>
            <w:r>
              <w:rPr>
                <w:rFonts w:hint="eastAsia"/>
              </w:rPr>
              <w:t>2）参与公司职业健康安全方针、目标的制定和评审；</w:t>
            </w:r>
          </w:p>
          <w:p>
            <w:pPr>
              <w:pStyle w:val="2"/>
            </w:pPr>
            <w:r>
              <w:rPr>
                <w:rFonts w:hint="eastAsia"/>
              </w:rPr>
              <w:t>3）参与安全事件调查和处理；</w:t>
            </w:r>
          </w:p>
          <w:p>
            <w:pPr>
              <w:pStyle w:val="2"/>
            </w:pPr>
            <w:r>
              <w:rPr>
                <w:rFonts w:hint="eastAsia"/>
              </w:rPr>
              <w:t>4）对影响公司职业健康安全的任何变更进行协商；</w:t>
            </w:r>
          </w:p>
          <w:p>
            <w:pPr>
              <w:pStyle w:val="2"/>
            </w:pPr>
            <w:r>
              <w:rPr>
                <w:rFonts w:hint="eastAsia"/>
              </w:rPr>
              <w:t>5）协调公司和员工的关系，上传下达。</w:t>
            </w:r>
          </w:p>
          <w:p>
            <w:pPr>
              <w:spacing w:line="280" w:lineRule="exact"/>
            </w:pPr>
            <w:r>
              <w:rPr>
                <w:rFonts w:hint="eastAsia"/>
              </w:rPr>
              <w:t>协商和参与提供必要的机制、时间、培训和资源；及时提供对明确的、易理解的和相关的职业健康安全管理体系信息的访问渠道；</w:t>
            </w:r>
          </w:p>
          <w:p>
            <w:pPr>
              <w:spacing w:line="280" w:lineRule="exact"/>
            </w:pPr>
            <w:r>
              <w:rPr>
                <w:rFonts w:hint="eastAsia"/>
              </w:rPr>
              <w:t>主要的沟通协商渠道建立微信群或员工意见箱等内容。</w:t>
            </w:r>
          </w:p>
          <w:p>
            <w:pPr>
              <w:spacing w:line="280" w:lineRule="exact"/>
            </w:pPr>
            <w:r>
              <w:rPr>
                <w:rFonts w:hint="eastAsia"/>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gridSpan w:val="3"/>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gridSpan w:val="2"/>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gridSpan w:val="3"/>
          </w:tcPr>
          <w:p>
            <w:pPr>
              <w:spacing w:line="280" w:lineRule="exact"/>
              <w:rPr>
                <w:szCs w:val="21"/>
              </w:rPr>
            </w:pPr>
            <w:r>
              <w:rPr>
                <w:rFonts w:hint="eastAsia"/>
                <w:szCs w:val="21"/>
              </w:rPr>
              <w:t>ES6.1.4</w:t>
            </w:r>
          </w:p>
          <w:p>
            <w:pPr>
              <w:spacing w:line="280" w:lineRule="exact"/>
            </w:pPr>
          </w:p>
        </w:tc>
        <w:tc>
          <w:tcPr>
            <w:tcW w:w="10642" w:type="dxa"/>
            <w:gridSpan w:val="2"/>
            <w:vAlign w:val="center"/>
          </w:tcPr>
          <w:p>
            <w:pPr>
              <w:spacing w:line="280" w:lineRule="exact"/>
              <w:ind w:firstLine="420" w:firstLineChars="200"/>
            </w:pPr>
          </w:p>
          <w:p>
            <w:pPr>
              <w:spacing w:line="280" w:lineRule="exact"/>
              <w:ind w:firstLine="420" w:firstLineChars="200"/>
            </w:pPr>
            <w:r>
              <w:rPr>
                <w:rFonts w:hint="eastAsia"/>
              </w:rPr>
              <w:t>在策划应对风险和机遇的措施时，公司综合考虑了企业所处的环境、重要环境因素、合规义务，以及面对的风险和机遇，制定了环境、职业健康安全目标及管理方案，总经理王钰洲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gridSpan w:val="3"/>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gridSpan w:val="2"/>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公司Q</w:t>
            </w:r>
            <w:r>
              <w:t>EH</w:t>
            </w:r>
            <w:r>
              <w:rPr>
                <w:rFonts w:hint="eastAsia"/>
              </w:rPr>
              <w:t>管理目标是：</w:t>
            </w:r>
          </w:p>
          <w:p>
            <w:pPr>
              <w:spacing w:line="360" w:lineRule="auto"/>
              <w:ind w:firstLine="241" w:firstLineChars="100"/>
              <w:rPr>
                <w:rFonts w:hint="eastAsia" w:ascii="宋体" w:hAnsi="宋体"/>
                <w:b/>
                <w:bCs/>
                <w:sz w:val="24"/>
              </w:rPr>
            </w:pPr>
            <w:r>
              <w:rPr>
                <w:rFonts w:hint="eastAsia" w:ascii="宋体" w:hAnsi="宋体"/>
                <w:b/>
                <w:bCs/>
                <w:sz w:val="24"/>
              </w:rPr>
              <w:t>A公司质量总目标：</w:t>
            </w:r>
          </w:p>
          <w:p>
            <w:pPr>
              <w:spacing w:line="360" w:lineRule="auto"/>
              <w:ind w:firstLine="241" w:firstLineChars="100"/>
              <w:rPr>
                <w:rFonts w:hint="eastAsia" w:ascii="宋体" w:hAnsi="宋体"/>
                <w:b/>
                <w:bCs/>
                <w:sz w:val="24"/>
              </w:rPr>
            </w:pPr>
            <w:r>
              <w:rPr>
                <w:rFonts w:hint="eastAsia" w:ascii="宋体" w:hAnsi="宋体"/>
                <w:b/>
                <w:bCs/>
                <w:sz w:val="24"/>
              </w:rPr>
              <w:t>1) 项目一次交验合格率98％以上；</w:t>
            </w:r>
          </w:p>
          <w:p>
            <w:pPr>
              <w:spacing w:line="360" w:lineRule="auto"/>
              <w:ind w:firstLine="241" w:firstLineChars="100"/>
              <w:rPr>
                <w:rFonts w:hint="eastAsia" w:ascii="宋体" w:hAnsi="宋体"/>
                <w:b/>
                <w:bCs/>
                <w:sz w:val="24"/>
              </w:rPr>
            </w:pPr>
            <w:r>
              <w:rPr>
                <w:rFonts w:hint="eastAsia" w:ascii="宋体" w:hAnsi="宋体"/>
                <w:b/>
                <w:bCs/>
                <w:sz w:val="24"/>
              </w:rPr>
              <w:t xml:space="preserve">2)  顾客满意度≧90%； </w:t>
            </w:r>
          </w:p>
          <w:p>
            <w:pPr>
              <w:spacing w:line="360" w:lineRule="auto"/>
              <w:ind w:firstLine="241" w:firstLineChars="100"/>
              <w:rPr>
                <w:rFonts w:hint="eastAsia" w:ascii="宋体" w:hAnsi="宋体"/>
                <w:b/>
                <w:bCs/>
                <w:sz w:val="24"/>
              </w:rPr>
            </w:pPr>
            <w:r>
              <w:rPr>
                <w:rFonts w:hint="eastAsia" w:ascii="宋体" w:hAnsi="宋体"/>
                <w:b/>
                <w:bCs/>
                <w:sz w:val="24"/>
              </w:rPr>
              <w:t>B公司环境总目标：</w:t>
            </w:r>
          </w:p>
          <w:p>
            <w:pPr>
              <w:spacing w:line="360" w:lineRule="auto"/>
              <w:ind w:firstLine="241" w:firstLineChars="100"/>
              <w:rPr>
                <w:rFonts w:hint="eastAsia" w:ascii="宋体" w:hAnsi="宋体"/>
                <w:b/>
                <w:bCs/>
                <w:sz w:val="24"/>
              </w:rPr>
            </w:pPr>
            <w:r>
              <w:rPr>
                <w:rFonts w:hint="eastAsia" w:ascii="宋体" w:hAnsi="宋体"/>
                <w:b/>
                <w:bCs/>
                <w:sz w:val="24"/>
              </w:rPr>
              <w:t>1)  杜绝重大火灾事故</w:t>
            </w:r>
          </w:p>
          <w:p>
            <w:pPr>
              <w:spacing w:line="360" w:lineRule="auto"/>
              <w:ind w:firstLine="241" w:firstLineChars="100"/>
              <w:rPr>
                <w:rFonts w:hint="eastAsia" w:ascii="宋体" w:hAnsi="宋体"/>
                <w:b/>
                <w:bCs/>
                <w:sz w:val="24"/>
              </w:rPr>
            </w:pPr>
            <w:r>
              <w:rPr>
                <w:rFonts w:hint="eastAsia" w:ascii="宋体" w:hAnsi="宋体"/>
                <w:b/>
                <w:bCs/>
                <w:sz w:val="24"/>
              </w:rPr>
              <w:t>2)  固体废弃物分类收集处理率100%；</w:t>
            </w:r>
          </w:p>
          <w:p>
            <w:pPr>
              <w:spacing w:line="360" w:lineRule="auto"/>
              <w:ind w:firstLine="241" w:firstLineChars="100"/>
              <w:rPr>
                <w:rFonts w:hint="eastAsia" w:ascii="宋体" w:hAnsi="宋体"/>
                <w:b/>
                <w:bCs/>
                <w:sz w:val="24"/>
              </w:rPr>
            </w:pPr>
            <w:r>
              <w:rPr>
                <w:rFonts w:hint="eastAsia" w:ascii="宋体" w:hAnsi="宋体"/>
                <w:b/>
                <w:bCs/>
                <w:sz w:val="24"/>
              </w:rPr>
              <w:t>C职业健康安全总目标：</w:t>
            </w:r>
          </w:p>
          <w:p>
            <w:pPr>
              <w:spacing w:line="360" w:lineRule="auto"/>
              <w:ind w:firstLine="241" w:firstLineChars="100"/>
              <w:rPr>
                <w:rFonts w:hint="eastAsia" w:ascii="宋体" w:hAnsi="宋体"/>
                <w:b/>
                <w:bCs/>
                <w:sz w:val="24"/>
              </w:rPr>
            </w:pPr>
            <w:r>
              <w:rPr>
                <w:rFonts w:hint="eastAsia" w:ascii="宋体" w:hAnsi="宋体"/>
                <w:b/>
                <w:bCs/>
                <w:sz w:val="24"/>
              </w:rPr>
              <w:t>a)</w:t>
            </w:r>
            <w:r>
              <w:rPr>
                <w:rFonts w:hint="eastAsia" w:ascii="宋体" w:hAnsi="宋体"/>
                <w:b/>
                <w:bCs/>
                <w:sz w:val="24"/>
              </w:rPr>
              <w:tab/>
            </w:r>
            <w:r>
              <w:rPr>
                <w:rFonts w:hint="eastAsia" w:ascii="宋体" w:hAnsi="宋体"/>
                <w:b/>
                <w:bCs/>
                <w:sz w:val="24"/>
              </w:rPr>
              <w:t xml:space="preserve">  一般工伤事故控制在2‰以下；</w:t>
            </w:r>
          </w:p>
          <w:p>
            <w:pPr>
              <w:spacing w:line="280" w:lineRule="exact"/>
              <w:rPr>
                <w:rFonts w:ascii="宋体" w:hAnsi="宋体"/>
                <w:b/>
                <w:bCs/>
                <w:sz w:val="24"/>
              </w:rPr>
            </w:pPr>
            <w:r>
              <w:rPr>
                <w:rFonts w:hint="eastAsia" w:ascii="宋体" w:hAnsi="宋体"/>
                <w:b/>
                <w:bCs/>
                <w:sz w:val="24"/>
              </w:rPr>
              <w:t>b)</w:t>
            </w:r>
            <w:r>
              <w:rPr>
                <w:rFonts w:hint="eastAsia" w:ascii="宋体" w:hAnsi="宋体"/>
                <w:b/>
                <w:bCs/>
                <w:sz w:val="24"/>
              </w:rPr>
              <w:tab/>
            </w:r>
            <w:r>
              <w:rPr>
                <w:rFonts w:hint="eastAsia" w:ascii="宋体" w:hAnsi="宋体"/>
                <w:b/>
                <w:bCs/>
                <w:sz w:val="24"/>
              </w:rPr>
              <w:t xml:space="preserve">  杜绝重大火灾事故；</w:t>
            </w:r>
          </w:p>
          <w:p>
            <w:pPr>
              <w:spacing w:line="280" w:lineRule="exact"/>
            </w:pPr>
            <w:r>
              <w:rPr>
                <w:rFonts w:hint="eastAsia"/>
              </w:rPr>
              <w:t>目标可测量，与公司管理方针一致。</w:t>
            </w:r>
          </w:p>
          <w:p>
            <w:pPr>
              <w:spacing w:line="280" w:lineRule="exact"/>
            </w:pPr>
            <w:r>
              <w:rPr>
                <w:rFonts w:hint="eastAsia"/>
              </w:rPr>
              <w:t>每半年由办公室按公司管理目标考核要求统计考核公司管理目标完成情况，提交管理评审会议。查到2</w:t>
            </w:r>
            <w:r>
              <w:t>020</w:t>
            </w:r>
            <w:r>
              <w:rPr>
                <w:rFonts w:hint="eastAsia"/>
              </w:rPr>
              <w:t xml:space="preserve">年下半年公司管理目标完成情况，各项目标均已完成，考核人王立成   </w:t>
            </w:r>
          </w:p>
          <w:p>
            <w:pPr>
              <w:spacing w:line="280" w:lineRule="exact"/>
            </w:pPr>
            <w:r>
              <w:rPr>
                <w:rFonts w:hint="eastAsia"/>
              </w:rPr>
              <w:t>针对重要环境因素、不可接受风险制订了管理方案并予以实施，基本有效，详见办公室该条款审核记录。</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gridSpan w:val="3"/>
          </w:tcPr>
          <w:p>
            <w:pPr>
              <w:spacing w:line="280" w:lineRule="exact"/>
              <w:rPr>
                <w:szCs w:val="21"/>
              </w:rPr>
            </w:pPr>
            <w:r>
              <w:rPr>
                <w:rFonts w:hint="eastAsia"/>
                <w:szCs w:val="21"/>
              </w:rPr>
              <w:t>Q6.3</w:t>
            </w:r>
          </w:p>
          <w:p>
            <w:pPr>
              <w:pStyle w:val="2"/>
            </w:pPr>
          </w:p>
          <w:p>
            <w:pPr>
              <w:spacing w:line="280" w:lineRule="exact"/>
            </w:pPr>
          </w:p>
        </w:tc>
        <w:tc>
          <w:tcPr>
            <w:tcW w:w="10642" w:type="dxa"/>
            <w:gridSpan w:val="2"/>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gridSpan w:val="3"/>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gridSpan w:val="2"/>
            <w:vAlign w:val="center"/>
          </w:tcPr>
          <w:p>
            <w:pPr>
              <w:spacing w:line="280" w:lineRule="exact"/>
            </w:pPr>
            <w:r>
              <w:rPr>
                <w:rFonts w:hint="eastAsia"/>
              </w:rPr>
              <w:t>查公司配备了必要的人力资源，基础设备设施，规范文件、资金等必要的资源，能够持续满足顾客需求和管理体系改进的需要。</w:t>
            </w:r>
          </w:p>
          <w:p>
            <w:r>
              <w:rPr>
                <w:rFonts w:hint="eastAsia" w:ascii="宋体" w:hAnsi="宋体" w:cs="宋体"/>
                <w:szCs w:val="21"/>
              </w:rPr>
              <w:t>部门：办公室、招标代理部</w:t>
            </w:r>
            <w:r>
              <w:rPr>
                <w:rFonts w:hint="eastAsia"/>
                <w:color w:val="000000"/>
                <w:szCs w:val="21"/>
              </w:rPr>
              <w:t>、业务部等</w:t>
            </w:r>
          </w:p>
          <w:p>
            <w:pPr>
              <w:pStyle w:val="2"/>
            </w:pPr>
            <w:r>
              <w:rPr>
                <w:rFonts w:hint="eastAsia"/>
              </w:rPr>
              <w:t>人员：业务人员、劳务人员、管理人员</w:t>
            </w:r>
          </w:p>
          <w:p>
            <w:pPr>
              <w:pStyle w:val="2"/>
            </w:pPr>
            <w:r>
              <w:rPr>
                <w:rFonts w:hint="eastAsia"/>
              </w:rPr>
              <w:t>在每次管理评审中确认资源的配置情况。</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gridSpan w:val="2"/>
            <w:vAlign w:val="center"/>
          </w:tcPr>
          <w:p>
            <w:pPr>
              <w:rPr>
                <w:szCs w:val="21"/>
                <w:highlight w:val="red"/>
              </w:rPr>
            </w:pPr>
            <w:r>
              <w:rPr>
                <w:rFonts w:hint="eastAsia"/>
                <w:szCs w:val="21"/>
              </w:rPr>
              <w:t>QES7.4</w:t>
            </w:r>
          </w:p>
          <w:p>
            <w:pPr>
              <w:pStyle w:val="2"/>
            </w:pPr>
          </w:p>
        </w:tc>
        <w:tc>
          <w:tcPr>
            <w:tcW w:w="10694" w:type="dxa"/>
            <w:gridSpan w:val="3"/>
            <w:vAlign w:val="center"/>
          </w:tcPr>
          <w:p>
            <w:pPr>
              <w:ind w:firstLine="420" w:firstLineChars="200"/>
              <w:rPr>
                <w:szCs w:val="21"/>
              </w:rPr>
            </w:pPr>
          </w:p>
          <w:p>
            <w:pPr>
              <w:ind w:firstLine="420" w:firstLineChars="200"/>
              <w:rPr>
                <w:szCs w:val="21"/>
              </w:rPr>
            </w:pPr>
            <w:r>
              <w:rPr>
                <w:rFonts w:hint="eastAsia"/>
                <w:szCs w:val="21"/>
              </w:rPr>
              <w:t>策划编制的程序文件信息交流与协商控制程序</w:t>
            </w:r>
            <w:r>
              <w:rPr>
                <w:rFonts w:hint="eastAsia"/>
                <w:szCs w:val="21"/>
              </w:rPr>
              <w:tab/>
            </w:r>
            <w:r>
              <w:rPr>
                <w:rFonts w:hint="eastAsia"/>
                <w:szCs w:val="21"/>
              </w:rPr>
              <w:t>JY/QES·CX10-2019及管理手册的相关章节规定了企业内、外部沟通和员工就职业健康安全事务参与、协商的要求，经查阅和交谈符合标准要求。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2" w:firstLineChars="200"/>
              <w:rPr>
                <w:szCs w:val="21"/>
              </w:rPr>
            </w:pPr>
            <w:r>
              <w:rPr>
                <w:rFonts w:hint="eastAsia"/>
                <w:b/>
                <w:bCs/>
                <w:szCs w:val="21"/>
              </w:rPr>
              <w:t>经全体员工大会选举，任命公司王立成同志为公司安全事务代表。</w:t>
            </w:r>
            <w:r>
              <w:rPr>
                <w:rFonts w:hint="eastAsia"/>
                <w:szCs w:val="21"/>
              </w:rPr>
              <w:t xml:space="preserve"> 与王立成交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szCs w:val="21"/>
              </w:rPr>
            </w:pPr>
            <w:r>
              <w:rPr>
                <w:rFonts w:hint="eastAsia"/>
                <w:szCs w:val="21"/>
              </w:rPr>
              <w:t>通过安全事务代表的积极争取，员工的劳保用品得到合理配备并及时发放；员工保险得到按时交纳等。</w:t>
            </w:r>
          </w:p>
          <w:p>
            <w:pPr>
              <w:pBdr>
                <w:bottom w:val="single" w:color="auto" w:sz="6" w:space="1"/>
              </w:pBdr>
              <w:ind w:firstLine="420" w:firstLineChars="200"/>
            </w:pPr>
            <w:r>
              <w:rPr>
                <w:szCs w:val="21"/>
              </w:rPr>
              <w:t>2020</w:t>
            </w:r>
            <w:r>
              <w:rPr>
                <w:rFonts w:hint="eastAsia"/>
                <w:szCs w:val="21"/>
              </w:rPr>
              <w:t>年至今，公司没有发生员工纠纷事件。</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gridSpan w:val="3"/>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gridSpan w:val="2"/>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公司编制了顾客和相关方满意监视和测量程序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JY/QES·CX26-2019，对销售服务的质量特性进行监视和测量，以验证其符合要求的程度，确保服务符合要求。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和《生产及服务提供控制程序》等2</w:t>
            </w: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个程序文件为保证公司质量、环境及职业健康安全管理体系的有效运行，通过对管理绩效的监视与测量，确保体系运行的有效性。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28</w:t>
            </w:r>
            <w:r>
              <w:rPr>
                <w:rFonts w:hint="eastAsia" w:asciiTheme="minorEastAsia" w:hAnsiTheme="minorEastAsia" w:eastAsiaTheme="minorEastAsia" w:cstheme="minorEastAsia"/>
                <w:szCs w:val="21"/>
              </w:rPr>
              <w:t>、20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11</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18</w:t>
            </w:r>
            <w:r>
              <w:rPr>
                <w:rFonts w:hint="eastAsia" w:asciiTheme="minorEastAsia" w:hAnsiTheme="minorEastAsia" w:eastAsiaTheme="minorEastAsia" w:cstheme="minorEastAsia"/>
                <w:szCs w:val="21"/>
              </w:rPr>
              <w:t>管理检查记录，主控部门：办公室，检查人：王立成  ，对固废收集、节约能源等方面进行检查、劳保用品发放、消防电气安全管理进行检查，一切正常。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查公司为员工购买有养老等保险，经查能够提供购买证据。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gridSpan w:val="3"/>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021.02.20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编制：办公室</w:t>
            </w:r>
            <w:r>
              <w:rPr>
                <w:rFonts w:hint="eastAsia"/>
                <w:color w:val="000000"/>
                <w:szCs w:val="21"/>
              </w:rPr>
              <w:t xml:space="preserve"> </w:t>
            </w:r>
            <w:r>
              <w:rPr>
                <w:rFonts w:hint="eastAsia" w:ascii="宋体" w:hAnsi="宋体" w:cs="宋体"/>
                <w:szCs w:val="21"/>
              </w:rPr>
              <w:t xml:space="preserve">     审批：徐建    编制日期： 20</w:t>
            </w:r>
            <w:r>
              <w:rPr>
                <w:rFonts w:ascii="宋体" w:hAnsi="宋体" w:cs="宋体"/>
                <w:szCs w:val="21"/>
              </w:rPr>
              <w:t>21</w:t>
            </w:r>
            <w:r>
              <w:rPr>
                <w:rFonts w:hint="eastAsia" w:ascii="宋体" w:hAnsi="宋体" w:cs="宋体"/>
                <w:szCs w:val="21"/>
              </w:rPr>
              <w:t xml:space="preserve">年01月30日，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1)内部审核结果分析报告</w:t>
            </w:r>
          </w:p>
          <w:p>
            <w:pPr>
              <w:ind w:left="28"/>
              <w:rPr>
                <w:rFonts w:hint="eastAsia" w:ascii="宋体" w:hAnsi="宋体"/>
                <w:szCs w:val="21"/>
              </w:rPr>
            </w:pPr>
            <w:r>
              <w:rPr>
                <w:rFonts w:hint="eastAsia" w:ascii="宋体" w:hAnsi="宋体"/>
                <w:szCs w:val="21"/>
              </w:rPr>
              <w:t>2）目标完成情况及环境职业健康安全绩效报告</w:t>
            </w:r>
          </w:p>
          <w:p>
            <w:pPr>
              <w:ind w:left="28"/>
              <w:rPr>
                <w:rFonts w:hint="eastAsia" w:ascii="宋体" w:hAnsi="宋体"/>
                <w:szCs w:val="21"/>
              </w:rPr>
            </w:pPr>
            <w:r>
              <w:rPr>
                <w:rFonts w:hint="eastAsia" w:ascii="宋体" w:hAnsi="宋体"/>
                <w:szCs w:val="21"/>
              </w:rPr>
              <w:t>3）纠正措施、预防措施效果分析报告</w:t>
            </w:r>
          </w:p>
          <w:p>
            <w:pPr>
              <w:ind w:left="28"/>
              <w:rPr>
                <w:rFonts w:hint="eastAsia" w:ascii="宋体" w:hAnsi="宋体"/>
                <w:szCs w:val="21"/>
              </w:rPr>
            </w:pPr>
            <w:r>
              <w:rPr>
                <w:rFonts w:hint="eastAsia" w:ascii="宋体" w:hAnsi="宋体"/>
                <w:szCs w:val="21"/>
              </w:rPr>
              <w:t>4）管理方针、目标适宜性分析报告</w:t>
            </w:r>
          </w:p>
          <w:p>
            <w:pPr>
              <w:ind w:left="28"/>
              <w:rPr>
                <w:rFonts w:hint="eastAsia" w:ascii="宋体" w:hAnsi="宋体"/>
                <w:szCs w:val="21"/>
              </w:rPr>
            </w:pPr>
            <w:r>
              <w:rPr>
                <w:rFonts w:hint="eastAsia" w:ascii="宋体" w:hAnsi="宋体"/>
                <w:szCs w:val="21"/>
              </w:rPr>
              <w:t>5）法律法规和其他要求遵循情况分析报告</w:t>
            </w:r>
          </w:p>
          <w:p>
            <w:pPr>
              <w:ind w:left="28"/>
              <w:rPr>
                <w:rFonts w:hint="eastAsia" w:ascii="宋体" w:hAnsi="宋体"/>
                <w:szCs w:val="21"/>
              </w:rPr>
            </w:pPr>
            <w:r>
              <w:rPr>
                <w:rFonts w:hint="eastAsia" w:ascii="宋体" w:hAnsi="宋体"/>
                <w:szCs w:val="21"/>
              </w:rPr>
              <w:t>6）关于如何提高公司管理体系运行质量和效率的建议</w:t>
            </w:r>
          </w:p>
          <w:p>
            <w:pPr>
              <w:ind w:left="28"/>
              <w:rPr>
                <w:rFonts w:hint="eastAsia" w:ascii="宋体" w:hAnsi="宋体"/>
                <w:szCs w:val="21"/>
              </w:rPr>
            </w:pPr>
            <w:r>
              <w:rPr>
                <w:rFonts w:hint="eastAsia" w:ascii="宋体" w:hAnsi="宋体"/>
                <w:szCs w:val="21"/>
              </w:rPr>
              <w:t>7）顾客反馈及满意度调查情况，相关方环境职业健康安全信息沟通情况</w:t>
            </w:r>
          </w:p>
          <w:p>
            <w:pPr>
              <w:ind w:left="28"/>
              <w:rPr>
                <w:rFonts w:hint="eastAsia" w:ascii="宋体" w:hAnsi="宋体"/>
                <w:szCs w:val="21"/>
              </w:rPr>
            </w:pPr>
            <w:r>
              <w:rPr>
                <w:rFonts w:hint="eastAsia" w:ascii="宋体" w:hAnsi="宋体"/>
                <w:szCs w:val="21"/>
              </w:rPr>
              <w:t>8）过程绩效及产品符合性总结，职业健康安全管理参与协商结果。</w:t>
            </w:r>
          </w:p>
          <w:p>
            <w:pPr>
              <w:spacing w:line="280" w:lineRule="exact"/>
              <w:rPr>
                <w:rFonts w:ascii="宋体" w:hAnsi="宋体"/>
                <w:szCs w:val="21"/>
              </w:rPr>
            </w:pPr>
            <w:r>
              <w:rPr>
                <w:rFonts w:hint="eastAsia" w:ascii="宋体" w:hAnsi="宋体"/>
                <w:szCs w:val="21"/>
              </w:rPr>
              <w:t>9）影响体系变更情况提出了自体系运行以来取得的成绩和存在的不足；</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cs="宋体"/>
                <w:szCs w:val="21"/>
              </w:rPr>
            </w:pPr>
            <w:r>
              <w:rPr>
                <w:rFonts w:hint="eastAsia" w:ascii="宋体" w:hAnsi="宋体"/>
                <w:szCs w:val="21"/>
              </w:rPr>
              <w:t>1、业务人员数量不足，有拟招聘计划。</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gridSpan w:val="3"/>
          </w:tcPr>
          <w:p>
            <w:pPr>
              <w:spacing w:line="280" w:lineRule="exact"/>
              <w:rPr>
                <w:szCs w:val="21"/>
              </w:rPr>
            </w:pPr>
            <w:r>
              <w:rPr>
                <w:rFonts w:hint="eastAsia"/>
                <w:szCs w:val="21"/>
              </w:rPr>
              <w:t>QES 10.1</w:t>
            </w:r>
          </w:p>
          <w:p>
            <w:pPr>
              <w:spacing w:line="280" w:lineRule="exact"/>
            </w:pPr>
          </w:p>
        </w:tc>
        <w:tc>
          <w:tcPr>
            <w:tcW w:w="10642" w:type="dxa"/>
            <w:gridSpan w:val="2"/>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gridSpan w:val="3"/>
          </w:tcPr>
          <w:p>
            <w:pPr>
              <w:spacing w:line="280" w:lineRule="exact"/>
              <w:rPr>
                <w:szCs w:val="21"/>
              </w:rPr>
            </w:pPr>
            <w:r>
              <w:rPr>
                <w:rFonts w:hint="eastAsia"/>
                <w:szCs w:val="21"/>
              </w:rPr>
              <w:t>QE</w:t>
            </w:r>
            <w:r>
              <w:rPr>
                <w:szCs w:val="21"/>
              </w:rPr>
              <w:t>S</w:t>
            </w:r>
            <w:r>
              <w:rPr>
                <w:rFonts w:hint="eastAsia"/>
                <w:szCs w:val="21"/>
              </w:rPr>
              <w:t>10.3</w:t>
            </w:r>
          </w:p>
          <w:p>
            <w:pPr>
              <w:pStyle w:val="2"/>
            </w:pPr>
          </w:p>
          <w:p>
            <w:pPr>
              <w:spacing w:line="280" w:lineRule="exact"/>
            </w:pPr>
          </w:p>
        </w:tc>
        <w:tc>
          <w:tcPr>
            <w:tcW w:w="10642" w:type="dxa"/>
            <w:gridSpan w:val="2"/>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376" w:type="dxa"/>
            <w:gridSpan w:val="2"/>
          </w:tcPr>
          <w:p>
            <w:pPr>
              <w:spacing w:line="280" w:lineRule="exact"/>
              <w:rPr>
                <w:rFonts w:ascii="宋体" w:hAnsi="宋体" w:cs="宋体"/>
                <w:szCs w:val="21"/>
              </w:rPr>
            </w:pPr>
            <w:r>
              <w:rPr>
                <w:rFonts w:hint="eastAsia"/>
                <w:sz w:val="24"/>
                <w:szCs w:val="24"/>
                <w:lang w:val="en-US" w:eastAsia="zh-CN"/>
              </w:rPr>
              <w:t>上次</w:t>
            </w:r>
            <w:r>
              <w:rPr>
                <w:rFonts w:hint="eastAsia"/>
                <w:sz w:val="24"/>
                <w:szCs w:val="24"/>
              </w:rPr>
              <w:t>问题验证/投诉或事故/政府主管部门监督抽查情况</w:t>
            </w:r>
          </w:p>
        </w:tc>
        <w:tc>
          <w:tcPr>
            <w:tcW w:w="796" w:type="dxa"/>
            <w:gridSpan w:val="2"/>
          </w:tcPr>
          <w:p>
            <w:pPr>
              <w:spacing w:line="280" w:lineRule="exact"/>
            </w:pPr>
          </w:p>
        </w:tc>
        <w:tc>
          <w:tcPr>
            <w:tcW w:w="10642" w:type="dxa"/>
            <w:gridSpan w:val="2"/>
            <w:vAlign w:val="center"/>
          </w:tcPr>
          <w:p>
            <w:pPr>
              <w:pStyle w:val="2"/>
            </w:pPr>
            <w:bookmarkStart w:id="1" w:name="_GoBack"/>
            <w:bookmarkEnd w:id="1"/>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rPr>
            </w:pPr>
            <w:r>
              <w:rPr>
                <w:rFonts w:hint="eastAsia"/>
              </w:rPr>
              <w:t>目前公司经营过程中没有发生违反相关法律法规及其他要求的情况</w:t>
            </w:r>
          </w:p>
          <w:p>
            <w:pPr>
              <w:pStyle w:val="2"/>
              <w:rPr>
                <w:rFonts w:hint="eastAsia" w:ascii="方正仿宋简体" w:eastAsia="方正仿宋简体"/>
                <w:b/>
                <w:color w:val="auto"/>
                <w:lang w:val="en-US" w:eastAsia="zh-CN"/>
              </w:rPr>
            </w:pPr>
            <w:r>
              <w:rPr>
                <w:rFonts w:hint="eastAsia"/>
                <w:lang w:val="en-US" w:eastAsia="zh-CN"/>
              </w:rPr>
              <w:t>上次审核问题</w:t>
            </w:r>
            <w:r>
              <w:rPr>
                <w:rFonts w:hint="eastAsia"/>
                <w:color w:val="auto"/>
                <w:lang w:val="en-US" w:eastAsia="zh-CN"/>
              </w:rPr>
              <w:t>：</w:t>
            </w:r>
            <w:r>
              <w:rPr>
                <w:rFonts w:hint="eastAsia"/>
                <w:b/>
                <w:color w:val="auto"/>
                <w:szCs w:val="21"/>
                <w:lang w:val="en-US" w:eastAsia="zh-CN"/>
              </w:rPr>
              <w:t>上次不符合“</w:t>
            </w:r>
            <w:r>
              <w:rPr>
                <w:rFonts w:hint="eastAsia" w:ascii="方正仿宋简体" w:eastAsia="方正仿宋简体"/>
                <w:b/>
                <w:color w:val="auto"/>
                <w:lang w:val="en-US" w:eastAsia="zh-CN"/>
              </w:rPr>
              <w:t>项目</w:t>
            </w:r>
            <w:r>
              <w:rPr>
                <w:rFonts w:hint="eastAsia" w:ascii="方正仿宋简体" w:eastAsia="方正仿宋简体"/>
                <w:b/>
                <w:color w:val="auto"/>
              </w:rPr>
              <w:t>部</w:t>
            </w:r>
            <w:r>
              <w:rPr>
                <w:rFonts w:hint="eastAsia" w:ascii="方正仿宋简体" w:eastAsia="方正仿宋简体"/>
                <w:b/>
                <w:color w:val="auto"/>
                <w:lang w:val="en-US" w:eastAsia="zh-CN"/>
              </w:rPr>
              <w:t>人员进行配电运维作业，没有穿绝缘鞋”，此次审核无此情况出现，整改有效</w:t>
            </w:r>
          </w:p>
          <w:p>
            <w:pPr>
              <w:pStyle w:val="2"/>
              <w:rPr>
                <w:rFonts w:hint="eastAsia" w:ascii="方正仿宋简体" w:eastAsia="方正仿宋简体"/>
                <w:b/>
                <w:color w:val="auto"/>
                <w:lang w:val="en-US" w:eastAsia="zh-CN"/>
              </w:rPr>
            </w:pPr>
          </w:p>
          <w:p>
            <w:pPr>
              <w:pStyle w:val="2"/>
              <w:rPr>
                <w:rFonts w:hint="default" w:ascii="方正仿宋简体" w:eastAsia="方正仿宋简体"/>
                <w:b/>
                <w:color w:val="auto"/>
                <w:lang w:val="en-US" w:eastAsia="zh-CN"/>
              </w:rPr>
            </w:pPr>
            <w:r>
              <w:rPr>
                <w:rFonts w:hint="eastAsia" w:ascii="宋体" w:hAnsi="宋体" w:cs="宋体"/>
                <w:szCs w:val="21"/>
                <w:lang w:val="en-US" w:eastAsia="zh-CN"/>
              </w:rPr>
              <w:t>经过现场验证，与远程审核一致。</w:t>
            </w:r>
          </w:p>
        </w:tc>
        <w:tc>
          <w:tcPr>
            <w:tcW w:w="895" w:type="dxa"/>
            <w:gridSpan w:val="2"/>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1D5746"/>
    <w:rsid w:val="001F2E12"/>
    <w:rsid w:val="00205C41"/>
    <w:rsid w:val="0026162B"/>
    <w:rsid w:val="002859DB"/>
    <w:rsid w:val="002954E2"/>
    <w:rsid w:val="002D77D0"/>
    <w:rsid w:val="003217EC"/>
    <w:rsid w:val="00337922"/>
    <w:rsid w:val="00340867"/>
    <w:rsid w:val="00380837"/>
    <w:rsid w:val="00387995"/>
    <w:rsid w:val="003A198A"/>
    <w:rsid w:val="003D4ACE"/>
    <w:rsid w:val="00410914"/>
    <w:rsid w:val="0047200A"/>
    <w:rsid w:val="004A446E"/>
    <w:rsid w:val="00536930"/>
    <w:rsid w:val="00564E53"/>
    <w:rsid w:val="00576312"/>
    <w:rsid w:val="005B4C37"/>
    <w:rsid w:val="006145BC"/>
    <w:rsid w:val="00644FE2"/>
    <w:rsid w:val="00673338"/>
    <w:rsid w:val="0067640C"/>
    <w:rsid w:val="00682A65"/>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558F8"/>
    <w:rsid w:val="00BF029D"/>
    <w:rsid w:val="00BF597E"/>
    <w:rsid w:val="00C20185"/>
    <w:rsid w:val="00C51A36"/>
    <w:rsid w:val="00C55228"/>
    <w:rsid w:val="00CB5C82"/>
    <w:rsid w:val="00CE315A"/>
    <w:rsid w:val="00D06F59"/>
    <w:rsid w:val="00D8388C"/>
    <w:rsid w:val="00DC0E86"/>
    <w:rsid w:val="00E14C23"/>
    <w:rsid w:val="00EB0164"/>
    <w:rsid w:val="00ED0F62"/>
    <w:rsid w:val="00EF327E"/>
    <w:rsid w:val="00F320AF"/>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3131698"/>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4A94638"/>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1067</Words>
  <Characters>6082</Characters>
  <Lines>50</Lines>
  <Paragraphs>14</Paragraphs>
  <TotalTime>4</TotalTime>
  <ScaleCrop>false</ScaleCrop>
  <LinksUpToDate>false</LinksUpToDate>
  <CharactersWithSpaces>7135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2021-04-27T14:39:06Z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313BAD60D70D46BABE5A99E5EB902E88</vt:lpwstr>
  </property>
</Properties>
</file>