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承德惠影文化传播有限公司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0374-2021-QEO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陈阿慧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13393149620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465230634@qq.com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的销售</w:t>
            </w:r>
          </w:p>
          <w:p>
            <w:r>
              <w:t>E：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的销售所涉及场所的相关环境管理活动</w:t>
            </w:r>
          </w:p>
          <w:p>
            <w:r>
              <w:t>O：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Q：29.12.00;35.05.01</w:t>
            </w:r>
          </w:p>
          <w:p>
            <w:r>
              <w:t>E：29.12.00;35.05.01</w:t>
            </w:r>
          </w:p>
          <w:p>
            <w:r>
              <w:t>O：29.12.00;35.05.01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2021年05月02日 下午至2021年05月02日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2021.5.2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2021.5.2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13：30-16：30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ES </w:t>
            </w:r>
            <w:r>
              <w:rPr>
                <w:rFonts w:hint="eastAsia"/>
                <w:sz w:val="21"/>
                <w:szCs w:val="21"/>
              </w:rPr>
              <w:t>4.1/4.3/4.4/5.2/6.2/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</w:rPr>
              <w:t>/9.3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4.1/4.3/4.4/5.2/6.2/7.1/9.3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综合部：</w:t>
            </w: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eastAsia="楷体_GB2312"/>
                <w:lang w:val="en-US" w:eastAsia="zh-CN"/>
              </w:rPr>
              <w:t>广告设计制作及安装、产品销售</w:t>
            </w:r>
            <w:r>
              <w:rPr>
                <w:rFonts w:hint="eastAsia" w:ascii="楷体_GB2312" w:eastAsia="楷体_GB2312"/>
                <w:szCs w:val="22"/>
              </w:rPr>
              <w:t>的标准或过程控制情况，以及其他规范性文件充分了解客户的管理体系和</w:t>
            </w:r>
            <w:r>
              <w:rPr>
                <w:rFonts w:hint="eastAsia" w:ascii="楷体_GB2312" w:eastAsia="楷体_GB2312"/>
                <w:szCs w:val="22"/>
                <w:lang w:val="en-US" w:eastAsia="zh-CN"/>
              </w:rPr>
              <w:t>销售</w:t>
            </w:r>
            <w:r>
              <w:rPr>
                <w:rFonts w:hint="eastAsia" w:ascii="楷体_GB2312" w:eastAsia="楷体_GB2312"/>
                <w:szCs w:val="22"/>
              </w:rPr>
              <w:t>运作，以便为策划第二阶段提供关注点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A审核：ES： 6.1/6.2/7.5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8.1/8.2/9.2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6.1/6.2/7.5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销售部</w:t>
            </w:r>
          </w:p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公司过程识别情况</w:t>
            </w:r>
          </w:p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 xml:space="preserve">目标的策划和实施情况 </w:t>
            </w:r>
          </w:p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收集广告设计开发及销售及的管理体系范围的必要信息，包括：</w:t>
            </w:r>
          </w:p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- 客户的场所</w:t>
            </w:r>
          </w:p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- 所建立的控制的水平（特别是客户为多场所时）</w:t>
            </w:r>
          </w:p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-重要环境因素、不可接受风险</w:t>
            </w:r>
          </w:p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- 合规义务；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A审核：Q(设计）：6.2/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eastAsia"/>
                <w:sz w:val="21"/>
                <w:szCs w:val="21"/>
              </w:rPr>
              <w:t>7.1.3/7.1.4/7.1.5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/8.1/8.5.1/8.6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项目的采购、销售控制情况，以及环境及职业健康运行情况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A审核：ES:</w:t>
            </w:r>
            <w:r>
              <w:rPr>
                <w:rFonts w:hint="eastAsia"/>
                <w:sz w:val="21"/>
                <w:szCs w:val="21"/>
              </w:rPr>
              <w:t>6.2/8.1/8.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>8.2/8.4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  <w:bookmarkStart w:id="14" w:name="_GoBack"/>
            <w:bookmarkEnd w:id="14"/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2021.5.2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480" w:firstLineChars="0"/>
              <w:rPr>
                <w:rFonts w:hint="eastAsia"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1D78C7"/>
    <w:rsid w:val="3ED34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2021-05-06T09:18:19Z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BF2A7345472047CBA6ACF9E7913FB6A0</vt:lpwstr>
  </property>
</Properties>
</file>