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93"/>
        <w:gridCol w:w="1260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浙江企信安全技术有限公司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浙江省嘉兴市经济技术开发区惠运路170号出租车服务中心新建房1幢3楼309室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曾正</w:t>
            </w:r>
            <w:bookmarkEnd w:id="2"/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15857390764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8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839446213@qq.com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0380-2021-QEO</w:t>
            </w:r>
            <w:bookmarkEnd w:id="8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Q：安全生产技术服务、安全评价咨询、应急救援预案咨询、劳务派遣服务（限许可范围内）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E：安全生产技术服务、安全评价咨询、应急救援预案咨询、劳务派遣服务（限许可范围内）所涉及场所相关的环境管理活动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O：安全生产技术服务、安全评价咨询、应急救援预案咨询、劳务派遣服务（限许可范围内）所涉及场所相关的职业健康安全管理活动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Q：34.06.00;35.10.00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E：34.06.00;35.10.00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O：34.06.00;35.10.00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2021年04月24日 上午至2021年04月26日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E:34.06.00,35.10.00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O:34.06.00,35.10.00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陆斌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13732572310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2021.4.23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bookmarkStart w:id="17" w:name="_GoBack"/>
      <w:bookmarkEnd w:id="17"/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24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8:30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0午餐）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Q/E</w:t>
            </w:r>
            <w:r>
              <w:rPr>
                <w:rFonts w:hint="eastAsia" w:ascii="宋体" w:hAnsi="宋体" w:cs="Arial"/>
                <w:szCs w:val="24"/>
              </w:rPr>
              <w:t>/O</w:t>
            </w:r>
            <w:r>
              <w:rPr>
                <w:rFonts w:ascii="宋体" w:hAnsi="宋体" w:cs="Arial"/>
                <w:szCs w:val="24"/>
              </w:rPr>
              <w:t>:4.1</w:t>
            </w:r>
            <w:r>
              <w:rPr>
                <w:rFonts w:hint="eastAsia" w:ascii="宋体" w:hAnsi="宋体" w:cs="Arial"/>
                <w:szCs w:val="24"/>
              </w:rPr>
              <w:t>理解组织及其环境、</w:t>
            </w:r>
            <w:r>
              <w:rPr>
                <w:rFonts w:ascii="宋体" w:hAnsi="宋体" w:cs="Arial"/>
                <w:szCs w:val="24"/>
              </w:rPr>
              <w:t>4.2</w:t>
            </w:r>
            <w:r>
              <w:rPr>
                <w:rFonts w:hint="eastAsia" w:ascii="宋体" w:hAnsi="宋体" w:cs="Arial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zCs w:val="24"/>
              </w:rPr>
              <w:t>确定管理体系的范围、</w:t>
            </w:r>
            <w:r>
              <w:rPr>
                <w:rFonts w:ascii="宋体" w:hAnsi="宋体" w:cs="Arial"/>
                <w:szCs w:val="24"/>
              </w:rPr>
              <w:t>4.4</w:t>
            </w:r>
            <w:r>
              <w:rPr>
                <w:rFonts w:hint="eastAsia" w:ascii="宋体" w:hAnsi="宋体" w:cs="Arial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hint="eastAsia" w:ascii="宋体" w:hAnsi="宋体" w:cs="Arial"/>
                <w:szCs w:val="24"/>
              </w:rPr>
              <w:t>环境管理体系及其过程、</w:t>
            </w:r>
            <w:r>
              <w:rPr>
                <w:rFonts w:ascii="宋体" w:hAnsi="宋体" w:cs="Arial"/>
                <w:szCs w:val="24"/>
              </w:rPr>
              <w:t>5.1</w:t>
            </w:r>
            <w:r>
              <w:rPr>
                <w:rFonts w:hint="eastAsia" w:ascii="宋体" w:hAnsi="宋体" w:cs="Arial"/>
                <w:szCs w:val="24"/>
              </w:rPr>
              <w:t>领导作用和承诺、</w:t>
            </w:r>
            <w:r>
              <w:rPr>
                <w:rFonts w:ascii="宋体" w:hAnsi="宋体" w:cs="Arial"/>
                <w:szCs w:val="24"/>
              </w:rPr>
              <w:t>5.2</w:t>
            </w:r>
            <w:r>
              <w:rPr>
                <w:rFonts w:hint="eastAsia" w:ascii="宋体" w:hAnsi="宋体" w:cs="Arial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hint="eastAsia" w:ascii="宋体" w:hAnsi="宋体" w:cs="Arial"/>
                <w:szCs w:val="24"/>
              </w:rPr>
              <w:t>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</w:t>
            </w:r>
            <w:r>
              <w:rPr>
                <w:rFonts w:hint="eastAsia" w:ascii="宋体" w:hAnsi="宋体" w:cs="Arial"/>
                <w:szCs w:val="24"/>
              </w:rPr>
              <w:t>方针、</w:t>
            </w:r>
            <w:r>
              <w:rPr>
                <w:rFonts w:ascii="宋体" w:hAnsi="宋体" w:cs="Arial"/>
                <w:szCs w:val="24"/>
              </w:rPr>
              <w:t>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6.1</w:t>
            </w:r>
            <w:r>
              <w:rPr>
                <w:rFonts w:hint="eastAsia" w:ascii="宋体" w:hAnsi="宋体" w:cs="Arial"/>
                <w:szCs w:val="24"/>
              </w:rPr>
              <w:t>应对风险和机遇的措施、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hint="eastAsia" w:ascii="宋体" w:hAnsi="宋体" w:cs="Arial"/>
                <w:szCs w:val="24"/>
              </w:rPr>
              <w:t>环境目标及其实现的策划、Q</w:t>
            </w:r>
            <w:r>
              <w:rPr>
                <w:rFonts w:ascii="宋体" w:hAnsi="宋体" w:cs="Arial"/>
                <w:szCs w:val="24"/>
              </w:rPr>
              <w:t>6.3</w:t>
            </w:r>
            <w:r>
              <w:rPr>
                <w:rFonts w:hint="eastAsia" w:ascii="宋体" w:hAnsi="宋体" w:cs="Arial"/>
                <w:szCs w:val="24"/>
              </w:rPr>
              <w:t>变更的策划、</w:t>
            </w:r>
            <w:r>
              <w:rPr>
                <w:rFonts w:ascii="宋体" w:hAnsi="宋体" w:cs="Arial"/>
                <w:szCs w:val="24"/>
              </w:rPr>
              <w:t>7.1.1</w:t>
            </w:r>
            <w:r>
              <w:rPr>
                <w:rFonts w:hint="eastAsia" w:ascii="宋体" w:hAnsi="宋体" w:cs="Arial"/>
                <w:szCs w:val="24"/>
              </w:rPr>
              <w:t>（</w:t>
            </w:r>
            <w:r>
              <w:rPr>
                <w:rFonts w:ascii="宋体" w:hAnsi="宋体" w:cs="Arial"/>
                <w:szCs w:val="24"/>
              </w:rPr>
              <w:t>E</w:t>
            </w:r>
            <w:r>
              <w:rPr>
                <w:rFonts w:hint="eastAsia" w:ascii="宋体" w:hAnsi="宋体" w:cs="Arial"/>
                <w:szCs w:val="24"/>
              </w:rPr>
              <w:t>/</w:t>
            </w:r>
            <w:r>
              <w:rPr>
                <w:rFonts w:ascii="宋体" w:hAnsi="宋体" w:cs="Arial"/>
                <w:szCs w:val="24"/>
              </w:rPr>
              <w:t>O7.1</w:t>
            </w:r>
            <w:r>
              <w:rPr>
                <w:rFonts w:hint="eastAsia" w:ascii="宋体" w:hAnsi="宋体" w:cs="Arial"/>
                <w:szCs w:val="24"/>
              </w:rPr>
              <w:t>）资源总则、</w:t>
            </w:r>
            <w:r>
              <w:rPr>
                <w:rFonts w:ascii="宋体" w:hAnsi="宋体" w:cs="Arial"/>
                <w:szCs w:val="24"/>
              </w:rPr>
              <w:t>7.4</w:t>
            </w:r>
            <w:r>
              <w:rPr>
                <w:rFonts w:hint="eastAsia" w:ascii="宋体" w:hAnsi="宋体" w:cs="Arial"/>
                <w:szCs w:val="24"/>
              </w:rPr>
              <w:t>沟通（信息交流</w:t>
            </w:r>
            <w:r>
              <w:rPr>
                <w:rFonts w:ascii="宋体" w:hAnsi="宋体" w:cs="Arial"/>
                <w:szCs w:val="24"/>
              </w:rPr>
              <w:t>7.4.1</w:t>
            </w:r>
            <w:r>
              <w:rPr>
                <w:rFonts w:hint="eastAsia" w:ascii="宋体" w:hAnsi="宋体" w:cs="Arial"/>
                <w:szCs w:val="24"/>
              </w:rPr>
              <w:t>总则、</w:t>
            </w:r>
            <w:r>
              <w:rPr>
                <w:rFonts w:ascii="宋体" w:hAnsi="宋体" w:cs="Arial"/>
                <w:szCs w:val="24"/>
              </w:rPr>
              <w:t>7.4.2</w:t>
            </w:r>
            <w:r>
              <w:rPr>
                <w:rFonts w:hint="eastAsia" w:ascii="宋体" w:hAnsi="宋体" w:cs="Arial"/>
                <w:szCs w:val="24"/>
              </w:rPr>
              <w:t>内部信息、</w:t>
            </w:r>
            <w:r>
              <w:rPr>
                <w:rFonts w:ascii="宋体" w:hAnsi="宋体" w:cs="Arial"/>
                <w:szCs w:val="24"/>
              </w:rPr>
              <w:t>7.4.3</w:t>
            </w:r>
            <w:r>
              <w:rPr>
                <w:rFonts w:hint="eastAsia" w:ascii="宋体" w:hAnsi="宋体" w:cs="Arial"/>
                <w:szCs w:val="24"/>
              </w:rPr>
              <w:t>外部信息交流）、</w:t>
            </w:r>
            <w:r>
              <w:rPr>
                <w:rFonts w:ascii="宋体" w:hAnsi="宋体" w:cs="Arial"/>
                <w:szCs w:val="24"/>
              </w:rPr>
              <w:t>9.3</w:t>
            </w:r>
            <w:r>
              <w:rPr>
                <w:rFonts w:hint="eastAsia" w:ascii="宋体" w:hAnsi="宋体" w:cs="Arial"/>
                <w:szCs w:val="24"/>
              </w:rPr>
              <w:t>管理评审、</w:t>
            </w:r>
            <w:r>
              <w:rPr>
                <w:rFonts w:ascii="宋体" w:hAnsi="宋体" w:cs="Arial"/>
                <w:szCs w:val="24"/>
              </w:rPr>
              <w:t>10.1</w:t>
            </w:r>
            <w:r>
              <w:rPr>
                <w:rFonts w:hint="eastAsia" w:ascii="宋体" w:hAnsi="宋体" w:cs="Arial"/>
                <w:szCs w:val="24"/>
              </w:rPr>
              <w:t>改进、</w:t>
            </w:r>
            <w:r>
              <w:rPr>
                <w:rFonts w:ascii="宋体" w:hAnsi="宋体" w:cs="Arial"/>
                <w:szCs w:val="24"/>
              </w:rPr>
              <w:t>10.3</w:t>
            </w:r>
            <w:r>
              <w:rPr>
                <w:rFonts w:hint="eastAsia" w:ascii="宋体" w:hAnsi="宋体" w:cs="Arial"/>
                <w:szCs w:val="24"/>
              </w:rPr>
              <w:t>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OHSMS: 5.4协商与参与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国家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hint="eastAsia" w:ascii="宋体" w:hAnsi="宋体" w:cs="Arial"/>
                <w:szCs w:val="24"/>
              </w:rPr>
              <w:t>地方监督抽查情况；顾客满意、相关方投诉及处理情况；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审核</w:t>
            </w:r>
            <w:r>
              <w:rPr>
                <w:rFonts w:ascii="宋体" w:cs="Arial"/>
                <w:b/>
                <w:szCs w:val="24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7.1.3</w:t>
            </w:r>
            <w:r>
              <w:rPr>
                <w:rFonts w:hint="eastAsia" w:ascii="宋体" w:hAnsi="宋体" w:cs="Arial"/>
                <w:szCs w:val="24"/>
              </w:rPr>
              <w:t>基础设施、</w:t>
            </w:r>
            <w:r>
              <w:rPr>
                <w:rFonts w:ascii="宋体" w:hAnsi="宋体" w:cs="Arial"/>
                <w:szCs w:val="24"/>
              </w:rPr>
              <w:t>7.1.4</w:t>
            </w:r>
            <w:r>
              <w:rPr>
                <w:rFonts w:hint="eastAsia" w:ascii="宋体" w:hAnsi="宋体" w:cs="Arial"/>
                <w:szCs w:val="24"/>
              </w:rPr>
              <w:t>过程运行环境、7.1.5监视和测量资源、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8.3</w:t>
            </w:r>
            <w:r>
              <w:rPr>
                <w:rFonts w:hint="eastAsia" w:ascii="宋体" w:hAnsi="宋体" w:cs="Arial"/>
                <w:szCs w:val="24"/>
              </w:rPr>
              <w:t>产品和服务的设计和开发不适用确认、</w:t>
            </w:r>
            <w:r>
              <w:rPr>
                <w:rFonts w:ascii="宋体" w:hAnsi="宋体" w:cs="Arial"/>
                <w:szCs w:val="24"/>
              </w:rPr>
              <w:t>8.5.1</w:t>
            </w:r>
            <w:r>
              <w:rPr>
                <w:rFonts w:hint="eastAsia" w:ascii="宋体" w:hAnsi="宋体" w:cs="Arial"/>
                <w:szCs w:val="24"/>
              </w:rPr>
              <w:t>生产和服务提供的控制、</w:t>
            </w:r>
            <w:r>
              <w:rPr>
                <w:rFonts w:ascii="宋体" w:hAnsi="宋体" w:cs="Arial"/>
                <w:szCs w:val="24"/>
              </w:rPr>
              <w:t>8.5.2</w:t>
            </w:r>
            <w:r>
              <w:rPr>
                <w:rFonts w:hint="eastAsia" w:ascii="宋体" w:hAnsi="宋体" w:cs="Arial"/>
                <w:szCs w:val="24"/>
              </w:rPr>
              <w:t>产品标识和可追朔性、</w:t>
            </w:r>
            <w:r>
              <w:rPr>
                <w:rFonts w:ascii="宋体" w:hAnsi="宋体" w:cs="Arial"/>
                <w:szCs w:val="24"/>
              </w:rPr>
              <w:t>8.5.4</w:t>
            </w:r>
            <w:r>
              <w:rPr>
                <w:rFonts w:hint="eastAsia" w:ascii="宋体" w:hAnsi="宋体" w:cs="Arial"/>
                <w:szCs w:val="24"/>
              </w:rPr>
              <w:t>产品防护、</w:t>
            </w:r>
            <w:r>
              <w:rPr>
                <w:rFonts w:ascii="宋体" w:hAnsi="宋体" w:cs="Arial"/>
                <w:szCs w:val="24"/>
              </w:rPr>
              <w:t>8.5.6</w:t>
            </w:r>
            <w:r>
              <w:rPr>
                <w:rFonts w:hint="eastAsia" w:ascii="宋体" w:hAnsi="宋体" w:cs="Arial"/>
                <w:szCs w:val="24"/>
              </w:rPr>
              <w:t>生产和服务提供的更改控制、8.6产品和服务的放行、8.7不合格输出，</w:t>
            </w:r>
          </w:p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环境目标、</w:t>
            </w:r>
            <w:r>
              <w:rPr>
                <w:rFonts w:ascii="宋体" w:hAnsi="宋体" w:cs="Arial"/>
                <w:szCs w:val="24"/>
              </w:rPr>
              <w:t>6.1.2</w:t>
            </w:r>
            <w:r>
              <w:rPr>
                <w:rFonts w:hint="eastAsia" w:ascii="宋体" w:hAnsi="宋体" w:cs="Arial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cs="Arial"/>
                <w:b/>
                <w:szCs w:val="24"/>
              </w:rPr>
              <w:t>部</w:t>
            </w: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7.1.2</w:t>
            </w:r>
            <w:r>
              <w:rPr>
                <w:rFonts w:hint="eastAsia" w:ascii="宋体" w:hAnsi="宋体" w:cs="Arial"/>
                <w:szCs w:val="24"/>
              </w:rPr>
              <w:t>人员、</w:t>
            </w:r>
            <w:r>
              <w:rPr>
                <w:rFonts w:ascii="宋体" w:hAnsi="宋体" w:cs="Arial"/>
                <w:szCs w:val="24"/>
              </w:rPr>
              <w:t>7.1.6</w:t>
            </w:r>
            <w:r>
              <w:rPr>
                <w:rFonts w:hint="eastAsia" w:ascii="宋体" w:hAnsi="宋体" w:cs="Arial"/>
                <w:szCs w:val="24"/>
              </w:rPr>
              <w:t>组织知识、</w:t>
            </w:r>
            <w:r>
              <w:rPr>
                <w:rFonts w:ascii="宋体" w:hAnsi="宋体" w:cs="Arial"/>
                <w:szCs w:val="24"/>
              </w:rPr>
              <w:t>7.2</w:t>
            </w:r>
            <w:r>
              <w:rPr>
                <w:rFonts w:hint="eastAsia" w:ascii="宋体" w:hAnsi="宋体" w:cs="Arial"/>
                <w:szCs w:val="24"/>
              </w:rPr>
              <w:t>能力、</w:t>
            </w:r>
            <w:r>
              <w:rPr>
                <w:rFonts w:ascii="宋体" w:hAnsi="宋体" w:cs="Arial"/>
                <w:szCs w:val="24"/>
              </w:rPr>
              <w:t>7.3</w:t>
            </w:r>
            <w:r>
              <w:rPr>
                <w:rFonts w:hint="eastAsia" w:ascii="宋体" w:hAnsi="宋体" w:cs="Arial"/>
                <w:szCs w:val="24"/>
              </w:rPr>
              <w:t>意识、</w:t>
            </w:r>
            <w:r>
              <w:rPr>
                <w:rFonts w:ascii="宋体" w:hAnsi="宋体" w:cs="Arial"/>
                <w:szCs w:val="24"/>
              </w:rPr>
              <w:t>7.5.1</w:t>
            </w:r>
            <w:r>
              <w:rPr>
                <w:rFonts w:hint="eastAsia" w:ascii="宋体" w:hAnsi="宋体" w:cs="Arial"/>
                <w:szCs w:val="24"/>
              </w:rPr>
              <w:t>形成文件的信息总则、</w:t>
            </w:r>
            <w:r>
              <w:rPr>
                <w:rFonts w:ascii="宋体" w:hAnsi="宋体" w:cs="Arial"/>
                <w:szCs w:val="24"/>
              </w:rPr>
              <w:t>7.5.2</w:t>
            </w:r>
            <w:r>
              <w:rPr>
                <w:rFonts w:hint="eastAsia" w:ascii="宋体" w:hAnsi="宋体" w:cs="Arial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Cs w:val="24"/>
              </w:rPr>
              <w:t>7.5.3</w:t>
            </w:r>
            <w:r>
              <w:rPr>
                <w:rFonts w:hint="eastAsia" w:ascii="宋体" w:hAnsi="宋体" w:cs="Arial"/>
                <w:szCs w:val="24"/>
              </w:rPr>
              <w:t>形成文件的信息的控制</w:t>
            </w:r>
            <w:r>
              <w:rPr>
                <w:rFonts w:hint="eastAsia" w:ascii="宋体" w:hAnsi="宋体" w:cs="Arial"/>
                <w:spacing w:val="-6"/>
                <w:szCs w:val="24"/>
              </w:rPr>
              <w:t>、</w:t>
            </w:r>
            <w:r>
              <w:rPr>
                <w:rFonts w:ascii="宋体" w:hAnsi="宋体" w:cs="Arial"/>
                <w:szCs w:val="24"/>
              </w:rPr>
              <w:t>8.4</w:t>
            </w:r>
            <w:r>
              <w:rPr>
                <w:rFonts w:hint="eastAsia" w:ascii="宋体" w:hAnsi="宋体" w:cs="Arial"/>
                <w:szCs w:val="24"/>
              </w:rPr>
              <w:t>外部提供过程、产品和服务的控制（</w:t>
            </w:r>
            <w:r>
              <w:rPr>
                <w:rFonts w:ascii="宋体" w:hAnsi="宋体" w:cs="Arial"/>
                <w:szCs w:val="24"/>
              </w:rPr>
              <w:t>8.4.1</w:t>
            </w:r>
            <w:r>
              <w:rPr>
                <w:rFonts w:hint="eastAsia" w:ascii="宋体" w:hAnsi="宋体" w:cs="Arial"/>
                <w:szCs w:val="24"/>
              </w:rPr>
              <w:t>总则、</w:t>
            </w:r>
            <w:r>
              <w:rPr>
                <w:rFonts w:ascii="宋体" w:hAnsi="宋体" w:cs="Arial"/>
                <w:szCs w:val="24"/>
              </w:rPr>
              <w:t>8.4.2</w:t>
            </w:r>
            <w:r>
              <w:rPr>
                <w:rFonts w:hint="eastAsia" w:ascii="宋体" w:hAnsi="宋体" w:cs="Arial"/>
                <w:szCs w:val="24"/>
              </w:rPr>
              <w:t>控制类型和程度、</w:t>
            </w:r>
            <w:r>
              <w:rPr>
                <w:rFonts w:ascii="宋体" w:hAnsi="宋体" w:cs="Arial"/>
                <w:szCs w:val="24"/>
              </w:rPr>
              <w:t>8.4.3</w:t>
            </w:r>
            <w:r>
              <w:rPr>
                <w:rFonts w:hint="eastAsia" w:ascii="宋体" w:hAnsi="宋体" w:cs="Arial"/>
                <w:szCs w:val="24"/>
              </w:rPr>
              <w:t>提供给外部供方的信息），</w:t>
            </w:r>
            <w:r>
              <w:rPr>
                <w:rFonts w:ascii="宋体" w:hAnsi="宋体" w:cs="Arial"/>
                <w:spacing w:val="-6"/>
                <w:szCs w:val="24"/>
              </w:rPr>
              <w:t>9.1.1</w:t>
            </w:r>
            <w:r>
              <w:rPr>
                <w:rFonts w:hint="eastAsia" w:ascii="宋体" w:hAnsi="宋体" w:cs="Arial"/>
                <w:spacing w:val="-6"/>
                <w:szCs w:val="24"/>
              </w:rPr>
              <w:t>监视、测量、分析和评价总则</w:t>
            </w:r>
            <w:r>
              <w:rPr>
                <w:rFonts w:hint="eastAsia" w:ascii="宋体" w:hAnsi="宋体" w:cs="Arial"/>
                <w:szCs w:val="24"/>
              </w:rPr>
              <w:t>、</w:t>
            </w:r>
            <w:r>
              <w:rPr>
                <w:rFonts w:ascii="宋体" w:hAnsi="宋体" w:cs="Arial"/>
                <w:szCs w:val="24"/>
              </w:rPr>
              <w:t>9.1.3</w:t>
            </w:r>
            <w:r>
              <w:rPr>
                <w:rFonts w:hint="eastAsia" w:ascii="宋体" w:hAnsi="宋体" w:cs="Arial"/>
                <w:szCs w:val="24"/>
              </w:rPr>
              <w:t>分析与评价、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hint="eastAsia" w:ascii="宋体" w:hAnsi="宋体" w:cs="Arial"/>
                <w:szCs w:val="24"/>
              </w:rPr>
              <w:t>不合格和纠正措施，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Cs w:val="24"/>
                <w:u w:val="single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7.2</w:t>
            </w:r>
            <w:r>
              <w:rPr>
                <w:rFonts w:hint="eastAsia" w:ascii="宋体" w:hAnsi="宋体" w:cs="Arial"/>
                <w:szCs w:val="24"/>
              </w:rPr>
              <w:t>能力、</w:t>
            </w:r>
            <w:r>
              <w:rPr>
                <w:rFonts w:ascii="宋体" w:hAnsi="宋体" w:cs="Arial"/>
                <w:szCs w:val="24"/>
              </w:rPr>
              <w:t>7.3</w:t>
            </w:r>
            <w:r>
              <w:rPr>
                <w:rFonts w:hint="eastAsia" w:ascii="宋体" w:hAnsi="宋体" w:cs="Arial"/>
                <w:szCs w:val="24"/>
              </w:rPr>
              <w:t>意识、</w:t>
            </w:r>
            <w:r>
              <w:rPr>
                <w:rFonts w:ascii="宋体" w:hAnsi="宋体" w:cs="Arial"/>
                <w:szCs w:val="24"/>
              </w:rPr>
              <w:t>7.5.1</w:t>
            </w:r>
            <w:r>
              <w:rPr>
                <w:rFonts w:hint="eastAsia" w:ascii="宋体" w:hAnsi="宋体" w:cs="Arial"/>
                <w:szCs w:val="24"/>
              </w:rPr>
              <w:t>形成文件的信息总则、</w:t>
            </w:r>
            <w:r>
              <w:rPr>
                <w:rFonts w:ascii="宋体" w:hAnsi="宋体" w:cs="Arial"/>
                <w:szCs w:val="24"/>
              </w:rPr>
              <w:t>7.5.2</w:t>
            </w:r>
            <w:r>
              <w:rPr>
                <w:rFonts w:hint="eastAsia" w:ascii="宋体" w:hAnsi="宋体" w:cs="Arial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Cs w:val="24"/>
              </w:rPr>
              <w:t>7.5.3</w:t>
            </w:r>
            <w:r>
              <w:rPr>
                <w:rFonts w:hint="eastAsia" w:ascii="宋体" w:hAnsi="宋体" w:cs="Arial"/>
                <w:szCs w:val="24"/>
              </w:rPr>
              <w:t>形成文件的信息的控制、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hint="eastAsia" w:ascii="宋体" w:hAnsi="宋体" w:cs="Arial"/>
                <w:szCs w:val="24"/>
              </w:rPr>
              <w:t>不合格和纠正措施，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EMS:6.1.2</w:t>
            </w:r>
            <w:r>
              <w:rPr>
                <w:rFonts w:hint="eastAsia" w:ascii="宋体" w:hAnsi="宋体" w:cs="Arial"/>
                <w:szCs w:val="24"/>
              </w:rPr>
              <w:t>环境因素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环境目标(6.2.1环境目标、6.2.2实现环境目标措施的策划)、6.1.3合规义务、6.1.4措施的策划、9.1监视、测量、分析和评价（9.1.1总则、9.1.2合规性评价）、8.2应急准备和响应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  <w:u w:val="none"/>
              </w:rPr>
              <w:t>OHSMS: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Cs w:val="24"/>
                <w:u w:val="none"/>
              </w:rPr>
              <w:t>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产品和服务的要求（</w:t>
            </w:r>
            <w:r>
              <w:rPr>
                <w:rFonts w:ascii="宋体" w:hAnsi="宋体" w:cs="Arial"/>
                <w:szCs w:val="24"/>
              </w:rPr>
              <w:t>8.2.1</w:t>
            </w:r>
            <w:r>
              <w:rPr>
                <w:rFonts w:hint="eastAsia" w:ascii="宋体" w:hAnsi="宋体" w:cs="Arial"/>
                <w:szCs w:val="24"/>
              </w:rPr>
              <w:t>顾客沟通、</w:t>
            </w:r>
            <w:r>
              <w:rPr>
                <w:rFonts w:ascii="宋体" w:hAnsi="宋体" w:cs="Arial"/>
                <w:szCs w:val="24"/>
              </w:rPr>
              <w:t>8.2.2</w:t>
            </w:r>
            <w:r>
              <w:rPr>
                <w:rFonts w:hint="eastAsia" w:ascii="宋体" w:hAnsi="宋体" w:cs="Arial"/>
                <w:szCs w:val="24"/>
              </w:rPr>
              <w:t>与产品和服务有关要求的确认、</w:t>
            </w:r>
            <w:r>
              <w:rPr>
                <w:rFonts w:ascii="宋体" w:hAnsi="宋体" w:cs="Arial"/>
                <w:szCs w:val="24"/>
              </w:rPr>
              <w:t>8.2.3</w:t>
            </w:r>
            <w:r>
              <w:rPr>
                <w:rFonts w:hint="eastAsia" w:ascii="宋体" w:hAnsi="宋体" w:cs="Arial"/>
                <w:szCs w:val="24"/>
              </w:rPr>
              <w:t>与产品有关要求评审、</w:t>
            </w:r>
            <w:r>
              <w:rPr>
                <w:rFonts w:ascii="宋体" w:hAnsi="宋体" w:cs="Arial"/>
                <w:szCs w:val="24"/>
              </w:rPr>
              <w:t>8.2.4</w:t>
            </w:r>
            <w:r>
              <w:rPr>
                <w:rFonts w:hint="eastAsia" w:ascii="宋体" w:hAnsi="宋体" w:cs="Arial"/>
                <w:szCs w:val="24"/>
              </w:rPr>
              <w:t>与产品有关要求的更改）、</w:t>
            </w:r>
            <w:r>
              <w:rPr>
                <w:rFonts w:ascii="宋体" w:hAnsi="宋体" w:cs="Arial"/>
                <w:szCs w:val="24"/>
              </w:rPr>
              <w:t>8.5.3</w:t>
            </w:r>
            <w:r>
              <w:rPr>
                <w:rFonts w:hint="eastAsia" w:ascii="宋体" w:hAnsi="宋体" w:cs="Arial"/>
                <w:szCs w:val="24"/>
              </w:rPr>
              <w:t>顾客或外部供方的财产、</w:t>
            </w:r>
            <w:r>
              <w:rPr>
                <w:rFonts w:ascii="宋体" w:hAnsi="宋体" w:cs="Arial"/>
                <w:szCs w:val="24"/>
              </w:rPr>
              <w:t>9.1.2</w:t>
            </w:r>
            <w:r>
              <w:rPr>
                <w:rFonts w:hint="eastAsia" w:ascii="宋体" w:hAnsi="宋体" w:cs="Arial"/>
                <w:szCs w:val="24"/>
              </w:rPr>
              <w:t>顾客满意、</w:t>
            </w:r>
            <w:r>
              <w:rPr>
                <w:rFonts w:ascii="宋体" w:hAnsi="宋体" w:cs="Arial"/>
                <w:szCs w:val="24"/>
              </w:rPr>
              <w:t>8.5.5</w:t>
            </w:r>
            <w:r>
              <w:rPr>
                <w:rFonts w:hint="eastAsia" w:ascii="宋体" w:hAnsi="宋体" w:cs="Arial"/>
                <w:szCs w:val="24"/>
              </w:rPr>
              <w:t>交付后的活动，</w:t>
            </w:r>
          </w:p>
          <w:p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环境目标、</w:t>
            </w:r>
            <w:r>
              <w:rPr>
                <w:rFonts w:ascii="宋体" w:hAnsi="宋体" w:cs="Arial"/>
                <w:szCs w:val="24"/>
              </w:rPr>
              <w:t>6.1.2</w:t>
            </w:r>
            <w:r>
              <w:rPr>
                <w:rFonts w:hint="eastAsia" w:ascii="宋体" w:hAnsi="宋体" w:cs="Arial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85BBE"/>
    <w:rsid w:val="1CCA3CC9"/>
    <w:rsid w:val="1EC41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2021-04-26T01:48:29Z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E60941B43B3E42FB85B184FAE8236085</vt:lpwstr>
  </property>
</Properties>
</file>