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受审核部门：办公室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1-04-20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QMS：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5.3/6.2/7.1.2/7.1.6/7.2/7.3/7.4/7.5/9.2/10.2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岗位职责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/>
            <w:vAlign w:val="center"/>
          </w:tcPr>
          <w:p/>
        </w:tc>
        <w:tc>
          <w:tcPr>
            <w:tcW w:w="960" w:type="dxa"/>
            <w:vMerge w:val="continue"/>
            <w:tcBorders/>
            <w:vAlign w:val="center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主要负责体系文件的建立及管理、组织知识管理、人员培训、人员招聘、完成管理评审、组织内审，协助领导完成管理评审，组织目标的考核等。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Q6.2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335"/>
              <w:gridCol w:w="1151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333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5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0070C0"/>
                    </w:rPr>
                  </w:pPr>
                  <w:r>
                    <w:rPr>
                      <w:rFonts w:hint="eastAsia"/>
                      <w:color w:val="auto"/>
                    </w:rPr>
                    <w:t>文件发放受控率100%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文件发放数/制定受控文件总数×100%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培训计划完成率100%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培训数/培训计划数×100%</w:t>
                  </w: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/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15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30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《组织知识管理控制程序》、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手册第7.1.6条款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办公室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每周例会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办公室、领导层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《培训、意识和能力控制程序》、《能力和意识控制程序》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☑不足，说明：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360"/>
              <w:gridCol w:w="1265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12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生产部长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王财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学历：本科/专科/</w:t>
                  </w: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初中</w:t>
                  </w:r>
                </w:p>
              </w:tc>
              <w:tc>
                <w:tcPr>
                  <w:tcW w:w="12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质检员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马治国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学历：本科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高中/专业及以上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具备检验能力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年</w:t>
                  </w: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高中</w:t>
                  </w:r>
                </w:p>
              </w:tc>
              <w:tc>
                <w:tcPr>
                  <w:tcW w:w="12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唐文静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学历：本科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/高中/</w:t>
                  </w: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初中及以上/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化学品生产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3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初中</w:t>
                  </w:r>
                </w:p>
              </w:tc>
              <w:tc>
                <w:tcPr>
                  <w:tcW w:w="12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办公室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童超（管代）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学历：本科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/高中/专业及以上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化学品生产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3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大专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szCs w:val="22"/>
                      <w:highlight w:val="yellow"/>
                    </w:rPr>
                  </w:pPr>
                </w:p>
              </w:tc>
              <w:tc>
                <w:tcPr>
                  <w:tcW w:w="13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highlight w:val="yellow"/>
                    </w:rPr>
                  </w:pP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highlight w:val="yellow"/>
                    </w:rPr>
                  </w:pP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yellow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（不涉及）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2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2"/>
                    </w:rPr>
                    <w:t xml:space="preserve">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技术人员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2"/>
                    </w:rPr>
                    <w:t xml:space="preserve">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操作人员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有《培训计划》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2021-01-12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ISO9001：2015、ISO45001:2018系列标准培训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21-02-05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2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  <w:t>2021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应急预案培训及消防火灾演习消防知识培训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  <w:r>
              <w:rPr>
                <w:rFonts w:hint="eastAsia" w:ascii="Calibri" w:hAnsi="Calibri"/>
                <w:szCs w:val="22"/>
                <w:lang w:eastAsia="zh-CN"/>
              </w:rPr>
              <w:t>（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不适用</w:t>
            </w:r>
            <w:r>
              <w:rPr>
                <w:rFonts w:hint="eastAsia" w:ascii="Calibri" w:hAnsi="Calibri"/>
                <w:szCs w:val="22"/>
                <w:lang w:eastAsia="zh-CN"/>
              </w:rPr>
              <w:t>）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压力管道操作工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Calibri" w:hAnsi="Calibri" w:eastAsia="宋体"/>
                <w:szCs w:val="22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u w:val="single"/>
                <w:lang w:val="en-US" w:eastAsia="zh-CN"/>
              </w:rPr>
              <w:t>厂区的电出现故障等联系当地供电所来厂进行处理。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  <w:highlight w:val="none"/>
                    </w:rPr>
                  </w:pPr>
                  <w:bookmarkStart w:id="0" w:name="_GoBack" w:colFirst="0" w:colLast="4"/>
                  <w:r>
                    <w:rPr>
                      <w:rFonts w:hint="eastAsia"/>
                      <w:b/>
                      <w:szCs w:val="22"/>
                      <w:highlight w:val="none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焊工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焊接与热切割作业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王发存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T622301198103076443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2021-06-07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/>
                      <w:szCs w:val="22"/>
                      <w:highlight w:val="none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Q7.4  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《沟通控制程序》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手册第7.4条款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外部沟通的控制：</w:t>
            </w:r>
          </w:p>
          <w:tbl>
            <w:tblPr>
              <w:tblStyle w:val="6"/>
              <w:tblW w:w="83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534"/>
              <w:gridCol w:w="2146"/>
              <w:gridCol w:w="1143"/>
              <w:gridCol w:w="1111"/>
              <w:gridCol w:w="1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21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20-04</w:t>
                  </w:r>
                </w:p>
              </w:tc>
              <w:tc>
                <w:tcPr>
                  <w:tcW w:w="15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来厂安全检查</w:t>
                  </w:r>
                </w:p>
              </w:tc>
              <w:tc>
                <w:tcPr>
                  <w:tcW w:w="21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西五工便民服务站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1-04-19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安全生产周例会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2021-04-21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生产任务安排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全体员工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按任务安排执行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Q7.5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《文件控制程序》、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《记录控制程序》、《文件化信息控制程序》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查看《受控文件清单》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编审批管理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020-</w:t>
                  </w:r>
                  <w:r>
                    <w:rPr>
                      <w:rFonts w:hint="eastAsia"/>
                      <w:highlight w:val="none"/>
                    </w:rPr>
                    <w:t>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2-20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家具产品工艺流程及质量标准作业指导书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21-01-06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文件修订的管理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电子文件系统管理：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定期杀毒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定期备份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限制上网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取消USB端口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中华人民共和国产品质量法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jc w:val="lef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QB/T1097-2010钢制文件柜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GB/T3325-2017 金属家具统一技术条件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2021-01-05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钢制家具出厂检验报告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进货检验记录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工艺监控记录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《内部审核控制程序》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手册第9.2条款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5~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Segoe UI Emoji" w:hAnsi="Segoe UI Emoji" w:cs="Segoe UI Emoji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☑覆盖了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生产部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☑覆盖了全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</w:p>
          <w:p>
            <w:pPr>
              <w:ind w:left="2520" w:hanging="2520" w:hangingChars="1200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</w:rPr>
              <w:t>查供方：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u w:val="single"/>
                <w:lang w:val="en-US"/>
              </w:rPr>
              <w:t>新疆新高丽环保材料有限公司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</w:rPr>
              <w:t>评价记录未能提供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</w:rPr>
              <w:t>不符合：   ISO9001：2015标准 条款号：8.4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不符合项已关闭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不符合项未关闭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000000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体系运行有效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体系运行失效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highlight w:val="none"/>
                <w:shd w:val="clear" w:color="FFFFFF" w:fill="D9D9D9"/>
              </w:rPr>
            </w:pPr>
            <w:r>
              <w:rPr>
                <w:rFonts w:hint="eastAsia"/>
                <w:highlight w:val="none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FFFFFF" w:fill="D9D9D9"/>
              </w:rPr>
              <w:sym w:font="Wingdings" w:char="00FE"/>
            </w:r>
            <w:r>
              <w:rPr>
                <w:rFonts w:hint="eastAsia"/>
                <w:highlight w:val="none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highlight w:val="none"/>
                <w:shd w:val="clear" w:color="FFFFFF" w:fill="D9D9D9"/>
              </w:rPr>
              <w:sym w:font="Wingdings" w:char="00A8"/>
            </w:r>
            <w:r>
              <w:rPr>
                <w:rFonts w:hint="eastAsia"/>
                <w:highlight w:val="none"/>
                <w:shd w:val="clear" w:color="FFFFFF" w:fill="D9D9D9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不符合与纠正措施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Q10.2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《纠正与预防措施控制程序》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产品质量问题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工作运行中的问题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  》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5F740C9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12DB9"/>
    <w:rsid w:val="0BE64DFF"/>
    <w:rsid w:val="0C5423F7"/>
    <w:rsid w:val="0C8009B8"/>
    <w:rsid w:val="0CC102DA"/>
    <w:rsid w:val="0CCB6E9A"/>
    <w:rsid w:val="0D181113"/>
    <w:rsid w:val="0D1E4D9B"/>
    <w:rsid w:val="0D4D1326"/>
    <w:rsid w:val="0D6A2C36"/>
    <w:rsid w:val="0DB35CC0"/>
    <w:rsid w:val="0E49595F"/>
    <w:rsid w:val="0E982E6E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8C16EC5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CA7ACD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7DD28F0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453FD3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591FA1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1E22D2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5E4C4F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683F74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05D4D"/>
    <w:rsid w:val="7E0A78B3"/>
    <w:rsid w:val="7E2912F3"/>
    <w:rsid w:val="7EE11C5A"/>
    <w:rsid w:val="7F9026D0"/>
    <w:rsid w:val="7F984417"/>
    <w:rsid w:val="7FDB730C"/>
    <w:rsid w:val="7FF34447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1</TotalTime>
  <ScaleCrop>false</ScaleCrop>
  <LinksUpToDate>false</LinksUpToDate>
  <CharactersWithSpaces>2261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2021-04-22T05:40:59Z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A84AFF7E443E49B895799B4D5B505B6C</vt:lpwstr>
  </property>
</Properties>
</file>