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新疆隆威家具有限责任公司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bookmarkStart w:id="14" w:name="_GoBack"/>
            <w:r>
              <w:rPr>
                <w:sz w:val="21"/>
                <w:szCs w:val="21"/>
              </w:rPr>
              <w:t>0382-2021-E</w:t>
            </w:r>
            <w:bookmarkEnd w:id="1"/>
            <w:bookmarkEnd w:id="14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王福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18410259001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ZSHRZ_511@163.com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金属教学家具、金属办公家具、金属公寓家具的销售所涉及场所的相关环境管理活动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29.10.05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24001-2016/ISO14001:2015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2021年04月19日 上午至2021年04月19日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29.10.05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30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9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9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2021.4.19</w:t>
            </w:r>
          </w:p>
        </w:tc>
        <w:tc>
          <w:tcPr>
            <w:tcW w:w="130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10:30-11:00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30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0-1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合同基本信息确认: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核对资质证书（营业执照、生产（安全）许可证、行业许可证、3C证书等）原件和复印件/扫描件的一致性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确定审核范围的合理性（地址、产品/服务）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确定多现场和临时现场的地址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确定有效的员工人数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生产、服务的班次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体系运行时间是否满足3个月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了解企业基本情况：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组织环境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主要的相关方和期望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风险的识别和评价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组织机构的设置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外部提供过程、产品和服务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被主管部门处罚和曝光情况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其他机构转入情况（适用时）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文件化体系策划情况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管理手册；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文件化的程序；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作业文件；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记录表格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各管理体系的运行情况：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管理方针制定与贯彻情况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管理目标及完成统计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员工对相关标准的认知和能力（贯标培训、应知应会、持证上岗等）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相关方/客户的反馈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内审的策划和实施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管理体系的评审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对多场所/临时场所建立的控制的水平（适用时）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识别二阶段审核的资源配置情况和可行性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highlight w:val="none"/>
                <w:lang w:val="en-US" w:eastAsia="zh-CN"/>
              </w:rPr>
            </w:pPr>
          </w:p>
        </w:tc>
        <w:tc>
          <w:tcPr>
            <w:tcW w:w="1309" w:type="dxa"/>
            <w:vMerge w:val="restart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0-1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现场</w:t>
            </w:r>
            <w:r>
              <w:rPr>
                <w:rFonts w:hint="eastAsia"/>
                <w:b/>
                <w:bCs/>
                <w:sz w:val="21"/>
                <w:szCs w:val="21"/>
              </w:rPr>
              <w:t>巡查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-观察基础设施（生产设备、环保设备、安全装置/手持电动工具等）运行完好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-观察质量相关的监视和测量设备的种类并了解检定/校准情况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-观察总排口是否存在明显违规现象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-观察员工劳保用品的佩戴情况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-了解是否存在室外作业的情况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-观察工作环境（清洁、消毒、虫害防治等）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依据平面布置图、生产流程图，现场了解现场布局、产品实现过程，确认食品安全控制措施（工艺技术、产品标准）的合理性、实施的有效性。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确认生产和辅助设施配备的充分性，检验设备和检验能力的充分性。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仓库现场。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标识、追溯计划、产品召回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vMerge w:val="continue"/>
            <w:shd w:val="clear" w:color="auto" w:fill="DAEEF3" w:themeFill="accent5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EMS运行情况：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查看地理位置图、污水管网图（适用时）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了解主要资源和能源使用种类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- 查看环境因素的识别和评价程序合理性 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了解重要环境因素的和控制措施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了解适用的环境法律和其他要求的获取、识别程序实施情况和合规性评价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查看合规性证明（98年后新扩建的环评验收、环境监测报告）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了解危险化学品的种类及MSDS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了解危险废弃物的处置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了解消防控制方法（消防备案或消防验收）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了解应急准备和响应情况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14:00-14:30</w:t>
            </w:r>
          </w:p>
        </w:tc>
        <w:tc>
          <w:tcPr>
            <w:tcW w:w="6781" w:type="dxa"/>
            <w:shd w:val="clear" w:color="auto" w:fill="FDE9D9" w:themeFill="accent6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ind w:left="0" w:leftChars="0"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CB676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5</TotalTime>
  <ScaleCrop>false</ScaleCrop>
  <LinksUpToDate>false</LinksUpToDate>
  <CharactersWithSpaces>1267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lenovo</cp:lastModifiedBy>
  <cp:lastPrinted>2019-03-27T03:10:00Z</cp:lastPrinted>
  <dcterms:modified xsi:type="dcterms:W3CDTF">2021-04-20T09:11:33Z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15D9945213F44EA8A745B1081733EA48</vt:lpwstr>
  </property>
</Properties>
</file>