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石家庄美奥科技有限公司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刘盼贞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现场审核发现，未提供对气泡检测仪上的压力表、游标卡尺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lang w:val="en-US" w:eastAsia="zh-CN"/>
              </w:rPr>
              <w:t>进行了检定/校准使用的证据。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24001-2016 idt ISO 14001:2015标准 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受审核方代表：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</w:t>
            </w:r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hint="eastAsia" w:eastAsia="方正仿宋简体"/>
                <w:b/>
                <w:lang w:eastAsia="zh-CN"/>
              </w:rPr>
              <w:t>：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4153E1"/>
    <w:rsid w:val="38CE5145"/>
    <w:rsid w:val="3FF46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2021-04-25T03:21:41Z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A756E18FA02A4A8BA25A91BD062D8D04</vt:lpwstr>
  </property>
</Properties>
</file>