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650"/>
        <w:gridCol w:w="12120"/>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8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过程与活动、</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抽样计划</w:t>
            </w:r>
          </w:p>
        </w:tc>
        <w:tc>
          <w:tcPr>
            <w:tcW w:w="6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涉及</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条款</w:t>
            </w:r>
          </w:p>
        </w:tc>
        <w:tc>
          <w:tcPr>
            <w:tcW w:w="121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受审核部门：</w:t>
            </w:r>
            <w:r>
              <w:rPr>
                <w:rFonts w:hint="eastAsia" w:ascii="宋体" w:hAnsi="宋体" w:eastAsia="宋体" w:cs="宋体"/>
                <w:color w:val="auto"/>
                <w:sz w:val="21"/>
                <w:szCs w:val="21"/>
                <w:lang w:val="en-US" w:eastAsia="zh-CN"/>
              </w:rPr>
              <w:t xml:space="preserve">领导层         </w:t>
            </w:r>
            <w:r>
              <w:rPr>
                <w:rFonts w:hint="eastAsia" w:ascii="宋体" w:hAnsi="宋体" w:eastAsia="宋体" w:cs="宋体"/>
                <w:color w:val="auto"/>
                <w:sz w:val="21"/>
                <w:szCs w:val="21"/>
              </w:rPr>
              <w:t>主管领导：</w:t>
            </w:r>
            <w:r>
              <w:rPr>
                <w:rFonts w:hint="eastAsia" w:ascii="宋体" w:hAnsi="宋体" w:cs="宋体"/>
                <w:color w:val="auto"/>
                <w:sz w:val="21"/>
                <w:szCs w:val="21"/>
                <w:lang w:val="en-US" w:eastAsia="zh-CN"/>
              </w:rPr>
              <w:t>王亚东</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陪同人员：</w:t>
            </w:r>
            <w:r>
              <w:rPr>
                <w:rFonts w:hint="eastAsia" w:ascii="宋体" w:hAnsi="宋体" w:cs="宋体"/>
                <w:color w:val="auto"/>
                <w:sz w:val="21"/>
                <w:szCs w:val="21"/>
                <w:lang w:val="en-US" w:eastAsia="zh-CN"/>
              </w:rPr>
              <w:t>刘盼贞</w:t>
            </w:r>
          </w:p>
        </w:tc>
        <w:tc>
          <w:tcPr>
            <w:tcW w:w="45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8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p>
        </w:tc>
        <w:tc>
          <w:tcPr>
            <w:tcW w:w="6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p>
        </w:tc>
        <w:tc>
          <w:tcPr>
            <w:tcW w:w="121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rPr>
              <w:t>审核员：</w:t>
            </w:r>
            <w:r>
              <w:rPr>
                <w:rFonts w:hint="eastAsia" w:ascii="宋体" w:hAnsi="宋体" w:cs="宋体"/>
                <w:color w:val="auto"/>
                <w:sz w:val="21"/>
                <w:szCs w:val="21"/>
                <w:lang w:val="en-US" w:eastAsia="zh-CN"/>
              </w:rPr>
              <w:t xml:space="preserve">徐红英            </w:t>
            </w:r>
            <w:r>
              <w:rPr>
                <w:rFonts w:hint="eastAsia" w:ascii="宋体" w:hAnsi="宋体" w:eastAsia="宋体" w:cs="宋体"/>
                <w:color w:val="auto"/>
                <w:sz w:val="21"/>
                <w:szCs w:val="21"/>
              </w:rPr>
              <w:t>审核时间：</w:t>
            </w:r>
            <w:r>
              <w:rPr>
                <w:rFonts w:hint="eastAsia" w:ascii="宋体" w:hAnsi="宋体" w:eastAsia="宋体" w:cs="宋体"/>
                <w:color w:val="auto"/>
                <w:sz w:val="21"/>
                <w:szCs w:val="21"/>
                <w:lang w:eastAsia="zh-CN"/>
              </w:rPr>
              <w:t>2021</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25</w:t>
            </w:r>
          </w:p>
        </w:tc>
        <w:tc>
          <w:tcPr>
            <w:tcW w:w="457"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8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p>
        </w:tc>
        <w:tc>
          <w:tcPr>
            <w:tcW w:w="6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p>
        </w:tc>
        <w:tc>
          <w:tcPr>
            <w:tcW w:w="121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color w:val="auto"/>
              </w:rPr>
            </w:pPr>
            <w:r>
              <w:rPr>
                <w:rFonts w:hint="eastAsia"/>
                <w:color w:val="auto"/>
              </w:rPr>
              <w:t>审核条款：</w:t>
            </w:r>
            <w:r>
              <w:rPr>
                <w:rFonts w:hint="default" w:ascii="宋体" w:hAnsi="宋体" w:eastAsia="宋体" w:cs="宋体"/>
                <w:color w:val="auto"/>
                <w:sz w:val="21"/>
                <w:szCs w:val="21"/>
                <w:lang w:val="en-US" w:eastAsia="zh-CN"/>
              </w:rPr>
              <w:t>QEO</w:t>
            </w:r>
            <w:r>
              <w:rPr>
                <w:rFonts w:hint="default" w:ascii="宋体" w:hAnsi="宋体" w:eastAsia="宋体" w:cs="宋体"/>
                <w:color w:val="auto"/>
                <w:sz w:val="21"/>
                <w:szCs w:val="21"/>
              </w:rPr>
              <w:t>4.1/4.2/4.3/4.4/5.1/5.2/5.3/6.1/6.2/7.1/9.1.1/9.3/10.1/10.3/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Q</w:t>
            </w:r>
            <w:r>
              <w:rPr>
                <w:rFonts w:hint="default" w:ascii="宋体" w:hAnsi="宋体" w:eastAsia="宋体" w:cs="宋体"/>
                <w:color w:val="auto"/>
                <w:sz w:val="21"/>
                <w:szCs w:val="21"/>
              </w:rPr>
              <w:t>6.3</w:t>
            </w:r>
          </w:p>
        </w:tc>
        <w:tc>
          <w:tcPr>
            <w:tcW w:w="457"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理解组织及其环境</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QEO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color w:val="auto"/>
                <w:sz w:val="21"/>
                <w:szCs w:val="21"/>
              </w:rPr>
              <w:t>4.1</w:t>
            </w: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bookmarkStart w:id="0" w:name="组织名称"/>
            <w:r>
              <w:rPr>
                <w:color w:val="auto"/>
                <w:sz w:val="21"/>
                <w:szCs w:val="21"/>
              </w:rPr>
              <w:t>石家庄美奥科技有限公司</w:t>
            </w:r>
            <w:bookmarkEnd w:id="0"/>
            <w:r>
              <w:rPr>
                <w:rFonts w:hint="eastAsia" w:ascii="宋体" w:hAnsi="宋体" w:eastAsia="宋体" w:cs="宋体"/>
                <w:color w:val="auto"/>
                <w:sz w:val="21"/>
                <w:szCs w:val="21"/>
              </w:rPr>
              <w:t>成立于</w:t>
            </w:r>
            <w:r>
              <w:rPr>
                <w:rFonts w:hint="eastAsia" w:ascii="宋体" w:hAnsi="宋体" w:cs="宋体"/>
                <w:color w:val="auto"/>
                <w:sz w:val="21"/>
                <w:szCs w:val="21"/>
                <w:lang w:val="en-US" w:eastAsia="zh-CN"/>
              </w:rPr>
              <w:t>2015</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1月</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租赁</w:t>
            </w:r>
            <w:r>
              <w:rPr>
                <w:rFonts w:hint="eastAsia" w:ascii="宋体" w:hAnsi="宋体" w:cs="宋体"/>
                <w:color w:val="auto"/>
                <w:sz w:val="21"/>
                <w:szCs w:val="21"/>
                <w:lang w:val="en-US" w:eastAsia="zh-CN"/>
              </w:rPr>
              <w:t>藁城区经济技术区</w:t>
            </w:r>
            <w:r>
              <w:rPr>
                <w:rFonts w:hint="eastAsia" w:ascii="宋体" w:hAnsi="宋体" w:eastAsia="宋体" w:cs="宋体"/>
                <w:color w:val="auto"/>
                <w:sz w:val="21"/>
                <w:szCs w:val="21"/>
                <w:lang w:val="en-US" w:eastAsia="zh-CN"/>
              </w:rPr>
              <w:t>厂房，位于</w:t>
            </w:r>
            <w:r>
              <w:rPr>
                <w:color w:val="auto"/>
              </w:rPr>
              <w:t>石家庄经济技术开发区创业路20号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专业</w:t>
            </w:r>
            <w:r>
              <w:rPr>
                <w:rFonts w:hint="eastAsia" w:ascii="宋体" w:hAnsi="宋体" w:eastAsia="宋体" w:cs="宋体"/>
                <w:color w:val="auto"/>
                <w:sz w:val="21"/>
                <w:szCs w:val="21"/>
                <w:lang w:val="en-US" w:eastAsia="zh-CN"/>
              </w:rPr>
              <w:t>从事</w:t>
            </w:r>
            <w:r>
              <w:rPr>
                <w:rFonts w:hint="eastAsia" w:ascii="宋体" w:hAnsi="宋体"/>
                <w:color w:val="auto"/>
                <w:szCs w:val="21"/>
              </w:rPr>
              <w:t>钛滤芯、不锈钢滤芯的生产及销售</w:t>
            </w:r>
            <w:r>
              <w:rPr>
                <w:rFonts w:hint="eastAsia" w:ascii="宋体" w:hAnsi="宋体" w:eastAsia="宋体" w:cs="宋体"/>
                <w:color w:val="auto"/>
                <w:sz w:val="21"/>
                <w:szCs w:val="21"/>
              </w:rPr>
              <w:t>。公司技术力量雄厚，为用户提供上千多种电力产品</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生产能力年产18万支，面对客户主要是成套设备生产商</w:t>
            </w:r>
            <w:r>
              <w:rPr>
                <w:rFonts w:hint="eastAsia" w:ascii="宋体" w:hAnsi="宋体" w:eastAsia="宋体" w:cs="宋体"/>
                <w:color w:val="auto"/>
                <w:sz w:val="21"/>
                <w:szCs w:val="21"/>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内部因素和外部因素</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内部环境因素要考虑公司的内部管理、价值观、企业文化、企业的知识和管理绩效等相关因素。</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外部因素要考虑国际、国内、本地的各种法律法规、技术、行业竞争、市场环境、外部文化、社会因素和经济因素等相关因素。</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公司依据GB/T 19001-2016、GB/T 24001-2016和GB/T45001-2020标准要求，结合本公司服务特点和战略规划，制定公司的组织结构。</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对这些内外部因素通过定期的网站获取、顾客沟通（总结、会议、培训等形式）及内部沟通总结等方式进行监视和评审。</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理解相关方的需求和期望</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4.2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lang w:eastAsia="zh-CN"/>
              </w:rPr>
              <w:t>客户</w:t>
            </w:r>
            <w:r>
              <w:rPr>
                <w:rFonts w:hint="eastAsia" w:ascii="宋体" w:hAnsi="宋体" w:eastAsia="宋体" w:cs="宋体"/>
                <w:color w:val="auto"/>
                <w:sz w:val="21"/>
                <w:szCs w:val="21"/>
                <w:lang w:eastAsia="zh-CN"/>
              </w:rPr>
              <w:t>：作为对公司发展有最直接影响的相关方，公司</w:t>
            </w:r>
            <w:r>
              <w:rPr>
                <w:rFonts w:hint="eastAsia" w:ascii="宋体" w:hAnsi="宋体" w:cs="宋体"/>
                <w:color w:val="auto"/>
                <w:sz w:val="21"/>
                <w:szCs w:val="21"/>
                <w:lang w:val="en-US" w:eastAsia="zh-CN"/>
              </w:rPr>
              <w:t>综合部</w:t>
            </w:r>
            <w:r>
              <w:rPr>
                <w:rFonts w:hint="eastAsia" w:ascii="宋体" w:hAnsi="宋体" w:eastAsia="宋体" w:cs="宋体"/>
                <w:color w:val="auto"/>
                <w:sz w:val="21"/>
                <w:szCs w:val="21"/>
                <w:lang w:eastAsia="zh-CN"/>
              </w:rPr>
              <w:t>负责直接与客户对话，了解其需求和期望，包括对产品质量，交货工期以及技术服务及服务价格等方面的要求，公司通过优化</w:t>
            </w:r>
            <w:r>
              <w:rPr>
                <w:rFonts w:hint="eastAsia" w:ascii="宋体" w:hAnsi="宋体" w:cs="宋体"/>
                <w:color w:val="auto"/>
                <w:sz w:val="21"/>
                <w:szCs w:val="21"/>
                <w:lang w:val="en-US" w:eastAsia="zh-CN"/>
              </w:rPr>
              <w:t>生产</w:t>
            </w:r>
            <w:r>
              <w:rPr>
                <w:rFonts w:hint="eastAsia" w:ascii="宋体" w:hAnsi="宋体" w:eastAsia="宋体" w:cs="宋体"/>
                <w:color w:val="auto"/>
                <w:sz w:val="21"/>
                <w:szCs w:val="21"/>
                <w:lang w:eastAsia="zh-CN"/>
              </w:rPr>
              <w:t>及销售</w:t>
            </w:r>
            <w:r>
              <w:rPr>
                <w:rFonts w:hint="eastAsia" w:ascii="宋体" w:hAnsi="宋体" w:cs="宋体"/>
                <w:color w:val="auto"/>
                <w:sz w:val="21"/>
                <w:szCs w:val="21"/>
                <w:lang w:val="en-US" w:eastAsia="zh-CN"/>
              </w:rPr>
              <w:t>业务</w:t>
            </w:r>
            <w:r>
              <w:rPr>
                <w:rFonts w:hint="eastAsia" w:ascii="宋体" w:hAnsi="宋体" w:eastAsia="宋体" w:cs="宋体"/>
                <w:color w:val="auto"/>
                <w:sz w:val="21"/>
                <w:szCs w:val="21"/>
                <w:lang w:eastAsia="zh-CN"/>
              </w:rPr>
              <w:t>流程等种种措施，力求可以提高产品质量，降低成本，</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满足顾客的要求和提高顾客满意度；</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lang w:eastAsia="zh-CN"/>
              </w:rPr>
              <w:t>供应商</w:t>
            </w:r>
            <w:r>
              <w:rPr>
                <w:rFonts w:hint="eastAsia" w:ascii="宋体" w:hAnsi="宋体" w:eastAsia="宋体" w:cs="宋体"/>
                <w:color w:val="auto"/>
                <w:sz w:val="21"/>
                <w:szCs w:val="21"/>
                <w:lang w:eastAsia="zh-CN"/>
              </w:rPr>
              <w:t>：作为产品质量的源头，公司加大对由供应商提供的</w:t>
            </w:r>
            <w:r>
              <w:rPr>
                <w:rFonts w:hint="eastAsia" w:ascii="宋体" w:hAnsi="宋体" w:cs="宋体"/>
                <w:color w:val="auto"/>
                <w:sz w:val="21"/>
                <w:szCs w:val="21"/>
                <w:lang w:val="en-US" w:eastAsia="zh-CN"/>
              </w:rPr>
              <w:t>原辅材料进货质量把关</w:t>
            </w:r>
            <w:r>
              <w:rPr>
                <w:rFonts w:hint="eastAsia" w:ascii="宋体" w:hAnsi="宋体" w:eastAsia="宋体" w:cs="宋体"/>
                <w:color w:val="auto"/>
                <w:sz w:val="21"/>
                <w:szCs w:val="21"/>
                <w:lang w:eastAsia="zh-CN"/>
              </w:rPr>
              <w:t>以及其他的外包过程产品进行质量控制，保证使用的产品质量过关；</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员工：员工的</w:t>
            </w:r>
            <w:r>
              <w:rPr>
                <w:rFonts w:hint="eastAsia" w:ascii="宋体" w:hAnsi="宋体" w:cs="宋体"/>
                <w:color w:val="auto"/>
                <w:sz w:val="21"/>
                <w:szCs w:val="21"/>
                <w:lang w:val="en-US" w:eastAsia="zh-CN"/>
              </w:rPr>
              <w:t>工作质量、情绪、精神状态</w:t>
            </w:r>
            <w:r>
              <w:rPr>
                <w:rFonts w:hint="eastAsia" w:ascii="宋体" w:hAnsi="宋体" w:eastAsia="宋体" w:cs="宋体"/>
                <w:color w:val="auto"/>
                <w:sz w:val="21"/>
                <w:szCs w:val="21"/>
                <w:lang w:eastAsia="zh-CN"/>
              </w:rPr>
              <w:t>能力极大的影响到</w:t>
            </w:r>
            <w:r>
              <w:rPr>
                <w:rFonts w:hint="eastAsia" w:ascii="宋体" w:hAnsi="宋体" w:cs="宋体"/>
                <w:color w:val="auto"/>
                <w:sz w:val="21"/>
                <w:szCs w:val="21"/>
                <w:lang w:val="en-US" w:eastAsia="zh-CN"/>
              </w:rPr>
              <w:t>产品</w:t>
            </w:r>
            <w:r>
              <w:rPr>
                <w:rFonts w:hint="eastAsia" w:ascii="宋体" w:hAnsi="宋体" w:eastAsia="宋体" w:cs="宋体"/>
                <w:color w:val="auto"/>
                <w:sz w:val="21"/>
                <w:szCs w:val="21"/>
                <w:lang w:eastAsia="zh-CN"/>
              </w:rPr>
              <w:t>质量及</w:t>
            </w:r>
            <w:r>
              <w:rPr>
                <w:rFonts w:hint="eastAsia" w:ascii="宋体" w:hAnsi="宋体" w:cs="宋体"/>
                <w:color w:val="auto"/>
                <w:sz w:val="21"/>
                <w:szCs w:val="21"/>
                <w:lang w:val="en-US" w:eastAsia="zh-CN"/>
              </w:rPr>
              <w:t>生产</w:t>
            </w:r>
            <w:r>
              <w:rPr>
                <w:rFonts w:hint="eastAsia" w:ascii="宋体" w:hAnsi="宋体" w:eastAsia="宋体" w:cs="宋体"/>
                <w:color w:val="auto"/>
                <w:sz w:val="21"/>
                <w:szCs w:val="21"/>
                <w:lang w:eastAsia="zh-CN"/>
              </w:rPr>
              <w:t>能力，公司建立健全各种奖惩措施，加大培训教育力度，提高员工的企业认知度及提供产品的质量意识；</w:t>
            </w:r>
            <w:r>
              <w:rPr>
                <w:rFonts w:hint="eastAsia" w:ascii="宋体" w:hAnsi="宋体" w:cs="宋体"/>
                <w:color w:val="auto"/>
                <w:sz w:val="21"/>
                <w:szCs w:val="21"/>
                <w:lang w:val="en-US" w:eastAsia="zh-CN"/>
              </w:rPr>
              <w:t>公司为员工提供充分的、和谐的劳动环境，配备必要的劳动保护用品，每年一次健康体检等，</w:t>
            </w:r>
            <w:r>
              <w:rPr>
                <w:rFonts w:hint="eastAsia" w:ascii="宋体" w:hAnsi="宋体" w:eastAsia="宋体" w:cs="宋体"/>
                <w:color w:val="auto"/>
                <w:sz w:val="21"/>
                <w:szCs w:val="21"/>
                <w:lang w:eastAsia="zh-CN"/>
              </w:rPr>
              <w:t>从各个方面提高员工的</w:t>
            </w:r>
            <w:r>
              <w:rPr>
                <w:rFonts w:hint="eastAsia" w:ascii="宋体" w:hAnsi="宋体" w:cs="宋体"/>
                <w:color w:val="auto"/>
                <w:sz w:val="21"/>
                <w:szCs w:val="21"/>
                <w:lang w:val="en-US" w:eastAsia="zh-CN"/>
              </w:rPr>
              <w:t>工作</w:t>
            </w:r>
            <w:r>
              <w:rPr>
                <w:rFonts w:hint="eastAsia" w:ascii="宋体" w:hAnsi="宋体" w:eastAsia="宋体" w:cs="宋体"/>
                <w:color w:val="auto"/>
                <w:sz w:val="21"/>
                <w:szCs w:val="21"/>
                <w:lang w:eastAsia="zh-CN"/>
              </w:rPr>
              <w:t>积极性，保障公司的持续稳定发展</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lang w:eastAsia="zh-CN"/>
              </w:rPr>
              <w:t>审核机构及政府机关</w:t>
            </w:r>
            <w:r>
              <w:rPr>
                <w:rFonts w:hint="eastAsia" w:ascii="宋体" w:hAnsi="宋体" w:eastAsia="宋体" w:cs="宋体"/>
                <w:color w:val="auto"/>
                <w:sz w:val="21"/>
                <w:szCs w:val="21"/>
                <w:lang w:eastAsia="zh-CN"/>
              </w:rPr>
              <w:t>：公司建立质量管理体系，申请由正规的审核认证机构对公司质量管理进行审核，通过审核出的问题提高管理体系的有效性，并得到持续改进。通过与政府机关的监督，公司遵纪守法，不偷税不漏税，</w:t>
            </w:r>
            <w:r>
              <w:rPr>
                <w:rFonts w:hint="eastAsia" w:ascii="宋体" w:hAnsi="宋体" w:cs="宋体"/>
                <w:color w:val="auto"/>
                <w:sz w:val="21"/>
                <w:szCs w:val="21"/>
                <w:lang w:val="en-US" w:eastAsia="zh-CN"/>
              </w:rPr>
              <w:t>不偷排乱放，严格按照污染物排放标准合格排放，</w:t>
            </w:r>
            <w:r>
              <w:rPr>
                <w:rFonts w:hint="eastAsia" w:ascii="宋体" w:hAnsi="宋体" w:eastAsia="宋体" w:cs="宋体"/>
                <w:color w:val="auto"/>
                <w:sz w:val="21"/>
                <w:szCs w:val="21"/>
                <w:lang w:eastAsia="zh-CN"/>
              </w:rPr>
              <w:t>健康文明发展公司考虑了以下相关方：</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a) 直接顾客；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 xml:space="preserve">b) 外部提供方； </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确定管理体系的范围</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4.3</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公司认证的范围是：</w:t>
            </w:r>
            <w:r>
              <w:rPr>
                <w:rFonts w:hint="eastAsia" w:ascii="宋体" w:hAnsi="宋体"/>
                <w:color w:val="auto"/>
                <w:szCs w:val="21"/>
              </w:rPr>
              <w:t>钛滤芯、不锈钢滤芯的生产及销售</w:t>
            </w:r>
          </w:p>
          <w:p>
            <w:pPr>
              <w:pStyle w:val="13"/>
              <w:keepNext w:val="0"/>
              <w:keepLines w:val="0"/>
              <w:pageBreakBefore w:val="0"/>
              <w:widowControl w:val="0"/>
              <w:kinsoku/>
              <w:wordWrap/>
              <w:overflowPunct/>
              <w:topLinePunct w:val="0"/>
              <w:autoSpaceDE/>
              <w:autoSpaceDN/>
              <w:bidi w:val="0"/>
              <w:adjustRightInd w:val="0"/>
              <w:snapToGrid w:val="0"/>
              <w:spacing w:before="0" w:after="0" w:line="360" w:lineRule="exact"/>
              <w:ind w:firstLine="46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公司生产经营地点为：</w:t>
            </w:r>
            <w:r>
              <w:rPr>
                <w:color w:val="auto"/>
              </w:rPr>
              <w:t>石家庄经济技术开发区创业路20号</w:t>
            </w:r>
            <w:r>
              <w:rPr>
                <w:rFonts w:hint="eastAsia"/>
                <w:color w:val="auto"/>
                <w:lang w:val="en-US" w:eastAsia="zh-CN"/>
              </w:rPr>
              <w:t>院内</w:t>
            </w:r>
            <w:r>
              <w:rPr>
                <w:rFonts w:hint="eastAsia" w:ascii="宋体" w:hAnsi="宋体" w:eastAsia="宋体" w:cs="宋体"/>
                <w:color w:val="auto"/>
                <w:sz w:val="21"/>
                <w:szCs w:val="21"/>
                <w:lang w:eastAsia="zh-CN"/>
              </w:rPr>
              <w:t>。</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管理体系及其过程</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4.4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该</w:t>
            </w:r>
            <w:r>
              <w:rPr>
                <w:rFonts w:hint="eastAsia" w:ascii="宋体" w:hAnsi="宋体" w:eastAsia="宋体" w:cs="宋体"/>
                <w:color w:val="auto"/>
                <w:sz w:val="21"/>
                <w:szCs w:val="21"/>
                <w:lang w:val="zh-CN" w:eastAsia="zh-CN"/>
              </w:rPr>
              <w:t xml:space="preserve">公司按照 </w:t>
            </w:r>
            <w:r>
              <w:rPr>
                <w:rFonts w:hint="eastAsia" w:ascii="宋体" w:hAnsi="宋体" w:eastAsia="宋体" w:cs="宋体"/>
                <w:color w:val="auto"/>
                <w:sz w:val="21"/>
                <w:szCs w:val="21"/>
                <w:lang w:val="en-US" w:eastAsia="zh-CN"/>
              </w:rPr>
              <w:t>GB/T19001-2016</w:t>
            </w:r>
            <w:r>
              <w:rPr>
                <w:rFonts w:hint="eastAsia" w:ascii="宋体" w:hAnsi="宋体" w:eastAsia="宋体" w:cs="宋体"/>
                <w:color w:val="auto"/>
                <w:sz w:val="21"/>
                <w:szCs w:val="21"/>
                <w:lang w:val="zh-CN" w:eastAsia="zh-CN"/>
              </w:rPr>
              <w:t xml:space="preserve">、 </w:t>
            </w:r>
            <w:r>
              <w:rPr>
                <w:rFonts w:hint="eastAsia" w:ascii="宋体" w:hAnsi="宋体" w:eastAsia="宋体" w:cs="宋体"/>
                <w:color w:val="auto"/>
                <w:sz w:val="21"/>
                <w:szCs w:val="21"/>
                <w:lang w:val="en-US" w:eastAsia="zh-CN"/>
              </w:rPr>
              <w:t>GB/T2</w:t>
            </w:r>
            <w:r>
              <w:rPr>
                <w:rFonts w:hint="eastAsia" w:ascii="宋体" w:hAnsi="宋体" w:eastAsia="宋体" w:cs="宋体"/>
                <w:color w:val="auto"/>
                <w:sz w:val="21"/>
                <w:szCs w:val="21"/>
                <w:lang w:val="zh-CN" w:eastAsia="zh-CN"/>
              </w:rPr>
              <w:t>4001</w:t>
            </w:r>
            <w:r>
              <w:rPr>
                <w:rFonts w:hint="eastAsia" w:ascii="宋体" w:hAnsi="宋体" w:eastAsia="宋体" w:cs="宋体"/>
                <w:color w:val="auto"/>
                <w:sz w:val="21"/>
                <w:szCs w:val="21"/>
                <w:lang w:val="en-US" w:eastAsia="zh-CN"/>
              </w:rPr>
              <w:t>-2016</w:t>
            </w:r>
            <w:r>
              <w:rPr>
                <w:rFonts w:hint="eastAsia" w:ascii="宋体" w:hAnsi="宋体" w:eastAsia="宋体" w:cs="宋体"/>
                <w:color w:val="auto"/>
                <w:sz w:val="21"/>
                <w:szCs w:val="21"/>
                <w:lang w:val="zh-CN" w:eastAsia="zh-CN"/>
              </w:rPr>
              <w:t>和GB/T45001-2020</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lang w:val="zh-CN" w:eastAsia="zh-CN"/>
              </w:rPr>
              <w:t>标准的要求，</w:t>
            </w:r>
            <w:r>
              <w:rPr>
                <w:rFonts w:hint="eastAsia" w:ascii="宋体" w:hAnsi="宋体" w:eastAsia="宋体" w:cs="宋体"/>
                <w:color w:val="auto"/>
                <w:sz w:val="21"/>
                <w:szCs w:val="21"/>
                <w:lang w:val="en-US" w:eastAsia="zh-CN"/>
              </w:rPr>
              <w:t>识别了生产经营各环节的过程及其相互作用，建立了</w:t>
            </w:r>
            <w:r>
              <w:rPr>
                <w:rFonts w:hint="eastAsia" w:ascii="宋体" w:hAnsi="宋体" w:eastAsia="宋体" w:cs="宋体"/>
                <w:color w:val="auto"/>
                <w:sz w:val="21"/>
                <w:szCs w:val="21"/>
                <w:lang w:val="zh-CN" w:eastAsia="zh-CN"/>
              </w:rPr>
              <w:t>质量/环境/职业健康安全管理体系,</w:t>
            </w:r>
            <w:r>
              <w:rPr>
                <w:rFonts w:hint="eastAsia" w:ascii="宋体" w:hAnsi="宋体" w:eastAsia="宋体" w:cs="宋体"/>
                <w:color w:val="auto"/>
                <w:sz w:val="21"/>
                <w:szCs w:val="21"/>
                <w:lang w:val="en-US" w:eastAsia="zh-CN"/>
              </w:rPr>
              <w:t>并形成文件，</w:t>
            </w:r>
            <w:r>
              <w:rPr>
                <w:rFonts w:hint="eastAsia" w:ascii="宋体" w:hAnsi="宋体" w:cs="宋体"/>
                <w:color w:val="auto"/>
                <w:sz w:val="21"/>
                <w:szCs w:val="21"/>
                <w:lang w:val="en-US" w:eastAsia="zh-CN"/>
              </w:rPr>
              <w:t>该</w:t>
            </w:r>
            <w:r>
              <w:rPr>
                <w:rFonts w:hint="eastAsia" w:ascii="宋体" w:hAnsi="宋体" w:eastAsia="宋体" w:cs="宋体"/>
                <w:color w:val="auto"/>
                <w:sz w:val="21"/>
                <w:szCs w:val="21"/>
                <w:lang w:val="en-US" w:eastAsia="zh-CN"/>
              </w:rPr>
              <w:t>公司全体员工将有效地贯彻执行并持续改进其有效性。</w:t>
            </w:r>
          </w:p>
          <w:p>
            <w:pPr>
              <w:pStyle w:val="13"/>
              <w:keepNext w:val="0"/>
              <w:keepLines w:val="0"/>
              <w:pageBreakBefore w:val="0"/>
              <w:widowControl w:val="0"/>
              <w:kinsoku/>
              <w:wordWrap/>
              <w:overflowPunct/>
              <w:topLinePunct w:val="0"/>
              <w:autoSpaceDE/>
              <w:autoSpaceDN/>
              <w:bidi w:val="0"/>
              <w:adjustRightInd w:val="0"/>
              <w:snapToGrid w:val="0"/>
              <w:spacing w:before="0" w:after="0" w:line="360" w:lineRule="exact"/>
              <w:ind w:firstLine="46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管理体系及其过程</w:t>
            </w:r>
            <w:r>
              <w:rPr>
                <w:rFonts w:hint="eastAsia" w:ascii="宋体" w:hAnsi="宋体" w:eastAsia="宋体" w:cs="宋体"/>
                <w:color w:val="auto"/>
                <w:sz w:val="21"/>
                <w:szCs w:val="21"/>
                <w:lang w:val="en-US" w:eastAsia="zh-CN"/>
              </w:rPr>
              <w:t>为：</w:t>
            </w:r>
          </w:p>
          <w:p>
            <w:pPr>
              <w:pStyle w:val="13"/>
              <w:keepNext w:val="0"/>
              <w:keepLines w:val="0"/>
              <w:pageBreakBefore w:val="0"/>
              <w:widowControl w:val="0"/>
              <w:kinsoku/>
              <w:wordWrap/>
              <w:overflowPunct/>
              <w:topLinePunct w:val="0"/>
              <w:autoSpaceDE/>
              <w:autoSpaceDN/>
              <w:bidi w:val="0"/>
              <w:adjustRightInd w:val="0"/>
              <w:snapToGrid w:val="0"/>
              <w:spacing w:before="0" w:after="0" w:line="360" w:lineRule="exact"/>
              <w:ind w:firstLine="460" w:firstLineChars="200"/>
              <w:textAlignment w:val="auto"/>
              <w:rPr>
                <w:rFonts w:hint="eastAsia" w:ascii="宋体" w:hAnsi="宋体" w:eastAsia="宋体" w:cs="宋体"/>
                <w:b/>
                <w:color w:val="auto"/>
                <w:sz w:val="21"/>
                <w:szCs w:val="21"/>
                <w:lang w:val="en-US" w:eastAsia="zh-CN"/>
              </w:rPr>
            </w:pPr>
            <w:r>
              <w:rPr>
                <w:rFonts w:hint="eastAsia" w:ascii="宋体" w:hAnsi="宋体" w:eastAsia="宋体" w:cs="宋体"/>
                <w:color w:val="auto"/>
                <w:sz w:val="21"/>
                <w:szCs w:val="21"/>
                <w:lang w:val="en-US" w:eastAsia="zh-CN"/>
              </w:rPr>
              <w:t>公司于2020年对质量/环境/职业健康安全管理体系进行策划，识别了各个过程、环境因素、危险源等，编制了管理手册、程序文件、支持性文件及记录，于</w:t>
            </w:r>
            <w:r>
              <w:rPr>
                <w:rFonts w:hint="eastAsia" w:ascii="宋体" w:hAnsi="宋体" w:eastAsia="宋体" w:cs="宋体"/>
                <w:color w:val="auto"/>
                <w:sz w:val="21"/>
                <w:szCs w:val="21"/>
                <w:lang w:val="zh-CN" w:eastAsia="zh-CN"/>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eastAsia="zh-CN"/>
              </w:rPr>
              <w:t>年</w:t>
            </w: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val="zh-CN" w:eastAsia="zh-CN"/>
              </w:rPr>
              <w:t>月</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val="zh-CN" w:eastAsia="zh-CN"/>
              </w:rPr>
              <w:t>日发布</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val="zh-CN" w:eastAsia="zh-CN"/>
              </w:rPr>
              <w:t>实施。</w:t>
            </w:r>
            <w:r>
              <w:rPr>
                <w:rFonts w:hint="eastAsia" w:ascii="宋体" w:hAnsi="宋体" w:eastAsia="宋体" w:cs="宋体"/>
                <w:color w:val="auto"/>
                <w:sz w:val="21"/>
                <w:szCs w:val="21"/>
                <w:lang w:val="en-US" w:eastAsia="zh-CN"/>
              </w:rPr>
              <w:t>经过</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个多月的运行，管理体系运行</w:t>
            </w:r>
            <w:r>
              <w:rPr>
                <w:rFonts w:hint="eastAsia" w:ascii="宋体" w:hAnsi="宋体" w:cs="宋体"/>
                <w:color w:val="auto"/>
                <w:sz w:val="21"/>
                <w:szCs w:val="21"/>
                <w:lang w:val="en-US" w:eastAsia="zh-CN"/>
              </w:rPr>
              <w:t>基本</w:t>
            </w:r>
            <w:r>
              <w:rPr>
                <w:rFonts w:hint="eastAsia" w:ascii="宋体" w:hAnsi="宋体" w:eastAsia="宋体" w:cs="宋体"/>
                <w:color w:val="auto"/>
                <w:sz w:val="21"/>
                <w:szCs w:val="21"/>
                <w:lang w:val="en-US" w:eastAsia="zh-CN"/>
              </w:rPr>
              <w:t>正常。</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领导作用和承诺</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5.1</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公司最高管理者通过以下活动证实其对质量环境职业健康安全管理体系的领导作用和承诺：</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1.对质量</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环境</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职业健康安全管理体系的有效性承担责任；</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2.确保制定质量环境职业健康安全管理体系的质量、环境、职业健康安全方针和质量、环境、职业健康安全方针目标,并与公司环境和战略方向相一致；</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3.确保质量</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环境</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职业健康安全管理体系要求融入与公司的业务过程；</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4.促进使用过程方法和基于风险的思维；</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5.确保获得质量</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环境</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职业健康安全管理体系所需的资源；</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6.沟通有效的质量</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环境</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职业健康安全管理和符合质量环境职业健康安全管理体系要求的重要性；</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7.确保实现质量</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环境</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职业健康安全管理体系的预期结果；</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8.促使、指导和支持员工努力提高质量</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环境</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职业健康安全管理体系的有效性；</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9.推动改进；</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10.支持其他管理者履行其相关领域的职责。</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公司最高管理者通过确定、理解并持续满足顾客要求以及适用的法律法规要求；确定和应对能够影响服务符合性以及增强顾客满意能力的风险和机遇；始终致力于增强顾客满意。</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公司最高管理者组织相关部门制订发展规划、管理承诺、管理方针及管理目标，积极开展精神文明创建和争优创先活动，提高员工队伍整体素质。</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方针</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5.2</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color w:val="auto"/>
                <w:lang w:eastAsia="zh-CN"/>
              </w:rPr>
            </w:pPr>
            <w:r>
              <w:rPr>
                <w:rFonts w:hint="eastAsia"/>
                <w:color w:val="auto"/>
                <w:lang w:val="en-US" w:eastAsia="zh-CN"/>
              </w:rPr>
              <w:t>管理</w:t>
            </w:r>
            <w:r>
              <w:rPr>
                <w:rFonts w:hint="eastAsia"/>
                <w:color w:val="auto"/>
              </w:rPr>
              <w:t>方针：</w:t>
            </w:r>
          </w:p>
          <w:p>
            <w:pPr>
              <w:autoSpaceDE w:val="0"/>
              <w:autoSpaceDN w:val="0"/>
              <w:adjustRightInd w:val="0"/>
              <w:spacing w:line="360" w:lineRule="auto"/>
              <w:ind w:left="578" w:leftChars="275" w:firstLine="102" w:firstLineChars="49"/>
              <w:rPr>
                <w:rFonts w:hint="eastAsia"/>
                <w:color w:val="auto"/>
              </w:rPr>
            </w:pPr>
            <w:r>
              <w:rPr>
                <w:rFonts w:hint="eastAsia"/>
                <w:color w:val="auto"/>
              </w:rPr>
              <w:t>守法诚信追求质量，预防污染保护环境；</w:t>
            </w:r>
          </w:p>
          <w:p>
            <w:pPr>
              <w:autoSpaceDE w:val="0"/>
              <w:autoSpaceDN w:val="0"/>
              <w:adjustRightInd w:val="0"/>
              <w:spacing w:line="360" w:lineRule="auto"/>
              <w:ind w:left="578" w:leftChars="275" w:firstLine="102" w:firstLineChars="49"/>
              <w:rPr>
                <w:rFonts w:hint="eastAsia"/>
                <w:color w:val="auto"/>
              </w:rPr>
            </w:pPr>
            <w:r>
              <w:rPr>
                <w:rFonts w:hint="eastAsia"/>
                <w:color w:val="auto"/>
              </w:rPr>
              <w:t>关爱员工健康安全，持续改进追求卓越。</w:t>
            </w:r>
          </w:p>
          <w:p>
            <w:pPr>
              <w:autoSpaceDE w:val="0"/>
              <w:autoSpaceDN w:val="0"/>
              <w:adjustRightInd w:val="0"/>
              <w:spacing w:line="360" w:lineRule="auto"/>
              <w:ind w:left="578" w:leftChars="275" w:firstLine="102" w:firstLineChars="49"/>
              <w:rPr>
                <w:rFonts w:hint="default" w:eastAsia="华文中宋"/>
                <w:color w:val="auto"/>
                <w:lang w:val="en-US" w:eastAsia="zh-CN"/>
              </w:rPr>
            </w:pPr>
            <w:r>
              <w:rPr>
                <w:rFonts w:hint="eastAsia"/>
                <w:color w:val="auto"/>
                <w:lang w:val="en-US" w:eastAsia="zh-CN"/>
              </w:rPr>
              <w:t>方针能够体系公司的管理理念，在企业各个层面进行了有效的沟通与宣传。</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组织的岗位、职责和权限</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5.3</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为了有效的实施质量、环境、职业健康安全管理，本公司确定了公司结构：</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——公司总经理、体系负责人为公司的管理层。</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——公司设置管理部门如下：</w:t>
            </w:r>
            <w:r>
              <w:rPr>
                <w:rFonts w:hint="eastAsia" w:ascii="宋体" w:hAnsi="宋体" w:cs="宋体"/>
                <w:color w:val="auto"/>
                <w:sz w:val="21"/>
                <w:szCs w:val="21"/>
                <w:lang w:val="en-US" w:eastAsia="zh-CN"/>
              </w:rPr>
              <w:t>综合部、生产技术部。</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公司规定了各级各岗位人员职责、权限和相互关系，并在公司内对各级员工进行了必要的传达；公司规定了各岗位职责及权限，对本公司各主要岗位职责权限进行了确定。以：</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 确保质量、环境、职业健康安全管理体系符合本标准的要求；</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 确保各过程获得其预期输出；</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 报告质量、环境、职业健康安全管理体系绩效及其改进机遇，特别向总经理报告；</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 确保在整个公司推动以顾客为关注焦点；</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 确保在策划和实施质量、环境、职业健康安全管理体系变更时，保持其完整性。</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岗位职责及权限见管理手册。</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1"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应对风险和机遇的措施</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kern w:val="2"/>
                <w:sz w:val="21"/>
                <w:szCs w:val="21"/>
                <w:lang w:val="en-US" w:eastAsia="zh-CN" w:bidi="ar-SA"/>
              </w:rPr>
            </w:pP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Q6.1</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ES</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6.1.1/6.1.4</w:t>
            </w: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 xml:space="preserve">     1.</w:t>
            </w:r>
            <w:r>
              <w:rPr>
                <w:rFonts w:hint="eastAsia" w:ascii="宋体" w:hAnsi="宋体" w:eastAsia="宋体" w:cs="宋体"/>
                <w:color w:val="auto"/>
                <w:sz w:val="21"/>
                <w:szCs w:val="21"/>
              </w:rPr>
              <w:t>本公司的风险主要有：</w:t>
            </w:r>
          </w:p>
          <w:p>
            <w:pPr>
              <w:keepNext w:val="0"/>
              <w:keepLines w:val="0"/>
              <w:pageBreakBefore w:val="0"/>
              <w:widowControl w:val="0"/>
              <w:kinsoku/>
              <w:wordWrap/>
              <w:overflowPunct/>
              <w:topLinePunct w:val="0"/>
              <w:autoSpaceDE/>
              <w:autoSpaceDN/>
              <w:bidi w:val="0"/>
              <w:adjustRightInd w:val="0"/>
              <w:snapToGrid w:val="0"/>
              <w:spacing w:line="360" w:lineRule="exact"/>
              <w:ind w:left="210" w:left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质量风险：直接产品质量风险、间接产品质量风险。</w:t>
            </w:r>
          </w:p>
          <w:p>
            <w:pPr>
              <w:keepNext w:val="0"/>
              <w:keepLines w:val="0"/>
              <w:pageBreakBefore w:val="0"/>
              <w:widowControl w:val="0"/>
              <w:kinsoku/>
              <w:wordWrap/>
              <w:overflowPunct/>
              <w:topLinePunct w:val="0"/>
              <w:autoSpaceDE/>
              <w:autoSpaceDN/>
              <w:bidi w:val="0"/>
              <w:adjustRightInd w:val="0"/>
              <w:snapToGrid w:val="0"/>
              <w:spacing w:line="360" w:lineRule="exact"/>
              <w:ind w:left="210" w:left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环境风险：主要有自然、人文、政治、经济以及其他。</w:t>
            </w:r>
          </w:p>
          <w:p>
            <w:pPr>
              <w:keepNext w:val="0"/>
              <w:keepLines w:val="0"/>
              <w:pageBreakBefore w:val="0"/>
              <w:widowControl w:val="0"/>
              <w:kinsoku/>
              <w:wordWrap/>
              <w:overflowPunct/>
              <w:topLinePunct w:val="0"/>
              <w:autoSpaceDE/>
              <w:autoSpaceDN/>
              <w:bidi w:val="0"/>
              <w:adjustRightInd w:val="0"/>
              <w:snapToGrid w:val="0"/>
              <w:spacing w:line="360" w:lineRule="exact"/>
              <w:ind w:left="210" w:left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经营风险：主要有原材料、员工、设备、供销链、技术、管理、产品、法律、专利及产权。</w:t>
            </w:r>
          </w:p>
          <w:p>
            <w:pPr>
              <w:keepNext w:val="0"/>
              <w:keepLines w:val="0"/>
              <w:pageBreakBefore w:val="0"/>
              <w:widowControl w:val="0"/>
              <w:kinsoku/>
              <w:wordWrap/>
              <w:overflowPunct/>
              <w:topLinePunct w:val="0"/>
              <w:autoSpaceDE/>
              <w:autoSpaceDN/>
              <w:bidi w:val="0"/>
              <w:adjustRightInd w:val="0"/>
              <w:snapToGrid w:val="0"/>
              <w:spacing w:line="360" w:lineRule="exact"/>
              <w:ind w:left="210" w:left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市场风险：包括市场容量、竞争力、价格风险、促销风险。</w:t>
            </w:r>
          </w:p>
          <w:p>
            <w:pPr>
              <w:keepNext w:val="0"/>
              <w:keepLines w:val="0"/>
              <w:pageBreakBefore w:val="0"/>
              <w:widowControl w:val="0"/>
              <w:kinsoku/>
              <w:wordWrap/>
              <w:overflowPunct/>
              <w:topLinePunct w:val="0"/>
              <w:autoSpaceDE/>
              <w:autoSpaceDN/>
              <w:bidi w:val="0"/>
              <w:adjustRightInd w:val="0"/>
              <w:snapToGrid w:val="0"/>
              <w:spacing w:line="360" w:lineRule="exact"/>
              <w:ind w:left="210" w:left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人员风险：包括生产、质检技术人员、人员稳定情况、人员培养以及能力考评。</w:t>
            </w:r>
          </w:p>
          <w:p>
            <w:pPr>
              <w:keepNext w:val="0"/>
              <w:keepLines w:val="0"/>
              <w:pageBreakBefore w:val="0"/>
              <w:widowControl w:val="0"/>
              <w:kinsoku/>
              <w:wordWrap/>
              <w:overflowPunct/>
              <w:topLinePunct w:val="0"/>
              <w:autoSpaceDE/>
              <w:autoSpaceDN/>
              <w:bidi w:val="0"/>
              <w:adjustRightInd w:val="0"/>
              <w:snapToGrid w:val="0"/>
              <w:spacing w:line="360" w:lineRule="exact"/>
              <w:ind w:left="210" w:left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财务风险：有融资/筹资风险、资金偿还风险、资金使用、资金回收、效益分配。</w:t>
            </w:r>
          </w:p>
          <w:p>
            <w:pPr>
              <w:pStyle w:val="13"/>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对上述风险，企业一一策划了应对措施。</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2.</w:t>
            </w:r>
            <w:r>
              <w:rPr>
                <w:rFonts w:hint="eastAsia" w:ascii="宋体" w:hAnsi="宋体" w:cs="宋体"/>
                <w:color w:val="auto"/>
                <w:sz w:val="21"/>
                <w:szCs w:val="21"/>
                <w:lang w:val="en-US" w:eastAsia="zh-CN"/>
              </w:rPr>
              <w:t>综合部</w:t>
            </w:r>
            <w:r>
              <w:rPr>
                <w:rFonts w:hint="eastAsia" w:ascii="宋体" w:hAnsi="宋体" w:eastAsia="宋体" w:cs="宋体"/>
                <w:color w:val="auto"/>
                <w:sz w:val="21"/>
                <w:szCs w:val="21"/>
              </w:rPr>
              <w:t>制定了《环境因素管理程序》有针对性的确定那些具有或可能具有重大环境影响的环境因素（重要环境因素）、确定其重要环境因素的准则、环境因素及相关环境影响、重要环境因素等文件化信息。</w:t>
            </w:r>
          </w:p>
          <w:p>
            <w:pPr>
              <w:pStyle w:val="13"/>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eastAsia" w:ascii="宋体" w:hAnsi="宋体" w:eastAsia="宋体" w:cs="宋体"/>
                <w:b/>
                <w:color w:val="auto"/>
                <w:sz w:val="21"/>
                <w:szCs w:val="21"/>
                <w:lang w:val="en-US" w:eastAsia="zh-CN"/>
              </w:rPr>
            </w:pPr>
            <w:r>
              <w:rPr>
                <w:rFonts w:hint="eastAsia" w:ascii="宋体" w:hAnsi="宋体" w:eastAsia="宋体" w:cs="宋体"/>
                <w:color w:val="auto"/>
                <w:sz w:val="21"/>
                <w:szCs w:val="21"/>
                <w:lang w:val="en-US" w:eastAsia="zh-CN"/>
              </w:rPr>
              <w:t xml:space="preserve">     3.</w:t>
            </w:r>
            <w:r>
              <w:rPr>
                <w:rFonts w:hint="eastAsia" w:ascii="宋体" w:hAnsi="宋体" w:cs="宋体"/>
                <w:color w:val="auto"/>
                <w:sz w:val="21"/>
                <w:szCs w:val="21"/>
                <w:lang w:val="en-US" w:eastAsia="zh-CN"/>
              </w:rPr>
              <w:t>综合部</w:t>
            </w:r>
            <w:r>
              <w:rPr>
                <w:rFonts w:hint="eastAsia" w:ascii="宋体" w:hAnsi="宋体" w:eastAsia="宋体" w:cs="宋体"/>
                <w:color w:val="auto"/>
                <w:sz w:val="21"/>
                <w:szCs w:val="21"/>
              </w:rPr>
              <w:t>建立并保持《危险源辨识及风险评价控制程序》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以便持续进行危险源辨识、风险评价和必要的控制措施的确定。</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目标及其实现的策划</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6.2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公司管理层以公司的质量/环境/职业健康安全方针为框架，结合公司的实际运营情况，制定公司的质量/环境/职业健康安全目标：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1.质量目标：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产品一次生产检验合格率不低于99%</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顾客满意度</w:t>
            </w:r>
            <w:r>
              <w:rPr>
                <w:rFonts w:hint="eastAsia" w:ascii="宋体" w:hAnsi="宋体" w:cs="宋体"/>
                <w:color w:val="auto"/>
                <w:sz w:val="21"/>
                <w:szCs w:val="21"/>
                <w:lang w:val="en-US" w:eastAsia="zh-CN"/>
              </w:rPr>
              <w:t>95</w:t>
            </w:r>
            <w:r>
              <w:rPr>
                <w:rFonts w:hint="eastAsia" w:ascii="宋体" w:hAnsi="宋体" w:eastAsia="宋体" w:cs="宋体"/>
                <w:color w:val="auto"/>
                <w:sz w:val="21"/>
                <w:szCs w:val="21"/>
                <w:lang w:val="en-US" w:eastAsia="zh-CN"/>
              </w:rPr>
              <w:t>%，并逐年提高；</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2.2.环境目标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固体废物100%分类收集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火灾发生率0%</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废</w:t>
            </w:r>
            <w:r>
              <w:rPr>
                <w:rFonts w:hint="eastAsia" w:ascii="宋体" w:hAnsi="宋体" w:cs="宋体"/>
                <w:color w:val="auto"/>
                <w:sz w:val="21"/>
                <w:szCs w:val="21"/>
                <w:lang w:val="en-US" w:eastAsia="zh-CN"/>
              </w:rPr>
              <w:t>水</w:t>
            </w:r>
            <w:r>
              <w:rPr>
                <w:rFonts w:hint="eastAsia" w:ascii="宋体" w:hAnsi="宋体" w:eastAsia="宋体" w:cs="宋体"/>
                <w:color w:val="auto"/>
                <w:sz w:val="21"/>
                <w:szCs w:val="21"/>
                <w:lang w:val="en-US" w:eastAsia="zh-CN"/>
              </w:rPr>
              <w:t>、噪声达标排放</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3.职业健康安全目标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轻伤小于3起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无重伤及死亡事故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火灾发生率为零</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color w:val="auto"/>
                <w:kern w:val="2"/>
                <w:sz w:val="21"/>
                <w:szCs w:val="21"/>
                <w:lang w:val="en-US" w:eastAsia="zh-CN" w:bidi="ar-SA"/>
              </w:rPr>
            </w:pP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资源</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w:t>
            </w:r>
          </w:p>
        </w:tc>
        <w:tc>
          <w:tcPr>
            <w:tcW w:w="121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ascii="宋体" w:hAnsi="宋体" w:eastAsia="宋体" w:cs="宋体"/>
                <w:color w:val="auto"/>
                <w:sz w:val="21"/>
                <w:szCs w:val="21"/>
                <w:highlight w:val="none"/>
                <w:lang w:val="en-US" w:eastAsia="zh-CN"/>
              </w:rPr>
              <w:t>1.</w:t>
            </w:r>
            <w:r>
              <w:rPr>
                <w:rFonts w:hint="eastAsia"/>
                <w:color w:val="auto"/>
                <w:lang w:val="en-US" w:eastAsia="zh-CN"/>
              </w:rPr>
              <w:t>公司的基础资源包括：公司的厂房有占地1080㎡，办公面积30㎡，实验室面积20㎡。</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主要生产设备有：真空烧结炉、液压机、氩弧焊接机，车床、冲床、气动打标机等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主要测量设备有：气泡检测仪、温控仪、压力表、电子台秤、游标卡尺等。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公司的基础设施资源满足标准要求。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人员都是熟练工，自企业开工以来一直在企业服务。</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color w:val="auto"/>
                <w:lang w:val="en-US" w:eastAsia="zh-CN"/>
              </w:rPr>
            </w:pPr>
            <w:r>
              <w:rPr>
                <w:rFonts w:hint="eastAsia"/>
                <w:color w:val="auto"/>
                <w:lang w:val="en-US" w:eastAsia="zh-CN"/>
              </w:rPr>
              <w:t>过程环境符合要求。</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公司有自有</w:t>
            </w:r>
            <w:r>
              <w:rPr>
                <w:rFonts w:hint="eastAsia" w:ascii="宋体" w:hAnsi="宋体" w:eastAsia="宋体" w:cs="宋体"/>
                <w:color w:val="auto"/>
                <w:sz w:val="21"/>
                <w:szCs w:val="21"/>
                <w:lang w:val="en-US" w:eastAsia="zh-CN"/>
              </w:rPr>
              <w:t>销售网络和客户群。</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2.公司确定并提供为建立、实施、保持和持续改进质量、环境、职业健康安全管理体系所需的资源。公司考虑： 现有内部资源的能力和约束； 需要从外部供方获取的资源。目前：</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1）人员：公司确定并提供所需要的人员，以有效实施管理体系并运行和控制其过程</w:t>
            </w:r>
            <w:r>
              <w:rPr>
                <w:rFonts w:hint="eastAsia" w:ascii="宋体" w:hAnsi="宋体" w:cs="宋体"/>
                <w:color w:val="auto"/>
                <w:sz w:val="21"/>
                <w:szCs w:val="21"/>
                <w:lang w:val="en-US" w:eastAsia="zh-CN"/>
              </w:rPr>
              <w:t>，</w:t>
            </w:r>
            <w:r>
              <w:rPr>
                <w:rFonts w:hint="eastAsia"/>
                <w:color w:val="auto"/>
                <w:lang w:val="en-US" w:eastAsia="zh-CN"/>
              </w:rPr>
              <w:t>人员都是熟练工，自企业开工以来一直在企业服务。</w:t>
            </w:r>
            <w:r>
              <w:rPr>
                <w:rFonts w:hint="eastAsia"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基础设施：总经理识别设施配制的需要，提供和维护为实现持续改进所需的没施，当需求变化时，及时提供增添设施，确保需求，提供设施包括：a.办公、工作场所和相应的相关设施;b.过程设备(为满足服务及环境保护需要而配备的机械设备、监视测量仪器、工具、硬件、软件、或其他设备等);c.支持性服务(必要的交通运输工具和通讯设备、电源供应等);d.环保设施等;</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综合部</w:t>
            </w:r>
            <w:r>
              <w:rPr>
                <w:rFonts w:hint="eastAsia" w:ascii="宋体" w:hAnsi="宋体" w:eastAsia="宋体" w:cs="宋体"/>
                <w:color w:val="auto"/>
                <w:sz w:val="21"/>
                <w:szCs w:val="21"/>
                <w:lang w:val="en-US" w:eastAsia="zh-CN"/>
              </w:rPr>
              <w:t>负责提出所需设备的配置申请，经体系负责人审核，报总经理批准后，由</w:t>
            </w:r>
            <w:r>
              <w:rPr>
                <w:rFonts w:hint="eastAsia" w:ascii="宋体" w:hAnsi="宋体" w:cs="宋体"/>
                <w:color w:val="auto"/>
                <w:sz w:val="21"/>
                <w:szCs w:val="21"/>
                <w:lang w:val="en-US" w:eastAsia="zh-CN"/>
              </w:rPr>
              <w:t>综合部</w:t>
            </w:r>
            <w:r>
              <w:rPr>
                <w:rFonts w:hint="eastAsia" w:ascii="宋体" w:hAnsi="宋体" w:eastAsia="宋体" w:cs="宋体"/>
                <w:color w:val="auto"/>
                <w:sz w:val="21"/>
                <w:szCs w:val="21"/>
                <w:lang w:val="en-US" w:eastAsia="zh-CN"/>
              </w:rPr>
              <w:t>购置。新购进设备由</w:t>
            </w:r>
            <w:r>
              <w:rPr>
                <w:rFonts w:hint="eastAsia" w:ascii="宋体" w:hAnsi="宋体" w:cs="宋体"/>
                <w:color w:val="auto"/>
                <w:sz w:val="21"/>
                <w:szCs w:val="21"/>
                <w:lang w:val="en-US" w:eastAsia="zh-CN"/>
              </w:rPr>
              <w:t>生产</w:t>
            </w:r>
            <w:r>
              <w:rPr>
                <w:rFonts w:hint="eastAsia" w:ascii="宋体" w:hAnsi="宋体" w:eastAsia="宋体" w:cs="宋体"/>
                <w:color w:val="auto"/>
                <w:sz w:val="21"/>
                <w:szCs w:val="21"/>
                <w:lang w:val="en-US" w:eastAsia="zh-CN"/>
              </w:rPr>
              <w:t>技术部组织验收后，建账、建卡进行管理。各使用部门按《</w:t>
            </w:r>
            <w:r>
              <w:rPr>
                <w:rFonts w:hint="eastAsia" w:ascii="华文中宋" w:hAnsi="华文中宋" w:eastAsia="华文中宋" w:cs="宋体"/>
                <w:color w:val="auto"/>
                <w:szCs w:val="21"/>
              </w:rPr>
              <w:t>基础设施和过程环境控制程序</w:t>
            </w:r>
            <w:r>
              <w:rPr>
                <w:rFonts w:hint="eastAsia" w:ascii="宋体" w:hAnsi="宋体" w:eastAsia="宋体" w:cs="宋体"/>
                <w:color w:val="auto"/>
                <w:sz w:val="21"/>
                <w:szCs w:val="21"/>
                <w:lang w:val="en-US" w:eastAsia="zh-CN"/>
              </w:rPr>
              <w:t>》办理手续后使用。</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cs="宋体"/>
                <w:color w:val="auto"/>
                <w:sz w:val="21"/>
                <w:szCs w:val="21"/>
                <w:lang w:val="en-US" w:eastAsia="zh-CN"/>
              </w:rPr>
              <w:t>综合部</w:t>
            </w:r>
            <w:r>
              <w:rPr>
                <w:rFonts w:hint="eastAsia" w:ascii="宋体" w:hAnsi="宋体" w:eastAsia="宋体" w:cs="宋体"/>
                <w:color w:val="auto"/>
                <w:sz w:val="21"/>
                <w:szCs w:val="21"/>
                <w:lang w:val="en-US" w:eastAsia="zh-CN"/>
              </w:rPr>
              <w:t>负责对监视和测量设备的控制管理工作，建立《监视和测量设备台账》，负责组织监视和测量设备的周期检定工作</w:t>
            </w:r>
            <w:r>
              <w:rPr>
                <w:rFonts w:hint="eastAsia" w:ascii="宋体" w:hAnsi="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综合部</w:t>
            </w:r>
            <w:r>
              <w:rPr>
                <w:rFonts w:hint="eastAsia" w:ascii="宋体" w:hAnsi="宋体" w:eastAsia="宋体" w:cs="宋体"/>
                <w:color w:val="auto"/>
                <w:sz w:val="21"/>
                <w:szCs w:val="21"/>
                <w:lang w:val="en-US" w:eastAsia="zh-CN"/>
              </w:rPr>
              <w:t>负责提供必备的办公设备</w:t>
            </w:r>
            <w:r>
              <w:rPr>
                <w:rFonts w:hint="eastAsia" w:ascii="宋体" w:hAnsi="宋体" w:cs="宋体"/>
                <w:color w:val="auto"/>
                <w:sz w:val="21"/>
                <w:szCs w:val="21"/>
                <w:lang w:val="en-US" w:eastAsia="zh-CN"/>
              </w:rPr>
              <w:t>、生产设备</w:t>
            </w:r>
            <w:r>
              <w:rPr>
                <w:rFonts w:hint="eastAsia" w:ascii="宋体" w:hAnsi="宋体" w:eastAsia="宋体" w:cs="宋体"/>
                <w:color w:val="auto"/>
                <w:sz w:val="21"/>
                <w:szCs w:val="21"/>
                <w:lang w:val="en-US" w:eastAsia="zh-CN"/>
              </w:rPr>
              <w:t>，如计算机、打印机</w:t>
            </w:r>
            <w:r>
              <w:rPr>
                <w:rFonts w:hint="eastAsia" w:ascii="宋体" w:hAnsi="宋体" w:cs="宋体"/>
                <w:color w:val="auto"/>
                <w:sz w:val="21"/>
                <w:szCs w:val="21"/>
                <w:lang w:val="en-US" w:eastAsia="zh-CN"/>
              </w:rPr>
              <w:t>、</w:t>
            </w:r>
            <w:r>
              <w:rPr>
                <w:rFonts w:hint="eastAsia"/>
                <w:color w:val="auto"/>
                <w:lang w:val="en-US" w:eastAsia="zh-CN"/>
              </w:rPr>
              <w:t>真空烧结炉、液压机、氩弧焊接机，车床、冲床、气动打标机等</w:t>
            </w:r>
            <w:r>
              <w:rPr>
                <w:rFonts w:hint="eastAsia" w:ascii="宋体" w:hAnsi="宋体" w:eastAsia="宋体" w:cs="宋体"/>
                <w:color w:val="auto"/>
                <w:sz w:val="21"/>
                <w:szCs w:val="21"/>
                <w:lang w:val="en-US" w:eastAsia="zh-CN"/>
              </w:rPr>
              <w:t>等。</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6）水电供应由</w:t>
            </w:r>
            <w:r>
              <w:rPr>
                <w:rFonts w:hint="eastAsia" w:ascii="宋体" w:hAnsi="宋体" w:cs="宋体"/>
                <w:color w:val="auto"/>
                <w:sz w:val="21"/>
                <w:szCs w:val="21"/>
                <w:lang w:val="en-US" w:eastAsia="zh-CN"/>
              </w:rPr>
              <w:t>综合部</w:t>
            </w:r>
            <w:r>
              <w:rPr>
                <w:rFonts w:hint="eastAsia" w:ascii="宋体" w:hAnsi="宋体" w:eastAsia="宋体" w:cs="宋体"/>
                <w:color w:val="auto"/>
                <w:sz w:val="21"/>
                <w:szCs w:val="21"/>
                <w:lang w:val="en-US" w:eastAsia="zh-CN"/>
              </w:rPr>
              <w:t>负责，各部门按《</w:t>
            </w:r>
            <w:r>
              <w:rPr>
                <w:rFonts w:hint="eastAsia" w:ascii="华文中宋" w:hAnsi="华文中宋" w:eastAsia="华文中宋" w:cs="宋体"/>
                <w:color w:val="auto"/>
                <w:szCs w:val="21"/>
              </w:rPr>
              <w:t>资源能源控制程序</w:t>
            </w:r>
            <w:r>
              <w:rPr>
                <w:rFonts w:hint="eastAsia" w:ascii="宋体" w:hAnsi="宋体" w:eastAsia="宋体" w:cs="宋体"/>
                <w:color w:val="auto"/>
                <w:sz w:val="21"/>
                <w:szCs w:val="21"/>
                <w:lang w:val="en-US" w:eastAsia="zh-CN"/>
              </w:rPr>
              <w:t>》的规定使用水、电等能源资源。</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7）过程运行环境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公司应确保为</w:t>
            </w:r>
            <w:r>
              <w:rPr>
                <w:rFonts w:hint="eastAsia" w:ascii="宋体" w:hAnsi="宋体" w:cs="宋体"/>
                <w:color w:val="auto"/>
                <w:sz w:val="21"/>
                <w:szCs w:val="21"/>
                <w:lang w:val="en-US" w:eastAsia="zh-CN"/>
              </w:rPr>
              <w:t>生产、销售</w:t>
            </w:r>
            <w:r>
              <w:rPr>
                <w:rFonts w:hint="eastAsia" w:ascii="宋体" w:hAnsi="宋体" w:eastAsia="宋体" w:cs="宋体"/>
                <w:color w:val="auto"/>
                <w:sz w:val="21"/>
                <w:szCs w:val="21"/>
                <w:lang w:val="en-US" w:eastAsia="zh-CN"/>
              </w:rPr>
              <w:t>全过程提供符合要求的工作环境，保证服务质量并预防环境污染。在雨季或冬季</w:t>
            </w:r>
            <w:r>
              <w:rPr>
                <w:rFonts w:hint="eastAsia" w:ascii="宋体" w:hAnsi="宋体" w:cs="宋体"/>
                <w:color w:val="auto"/>
                <w:sz w:val="21"/>
                <w:szCs w:val="21"/>
                <w:lang w:val="en-US" w:eastAsia="zh-CN"/>
              </w:rPr>
              <w:t>生产、销售</w:t>
            </w:r>
            <w:r>
              <w:rPr>
                <w:rFonts w:hint="eastAsia" w:ascii="宋体" w:hAnsi="宋体" w:eastAsia="宋体" w:cs="宋体"/>
                <w:color w:val="auto"/>
                <w:sz w:val="21"/>
                <w:szCs w:val="21"/>
                <w:lang w:val="en-US" w:eastAsia="zh-CN"/>
              </w:rPr>
              <w:t>时，制定冬、雨季检测措施，保证工作环境符合要求。</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8）总体环境</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各部门负责保持各自</w:t>
            </w:r>
            <w:r>
              <w:rPr>
                <w:rFonts w:hint="eastAsia" w:ascii="宋体" w:hAnsi="宋体" w:cs="宋体"/>
                <w:color w:val="auto"/>
                <w:sz w:val="21"/>
                <w:szCs w:val="21"/>
                <w:lang w:val="en-US" w:eastAsia="zh-CN"/>
              </w:rPr>
              <w:t>区域</w:t>
            </w:r>
            <w:r>
              <w:rPr>
                <w:rFonts w:hint="eastAsia" w:ascii="宋体" w:hAnsi="宋体" w:eastAsia="宋体" w:cs="宋体"/>
                <w:color w:val="auto"/>
                <w:sz w:val="21"/>
                <w:szCs w:val="21"/>
                <w:lang w:val="en-US" w:eastAsia="zh-CN"/>
              </w:rPr>
              <w:t>的环境卫生。各种废弃物的处理按《废弃物控制程序》执行，</w:t>
            </w:r>
            <w:r>
              <w:rPr>
                <w:rFonts w:hint="eastAsia" w:ascii="宋体" w:hAnsi="宋体" w:cs="宋体"/>
                <w:color w:val="auto"/>
                <w:sz w:val="21"/>
                <w:szCs w:val="21"/>
                <w:lang w:val="en-US" w:eastAsia="zh-CN"/>
              </w:rPr>
              <w:t>综合部</w:t>
            </w:r>
            <w:r>
              <w:rPr>
                <w:rFonts w:hint="eastAsia" w:ascii="宋体" w:hAnsi="宋体" w:eastAsia="宋体" w:cs="宋体"/>
                <w:color w:val="auto"/>
                <w:sz w:val="21"/>
                <w:szCs w:val="21"/>
                <w:lang w:val="en-US" w:eastAsia="zh-CN"/>
              </w:rPr>
              <w:t>负责监督检查。每个员工都有责任创造和谐、舒适的工作环境。</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生产、销售</w:t>
            </w:r>
            <w:r>
              <w:rPr>
                <w:rFonts w:hint="eastAsia" w:ascii="宋体" w:hAnsi="宋体" w:eastAsia="宋体" w:cs="宋体"/>
                <w:color w:val="auto"/>
                <w:sz w:val="21"/>
                <w:szCs w:val="21"/>
                <w:lang w:val="en-US" w:eastAsia="zh-CN"/>
              </w:rPr>
              <w:t>环境：</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噪声污染控制由</w:t>
            </w:r>
            <w:r>
              <w:rPr>
                <w:rFonts w:hint="eastAsia" w:ascii="宋体" w:hAnsi="宋体" w:cs="宋体"/>
                <w:color w:val="auto"/>
                <w:sz w:val="21"/>
                <w:szCs w:val="21"/>
                <w:lang w:val="en-US" w:eastAsia="zh-CN"/>
              </w:rPr>
              <w:t>生产技术部</w:t>
            </w:r>
            <w:r>
              <w:rPr>
                <w:rFonts w:hint="eastAsia" w:ascii="宋体" w:hAnsi="宋体" w:eastAsia="宋体" w:cs="宋体"/>
                <w:color w:val="auto"/>
                <w:sz w:val="21"/>
                <w:szCs w:val="21"/>
                <w:lang w:val="en-US" w:eastAsia="zh-CN"/>
              </w:rPr>
              <w:t>组织按《噪声控制程序》的有关规定进行控制。</w:t>
            </w:r>
          </w:p>
          <w:p>
            <w:pPr>
              <w:keepNext w:val="0"/>
              <w:keepLines w:val="0"/>
              <w:pageBreakBefore w:val="0"/>
              <w:widowControl w:val="0"/>
              <w:numPr>
                <w:ilvl w:val="0"/>
                <w:numId w:val="2"/>
              </w:numPr>
              <w:tabs>
                <w:tab w:val="clear" w:pos="312"/>
              </w:tabs>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生产</w:t>
            </w:r>
            <w:r>
              <w:rPr>
                <w:rFonts w:hint="eastAsia" w:ascii="宋体" w:hAnsi="宋体" w:eastAsia="宋体" w:cs="宋体"/>
                <w:color w:val="auto"/>
                <w:sz w:val="21"/>
                <w:szCs w:val="21"/>
                <w:lang w:val="en-US" w:eastAsia="zh-CN"/>
              </w:rPr>
              <w:t>现场粉尘、垃圾、污水排放</w:t>
            </w:r>
            <w:r>
              <w:rPr>
                <w:rFonts w:hint="eastAsia" w:ascii="宋体" w:hAnsi="宋体" w:cs="宋体"/>
                <w:color w:val="auto"/>
                <w:sz w:val="21"/>
                <w:szCs w:val="21"/>
                <w:lang w:val="en-US" w:eastAsia="zh-CN"/>
              </w:rPr>
              <w:t>、固废</w:t>
            </w:r>
            <w:r>
              <w:rPr>
                <w:rFonts w:hint="eastAsia" w:ascii="宋体" w:hAnsi="宋体" w:eastAsia="宋体" w:cs="宋体"/>
                <w:color w:val="auto"/>
                <w:sz w:val="21"/>
                <w:szCs w:val="21"/>
                <w:lang w:val="en-US" w:eastAsia="zh-CN"/>
              </w:rPr>
              <w:t>控制，由生产</w:t>
            </w:r>
            <w:r>
              <w:rPr>
                <w:rFonts w:hint="eastAsia" w:ascii="宋体" w:hAnsi="宋体" w:cs="宋体"/>
                <w:color w:val="auto"/>
                <w:sz w:val="21"/>
                <w:szCs w:val="21"/>
                <w:lang w:val="en-US" w:eastAsia="zh-CN"/>
              </w:rPr>
              <w:t>技术部</w:t>
            </w:r>
            <w:r>
              <w:rPr>
                <w:rFonts w:hint="eastAsia" w:ascii="宋体" w:hAnsi="宋体" w:eastAsia="宋体" w:cs="宋体"/>
                <w:color w:val="auto"/>
                <w:sz w:val="21"/>
                <w:szCs w:val="21"/>
                <w:lang w:val="en-US" w:eastAsia="zh-CN"/>
              </w:rPr>
              <w:t>按《</w:t>
            </w:r>
            <w:r>
              <w:rPr>
                <w:rFonts w:hint="eastAsia" w:ascii="华文中宋" w:hAnsi="华文中宋" w:eastAsia="华文中宋" w:cs="宋体"/>
                <w:color w:val="auto"/>
                <w:szCs w:val="21"/>
              </w:rPr>
              <w:t>环境监测与测量程序</w:t>
            </w:r>
            <w:r>
              <w:rPr>
                <w:rFonts w:hint="eastAsia" w:ascii="宋体" w:hAnsi="宋体" w:eastAsia="宋体" w:cs="宋体"/>
                <w:color w:val="auto"/>
                <w:sz w:val="21"/>
                <w:szCs w:val="21"/>
                <w:lang w:val="en-US" w:eastAsia="zh-CN"/>
              </w:rPr>
              <w:t>》的有关规定执行。</w:t>
            </w:r>
          </w:p>
          <w:p>
            <w:pPr>
              <w:keepNext w:val="0"/>
              <w:keepLines w:val="0"/>
              <w:pageBreakBefore w:val="0"/>
              <w:widowControl w:val="0"/>
              <w:numPr>
                <w:ilvl w:val="0"/>
                <w:numId w:val="2"/>
              </w:numPr>
              <w:tabs>
                <w:tab w:val="clear" w:pos="312"/>
              </w:tabs>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各部门依据有关操作规定和规程组织</w:t>
            </w:r>
            <w:r>
              <w:rPr>
                <w:rFonts w:hint="eastAsia" w:ascii="宋体" w:hAnsi="宋体" w:cs="宋体"/>
                <w:color w:val="auto"/>
                <w:sz w:val="21"/>
                <w:szCs w:val="21"/>
                <w:lang w:val="en-US" w:eastAsia="zh-CN"/>
              </w:rPr>
              <w:t>生产</w:t>
            </w:r>
            <w:r>
              <w:rPr>
                <w:rFonts w:hint="eastAsia" w:ascii="宋体" w:hAnsi="宋体" w:eastAsia="宋体" w:cs="宋体"/>
                <w:color w:val="auto"/>
                <w:sz w:val="21"/>
                <w:szCs w:val="21"/>
                <w:lang w:val="en-US" w:eastAsia="zh-CN"/>
              </w:rPr>
              <w:t>，具体执行《</w:t>
            </w:r>
            <w:r>
              <w:rPr>
                <w:rFonts w:hint="eastAsia" w:ascii="宋体" w:hAnsi="宋体" w:cs="宋体"/>
                <w:color w:val="auto"/>
                <w:sz w:val="21"/>
                <w:szCs w:val="21"/>
                <w:lang w:val="en-US" w:eastAsia="zh-CN"/>
              </w:rPr>
              <w:t>生产过程</w:t>
            </w:r>
            <w:r>
              <w:rPr>
                <w:rFonts w:hint="eastAsia" w:ascii="宋体" w:hAnsi="宋体" w:eastAsia="宋体" w:cs="宋体"/>
                <w:color w:val="auto"/>
                <w:sz w:val="21"/>
                <w:szCs w:val="21"/>
                <w:lang w:val="en-US" w:eastAsia="zh-CN"/>
              </w:rPr>
              <w:t>控制程序》。</w:t>
            </w:r>
          </w:p>
          <w:p>
            <w:pPr>
              <w:keepNext w:val="0"/>
              <w:keepLines w:val="0"/>
              <w:pageBreakBefore w:val="0"/>
              <w:widowControl w:val="0"/>
              <w:numPr>
                <w:ilvl w:val="0"/>
                <w:numId w:val="2"/>
              </w:numPr>
              <w:tabs>
                <w:tab w:val="clear" w:pos="312"/>
              </w:tabs>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综合部</w:t>
            </w:r>
            <w:r>
              <w:rPr>
                <w:rFonts w:hint="eastAsia" w:ascii="宋体" w:hAnsi="宋体" w:eastAsia="宋体" w:cs="宋体"/>
                <w:color w:val="auto"/>
                <w:sz w:val="21"/>
                <w:szCs w:val="21"/>
                <w:lang w:val="en-US" w:eastAsia="zh-CN"/>
              </w:rPr>
              <w:t>负责提供涉及环境保护的设备、设施和用品。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创造良好的工作环境，努力提高工作效率。</w:t>
            </w:r>
            <w:r>
              <w:rPr>
                <w:rFonts w:hint="eastAsia" w:ascii="宋体" w:hAnsi="宋体" w:cs="宋体"/>
                <w:color w:val="auto"/>
                <w:sz w:val="21"/>
                <w:szCs w:val="21"/>
                <w:lang w:val="en-US" w:eastAsia="zh-CN"/>
              </w:rPr>
              <w:t>综合部</w:t>
            </w:r>
            <w:r>
              <w:rPr>
                <w:rFonts w:hint="eastAsia" w:ascii="宋体" w:hAnsi="宋体" w:eastAsia="宋体" w:cs="宋体"/>
                <w:color w:val="auto"/>
                <w:sz w:val="21"/>
                <w:szCs w:val="21"/>
                <w:lang w:val="en-US" w:eastAsia="zh-CN"/>
              </w:rPr>
              <w:t>负责环境状况的监督检查。</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 xml:space="preserve">    10）此外，创造无歧视、和谐稳定、无对抗的工作氛围，采取措施舒缓心理压力、预防过度疲劳、保护个人情感也是过程运行环境管理的重要组成部分。</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监视、测量、分析和评价</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9.1.1</w:t>
            </w: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公司考虑已确定的风险和机遇，确定监视和测量的对象和内容，以便：</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——证实</w:t>
            </w:r>
            <w:r>
              <w:rPr>
                <w:rFonts w:hint="eastAsia" w:ascii="宋体" w:hAnsi="宋体" w:cs="宋体"/>
                <w:color w:val="auto"/>
                <w:sz w:val="21"/>
                <w:szCs w:val="21"/>
                <w:lang w:val="en-US" w:eastAsia="zh-CN"/>
              </w:rPr>
              <w:t>产品</w:t>
            </w:r>
            <w:r>
              <w:rPr>
                <w:rFonts w:hint="eastAsia" w:ascii="宋体" w:hAnsi="宋体" w:eastAsia="宋体" w:cs="宋体"/>
                <w:color w:val="auto"/>
                <w:sz w:val="21"/>
                <w:szCs w:val="21"/>
              </w:rPr>
              <w:t>的符合性；</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——评价</w:t>
            </w:r>
            <w:r>
              <w:rPr>
                <w:rFonts w:hint="eastAsia" w:ascii="宋体" w:hAnsi="宋体" w:cs="宋体"/>
                <w:color w:val="auto"/>
                <w:sz w:val="21"/>
                <w:szCs w:val="21"/>
                <w:lang w:val="en-US" w:eastAsia="zh-CN"/>
              </w:rPr>
              <w:t>产品</w:t>
            </w:r>
            <w:r>
              <w:rPr>
                <w:rFonts w:hint="eastAsia" w:ascii="宋体" w:hAnsi="宋体" w:eastAsia="宋体" w:cs="宋体"/>
                <w:color w:val="auto"/>
                <w:sz w:val="21"/>
                <w:szCs w:val="21"/>
              </w:rPr>
              <w:t>质量绩效、环境绩效和职业健康安全管理绩效；</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——确保质量/环境/职业健康安全管理体系的符合性和有效性；</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bookmarkStart w:id="1" w:name="OLE_LINK40"/>
            <w:r>
              <w:rPr>
                <w:rFonts w:hint="eastAsia" w:ascii="宋体" w:hAnsi="宋体" w:eastAsia="宋体" w:cs="宋体"/>
                <w:color w:val="auto"/>
                <w:sz w:val="21"/>
                <w:szCs w:val="21"/>
              </w:rPr>
              <w:t>——</w:t>
            </w:r>
            <w:bookmarkEnd w:id="1"/>
            <w:r>
              <w:rPr>
                <w:rFonts w:hint="eastAsia" w:ascii="宋体" w:hAnsi="宋体" w:eastAsia="宋体" w:cs="宋体"/>
                <w:color w:val="auto"/>
                <w:sz w:val="21"/>
                <w:szCs w:val="21"/>
              </w:rPr>
              <w:t>评价顾客满意度；</w:t>
            </w:r>
          </w:p>
          <w:p>
            <w:pPr>
              <w:pStyle w:val="13"/>
              <w:keepNext w:val="0"/>
              <w:keepLines w:val="0"/>
              <w:pageBreakBefore w:val="0"/>
              <w:widowControl w:val="0"/>
              <w:kinsoku/>
              <w:wordWrap/>
              <w:overflowPunct/>
              <w:topLinePunct w:val="0"/>
              <w:autoSpaceDE/>
              <w:autoSpaceDN/>
              <w:bidi w:val="0"/>
              <w:spacing w:line="360" w:lineRule="exact"/>
              <w:rPr>
                <w:rFonts w:hint="default" w:eastAsia="宋体"/>
                <w:color w:val="auto"/>
                <w:sz w:val="21"/>
                <w:szCs w:val="21"/>
                <w:lang w:val="en-US" w:eastAsia="zh-CN"/>
              </w:rPr>
            </w:pPr>
            <w:r>
              <w:rPr>
                <w:rFonts w:hint="eastAsia" w:ascii="宋体" w:hAnsi="宋体" w:eastAsia="宋体" w:cs="宋体"/>
                <w:color w:val="auto"/>
                <w:sz w:val="21"/>
                <w:szCs w:val="21"/>
                <w:lang w:val="en-US" w:eastAsia="zh-CN"/>
              </w:rPr>
              <w:t xml:space="preserve">    2.目前开展的工作：</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)评价外部供方的业绩；</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 确定监视、测量、分析和评价的方法，以确保结果可行；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组织评价其环境绩效所依据的准则和适当的参数；</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 确定监视和测量的时机，何时应实施监视和测量；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 确定何时对监测和测量结果进行分析和评价；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 确定所需的质量/环境/职业健康安全管理体系绩效指标。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公司通过管理评审、内外部审核、目标考核及日常公司各部门对所控制过程运行情况按相关文件的规定进行监视和测量，来实现对管理体系全过程的监视和测量。</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对绩效的分析和评价，对事项进行汇报的程序等。保留了必要的记录文件。</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管理评审</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9.3</w:t>
            </w: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trike w:val="0"/>
                <w:dstrike w:val="0"/>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strike w:val="0"/>
                <w:dstrike w:val="0"/>
                <w:color w:val="auto"/>
                <w:sz w:val="21"/>
                <w:szCs w:val="21"/>
                <w:lang w:val="en-US" w:eastAsia="zh-CN"/>
              </w:rPr>
              <w:t>.提供了《</w:t>
            </w:r>
            <w:r>
              <w:rPr>
                <w:rFonts w:hint="eastAsia" w:ascii="宋体" w:hAnsi="宋体" w:cs="宋体"/>
                <w:strike w:val="0"/>
                <w:dstrike w:val="0"/>
                <w:color w:val="auto"/>
                <w:sz w:val="21"/>
                <w:szCs w:val="21"/>
                <w:lang w:val="en-US" w:eastAsia="zh-CN"/>
              </w:rPr>
              <w:t>质量、</w:t>
            </w:r>
            <w:r>
              <w:rPr>
                <w:rFonts w:hint="eastAsia" w:ascii="宋体" w:hAnsi="宋体" w:eastAsia="宋体" w:cs="宋体"/>
                <w:strike w:val="0"/>
                <w:dstrike w:val="0"/>
                <w:color w:val="auto"/>
                <w:sz w:val="21"/>
                <w:szCs w:val="21"/>
                <w:lang w:val="en-US" w:eastAsia="zh-CN"/>
              </w:rPr>
              <w:t>环境、职业健康安全管理体系管理评审计划》，明确了评审目的、地点、参加评审的人员、评审的内容和各部门需准备的评审材料。</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2.实际执行：于202</w:t>
            </w:r>
            <w:r>
              <w:rPr>
                <w:rFonts w:hint="eastAsia" w:ascii="宋体" w:hAnsi="宋体" w:cs="宋体"/>
                <w:strike w:val="0"/>
                <w:dstrike w:val="0"/>
                <w:color w:val="auto"/>
                <w:sz w:val="21"/>
                <w:szCs w:val="21"/>
                <w:lang w:val="en-US" w:eastAsia="zh-CN"/>
              </w:rPr>
              <w:t>1</w:t>
            </w:r>
            <w:r>
              <w:rPr>
                <w:rFonts w:hint="eastAsia" w:ascii="宋体" w:hAnsi="宋体" w:eastAsia="宋体" w:cs="宋体"/>
                <w:strike w:val="0"/>
                <w:dstrike w:val="0"/>
                <w:color w:val="auto"/>
                <w:sz w:val="21"/>
                <w:szCs w:val="21"/>
                <w:lang w:val="en-US" w:eastAsia="zh-CN"/>
              </w:rPr>
              <w:t>年</w:t>
            </w:r>
            <w:r>
              <w:rPr>
                <w:rFonts w:hint="eastAsia" w:ascii="宋体" w:hAnsi="宋体" w:cs="宋体"/>
                <w:strike w:val="0"/>
                <w:dstrike w:val="0"/>
                <w:color w:val="auto"/>
                <w:sz w:val="21"/>
                <w:szCs w:val="21"/>
                <w:lang w:val="en-US" w:eastAsia="zh-CN"/>
              </w:rPr>
              <w:t>3</w:t>
            </w:r>
            <w:r>
              <w:rPr>
                <w:rFonts w:hint="eastAsia" w:ascii="宋体" w:hAnsi="宋体" w:eastAsia="宋体" w:cs="宋体"/>
                <w:strike w:val="0"/>
                <w:dstrike w:val="0"/>
                <w:color w:val="auto"/>
                <w:sz w:val="21"/>
                <w:szCs w:val="21"/>
                <w:lang w:val="en-US" w:eastAsia="zh-CN"/>
              </w:rPr>
              <w:t>月</w:t>
            </w:r>
            <w:r>
              <w:rPr>
                <w:rFonts w:hint="eastAsia" w:ascii="宋体" w:hAnsi="宋体" w:cs="宋体"/>
                <w:strike w:val="0"/>
                <w:dstrike w:val="0"/>
                <w:color w:val="auto"/>
                <w:sz w:val="21"/>
                <w:szCs w:val="21"/>
                <w:lang w:val="en-US" w:eastAsia="zh-CN"/>
              </w:rPr>
              <w:t>30</w:t>
            </w:r>
            <w:r>
              <w:rPr>
                <w:rFonts w:hint="eastAsia" w:ascii="宋体" w:hAnsi="宋体" w:eastAsia="宋体" w:cs="宋体"/>
                <w:strike w:val="0"/>
                <w:dstrike w:val="0"/>
                <w:color w:val="auto"/>
                <w:sz w:val="21"/>
                <w:szCs w:val="21"/>
                <w:lang w:val="en-US" w:eastAsia="zh-CN"/>
              </w:rPr>
              <w:t>日由总经理主持进行了管理评审。</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提供了会议签到表、各部门输入资料、各部门领导所做的本部门体系运行工作汇报。</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改进要求： 加强员工的</w:t>
            </w:r>
            <w:r>
              <w:rPr>
                <w:rFonts w:hint="eastAsia" w:ascii="宋体" w:hAnsi="宋体" w:cs="宋体"/>
                <w:strike w:val="0"/>
                <w:dstrike w:val="0"/>
                <w:color w:val="auto"/>
                <w:sz w:val="21"/>
                <w:szCs w:val="21"/>
                <w:lang w:val="en-US" w:eastAsia="zh-CN"/>
              </w:rPr>
              <w:t>质量、</w:t>
            </w:r>
            <w:r>
              <w:rPr>
                <w:rFonts w:hint="eastAsia" w:ascii="宋体" w:hAnsi="宋体" w:eastAsia="宋体" w:cs="宋体"/>
                <w:strike w:val="0"/>
                <w:dstrike w:val="0"/>
                <w:color w:val="auto"/>
                <w:sz w:val="21"/>
                <w:szCs w:val="21"/>
                <w:lang w:val="en-US" w:eastAsia="zh-CN"/>
              </w:rPr>
              <w:t>职业健康安全管理意识培训；和人员防控防疫意识培训。</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strike w:val="0"/>
                <w:dstrike w:val="0"/>
                <w:color w:val="auto"/>
                <w:sz w:val="21"/>
                <w:szCs w:val="21"/>
                <w:lang w:val="en-US" w:eastAsia="zh-CN"/>
              </w:rPr>
              <w:t>管理评审提出的改进措施已经实施完毕，</w:t>
            </w:r>
            <w:r>
              <w:rPr>
                <w:rFonts w:hint="eastAsia" w:ascii="宋体" w:hAnsi="宋体" w:cs="宋体"/>
                <w:strike w:val="0"/>
                <w:dstrike w:val="0"/>
                <w:color w:val="auto"/>
                <w:sz w:val="21"/>
                <w:szCs w:val="21"/>
                <w:lang w:val="en-US" w:eastAsia="zh-CN"/>
              </w:rPr>
              <w:t>4</w:t>
            </w:r>
            <w:r>
              <w:rPr>
                <w:rFonts w:hint="eastAsia" w:ascii="宋体" w:hAnsi="宋体" w:eastAsia="宋体" w:cs="宋体"/>
                <w:strike w:val="0"/>
                <w:dstrike w:val="0"/>
                <w:color w:val="auto"/>
                <w:sz w:val="21"/>
                <w:szCs w:val="21"/>
                <w:lang w:val="en-US" w:eastAsia="zh-CN"/>
              </w:rPr>
              <w:t>月</w:t>
            </w:r>
            <w:r>
              <w:rPr>
                <w:rFonts w:hint="eastAsia" w:ascii="宋体" w:hAnsi="宋体" w:cs="宋体"/>
                <w:strike w:val="0"/>
                <w:dstrike w:val="0"/>
                <w:color w:val="auto"/>
                <w:sz w:val="21"/>
                <w:szCs w:val="21"/>
                <w:lang w:val="en-US" w:eastAsia="zh-CN"/>
              </w:rPr>
              <w:t>10</w:t>
            </w:r>
            <w:r>
              <w:rPr>
                <w:rFonts w:hint="eastAsia" w:ascii="宋体" w:hAnsi="宋体" w:eastAsia="宋体" w:cs="宋体"/>
                <w:strike w:val="0"/>
                <w:dstrike w:val="0"/>
                <w:color w:val="auto"/>
                <w:sz w:val="21"/>
                <w:szCs w:val="21"/>
                <w:lang w:val="en-US" w:eastAsia="zh-CN"/>
              </w:rPr>
              <w:t>日进行了检查验收。</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持续改进</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10.1</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10.3</w:t>
            </w: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1.公司确定并选择改进机会，采取必要措施，满足顾客要求和增强顾客满意。内容包括：</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 改进</w:t>
            </w:r>
            <w:r>
              <w:rPr>
                <w:rFonts w:hint="eastAsia" w:ascii="宋体" w:hAnsi="宋体" w:cs="宋体"/>
                <w:color w:val="auto"/>
                <w:sz w:val="21"/>
                <w:szCs w:val="21"/>
                <w:lang w:val="en-US" w:eastAsia="zh-CN"/>
              </w:rPr>
              <w:t>生产</w:t>
            </w:r>
            <w:r>
              <w:rPr>
                <w:rFonts w:hint="eastAsia" w:ascii="宋体" w:hAnsi="宋体" w:eastAsia="宋体" w:cs="宋体"/>
                <w:color w:val="auto"/>
                <w:sz w:val="21"/>
                <w:szCs w:val="21"/>
                <w:lang w:val="en-US" w:eastAsia="zh-CN"/>
              </w:rPr>
              <w:t>，以满足要求并关注未来的需求和期望；</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 纠正、预防或减少不利影响；</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 改进质量、环境、职业健康安全管理体系绩效和有效性。</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2.目前公司的持续改进措施主要是：</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1）每个星期的星期一上午举行的公司的例会，会议中针对上个星期出现的问题进行讨论、解决，并制定下个星期工作计划和工作思路。例会有会议记录。</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2)绩效考核。</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3）内审、管评。</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4）利用目标管理持续改进。</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变更的策划</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Q6.3</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公司于2020年</w:t>
            </w: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10日</w:t>
            </w:r>
            <w:r>
              <w:rPr>
                <w:rFonts w:hint="eastAsia" w:ascii="宋体" w:hAnsi="宋体" w:eastAsia="宋体" w:cs="宋体"/>
                <w:color w:val="auto"/>
                <w:sz w:val="21"/>
                <w:szCs w:val="21"/>
                <w:lang w:val="en-US" w:eastAsia="zh-CN"/>
              </w:rPr>
              <w:t>建立质量/环境/职业健康安全管理体系，为使公司质量、环境和职业健康安全管理体系有效运行，并持续改进，各部门按质量、环境和职业健康安全管理体系文件中的规定贯彻实施，文件中的规定与实际运作应保持一致。</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随着质量、环境和职业健康安全管理体系的变化，质量和环境、职业健康安全方针、目标的变化，定期评审及时修订质量环境和职业健康安全管理体系文件，确保其有效性、充分性和适宜性。质量、环境和职业健康安全管理体系建立后，不断完善，持续改进，提高有效性和效率。</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公司自运行以来没有发生变更。</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Y</w:t>
            </w:r>
          </w:p>
        </w:tc>
      </w:tr>
    </w:tbl>
    <w:p>
      <w:pPr>
        <w:rPr>
          <w:rFonts w:hint="eastAsia"/>
        </w:rPr>
      </w:pPr>
    </w:p>
    <w:p>
      <w:pPr>
        <w:rPr>
          <w:rFonts w:hint="eastAsia"/>
        </w:rPr>
      </w:pPr>
    </w:p>
    <w:p>
      <w:pPr>
        <w:bidi w:val="0"/>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810"/>
        <w:gridCol w:w="12120"/>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22" w:type="dxa"/>
            <w:vMerge w:val="restart"/>
            <w:noWrap w:val="0"/>
            <w:vAlign w:val="center"/>
          </w:tcPr>
          <w:p>
            <w:pPr>
              <w:keepNext w:val="0"/>
              <w:keepLines w:val="0"/>
              <w:pageBreakBefore w:val="0"/>
              <w:widowControl w:val="0"/>
              <w:kinsoku/>
              <w:wordWrap/>
              <w:overflowPunct/>
              <w:topLinePunct w:val="0"/>
              <w:bidi w:val="0"/>
              <w:adjustRightInd w:val="0"/>
              <w:snapToGrid w:val="0"/>
              <w:spacing w:before="120"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过程与活动、</w:t>
            </w:r>
          </w:p>
          <w:p>
            <w:pPr>
              <w:keepNext w:val="0"/>
              <w:keepLines w:val="0"/>
              <w:pageBreakBefore w:val="0"/>
              <w:widowControl w:val="0"/>
              <w:kinsoku/>
              <w:wordWrap/>
              <w:overflowPunct/>
              <w:topLinePunct w:val="0"/>
              <w:bidi w:val="0"/>
              <w:adjustRightInd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抽样计划</w:t>
            </w:r>
          </w:p>
        </w:tc>
        <w:tc>
          <w:tcPr>
            <w:tcW w:w="810" w:type="dxa"/>
            <w:vMerge w:val="restart"/>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涉及</w:t>
            </w:r>
          </w:p>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条款</w:t>
            </w:r>
          </w:p>
        </w:tc>
        <w:tc>
          <w:tcPr>
            <w:tcW w:w="12120" w:type="dxa"/>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受审核部门：</w:t>
            </w:r>
            <w:r>
              <w:rPr>
                <w:rFonts w:hint="eastAsia" w:ascii="宋体" w:hAnsi="宋体" w:cs="宋体"/>
                <w:b w:val="0"/>
                <w:bCs w:val="0"/>
                <w:color w:val="auto"/>
                <w:sz w:val="21"/>
                <w:szCs w:val="21"/>
                <w:highlight w:val="none"/>
                <w:lang w:val="en-US" w:eastAsia="zh-CN"/>
              </w:rPr>
              <w:t>综合部</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主管领导：</w:t>
            </w:r>
            <w:r>
              <w:rPr>
                <w:rFonts w:hint="eastAsia" w:ascii="宋体" w:hAnsi="宋体" w:cs="宋体"/>
                <w:b w:val="0"/>
                <w:bCs w:val="0"/>
                <w:color w:val="auto"/>
                <w:sz w:val="21"/>
                <w:szCs w:val="21"/>
                <w:highlight w:val="none"/>
                <w:lang w:val="en-US" w:eastAsia="zh-CN"/>
              </w:rPr>
              <w:t>田艳芳</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陪同人员：</w:t>
            </w:r>
            <w:r>
              <w:rPr>
                <w:rFonts w:hint="eastAsia" w:ascii="宋体" w:hAnsi="宋体" w:cs="宋体"/>
                <w:b w:val="0"/>
                <w:bCs w:val="0"/>
                <w:color w:val="auto"/>
                <w:sz w:val="21"/>
                <w:szCs w:val="21"/>
                <w:highlight w:val="none"/>
                <w:lang w:val="en-US" w:eastAsia="zh-CN"/>
              </w:rPr>
              <w:t>刘盼贞</w:t>
            </w:r>
          </w:p>
        </w:tc>
        <w:tc>
          <w:tcPr>
            <w:tcW w:w="457" w:type="dxa"/>
            <w:vMerge w:val="restart"/>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22" w:type="dxa"/>
            <w:vMerge w:val="continue"/>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p>
        </w:tc>
        <w:tc>
          <w:tcPr>
            <w:tcW w:w="810" w:type="dxa"/>
            <w:vMerge w:val="continue"/>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p>
        </w:tc>
        <w:tc>
          <w:tcPr>
            <w:tcW w:w="12120" w:type="dxa"/>
            <w:noWrap w:val="0"/>
            <w:vAlign w:val="center"/>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审核员：</w:t>
            </w:r>
            <w:r>
              <w:rPr>
                <w:rFonts w:hint="eastAsia" w:ascii="宋体" w:hAnsi="宋体" w:cs="宋体"/>
                <w:b w:val="0"/>
                <w:bCs w:val="0"/>
                <w:color w:val="auto"/>
                <w:sz w:val="21"/>
                <w:szCs w:val="21"/>
                <w:highlight w:val="none"/>
                <w:lang w:val="en-US" w:eastAsia="zh-CN"/>
              </w:rPr>
              <w:t xml:space="preserve">徐红英          </w:t>
            </w:r>
            <w:r>
              <w:rPr>
                <w:rFonts w:hint="eastAsia" w:ascii="宋体" w:hAnsi="宋体" w:eastAsia="宋体" w:cs="宋体"/>
                <w:b w:val="0"/>
                <w:bCs w:val="0"/>
                <w:color w:val="auto"/>
                <w:sz w:val="21"/>
                <w:szCs w:val="21"/>
                <w:highlight w:val="none"/>
              </w:rPr>
              <w:t>审核时间：</w:t>
            </w:r>
            <w:r>
              <w:rPr>
                <w:rFonts w:hint="eastAsia" w:ascii="宋体" w:hAnsi="宋体" w:eastAsia="宋体" w:cs="宋体"/>
                <w:b w:val="0"/>
                <w:bCs w:val="0"/>
                <w:color w:val="auto"/>
                <w:sz w:val="21"/>
                <w:szCs w:val="21"/>
                <w:highlight w:val="none"/>
                <w:lang w:eastAsia="zh-CN"/>
              </w:rPr>
              <w:t>2021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26上</w:t>
            </w:r>
            <w:r>
              <w:rPr>
                <w:rFonts w:hint="eastAsia" w:ascii="宋体" w:hAnsi="宋体" w:eastAsia="宋体" w:cs="宋体"/>
                <w:b w:val="0"/>
                <w:bCs w:val="0"/>
                <w:color w:val="auto"/>
                <w:sz w:val="21"/>
                <w:szCs w:val="21"/>
                <w:highlight w:val="none"/>
                <w:lang w:val="en-US" w:eastAsia="zh-CN"/>
              </w:rPr>
              <w:t>午至</w:t>
            </w:r>
            <w:r>
              <w:rPr>
                <w:rFonts w:hint="eastAsia" w:ascii="宋体" w:hAnsi="宋体" w:eastAsia="宋体" w:cs="宋体"/>
                <w:b w:val="0"/>
                <w:bCs w:val="0"/>
                <w:color w:val="auto"/>
                <w:sz w:val="21"/>
                <w:szCs w:val="21"/>
                <w:highlight w:val="none"/>
                <w:lang w:eastAsia="zh-CN"/>
              </w:rPr>
              <w:t>2021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26下</w:t>
            </w:r>
            <w:r>
              <w:rPr>
                <w:rFonts w:hint="eastAsia" w:ascii="宋体" w:hAnsi="宋体" w:eastAsia="宋体" w:cs="宋体"/>
                <w:b w:val="0"/>
                <w:bCs w:val="0"/>
                <w:color w:val="auto"/>
                <w:sz w:val="21"/>
                <w:szCs w:val="21"/>
                <w:highlight w:val="none"/>
                <w:lang w:val="en-US" w:eastAsia="zh-CN"/>
              </w:rPr>
              <w:t>午</w:t>
            </w:r>
          </w:p>
        </w:tc>
        <w:tc>
          <w:tcPr>
            <w:tcW w:w="457" w:type="dxa"/>
            <w:vMerge w:val="continue"/>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322" w:type="dxa"/>
            <w:vMerge w:val="continue"/>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p>
        </w:tc>
        <w:tc>
          <w:tcPr>
            <w:tcW w:w="810" w:type="dxa"/>
            <w:vMerge w:val="continue"/>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p>
        </w:tc>
        <w:tc>
          <w:tcPr>
            <w:tcW w:w="12120" w:type="dxa"/>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color w:val="auto"/>
              </w:rPr>
            </w:pPr>
            <w:r>
              <w:rPr>
                <w:rFonts w:hint="eastAsia"/>
                <w:color w:val="auto"/>
              </w:rPr>
              <w:t>审核条款：</w:t>
            </w: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lang w:val="en-US" w:eastAsia="zh-CN"/>
              </w:rPr>
              <w:t>5.3/</w:t>
            </w:r>
            <w:r>
              <w:rPr>
                <w:rFonts w:hint="eastAsia" w:ascii="Times New Roman" w:hAnsi="Times New Roman" w:cs="Times New Roman"/>
                <w:color w:val="auto"/>
                <w:sz w:val="21"/>
                <w:szCs w:val="21"/>
                <w:lang w:val="en-US" w:eastAsia="zh-CN"/>
              </w:rPr>
              <w:t>6.2/</w:t>
            </w:r>
            <w:r>
              <w:rPr>
                <w:rFonts w:hint="default" w:ascii="Times New Roman" w:hAnsi="Times New Roman" w:eastAsia="宋体" w:cs="Times New Roman"/>
                <w:color w:val="auto"/>
                <w:sz w:val="21"/>
                <w:szCs w:val="21"/>
              </w:rPr>
              <w:t>7.1.2/7.1.6/7.2/7.3/7.4/7.5</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9.2/</w:t>
            </w:r>
            <w:r>
              <w:rPr>
                <w:rFonts w:hint="default" w:ascii="Times New Roman" w:hAnsi="Times New Roman" w:eastAsia="宋体" w:cs="Times New Roman"/>
                <w:color w:val="auto"/>
                <w:sz w:val="21"/>
                <w:szCs w:val="21"/>
              </w:rPr>
              <w:t>10.2</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E</w:t>
            </w:r>
            <w:r>
              <w:rPr>
                <w:rFonts w:hint="default" w:ascii="Times New Roman" w:hAnsi="Times New Roman" w:eastAsia="宋体" w:cs="Times New Roman"/>
                <w:color w:val="auto"/>
                <w:sz w:val="21"/>
                <w:szCs w:val="21"/>
                <w:lang w:val="en-US" w:eastAsia="zh-CN"/>
              </w:rPr>
              <w:t>5.3</w:t>
            </w:r>
            <w:r>
              <w:rPr>
                <w:rFonts w:hint="default" w:ascii="Times New Roman" w:hAnsi="Times New Roman" w:eastAsia="宋体" w:cs="Times New Roman"/>
                <w:color w:val="auto"/>
                <w:sz w:val="21"/>
                <w:szCs w:val="21"/>
              </w:rPr>
              <w:t>/</w:t>
            </w:r>
            <w:r>
              <w:rPr>
                <w:rFonts w:hint="eastAsia" w:ascii="Times New Roman" w:hAnsi="Times New Roman" w:cs="Times New Roman"/>
                <w:color w:val="auto"/>
                <w:sz w:val="21"/>
                <w:szCs w:val="21"/>
                <w:lang w:val="en-US" w:eastAsia="zh-CN"/>
              </w:rPr>
              <w:t>6.2</w:t>
            </w:r>
            <w:r>
              <w:rPr>
                <w:rFonts w:hint="default" w:ascii="Times New Roman" w:hAnsi="Times New Roman" w:eastAsia="宋体" w:cs="Times New Roman"/>
                <w:color w:val="auto"/>
                <w:sz w:val="21"/>
                <w:szCs w:val="21"/>
              </w:rPr>
              <w:t>/7.2/7.3/7.4/7.5/8.1/8.2</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9.2/10.2</w:t>
            </w:r>
            <w:r>
              <w:rPr>
                <w:rFonts w:hint="eastAsia" w:cs="Times New Roman"/>
                <w:color w:val="auto"/>
                <w:sz w:val="21"/>
                <w:szCs w:val="21"/>
                <w:lang w:eastAsia="zh-CN"/>
              </w:rPr>
              <w:t>；</w:t>
            </w:r>
            <w:r>
              <w:rPr>
                <w:rFonts w:hint="eastAsia" w:cs="Times New Roman"/>
                <w:color w:val="auto"/>
                <w:sz w:val="21"/>
                <w:szCs w:val="21"/>
                <w:lang w:val="en-US" w:eastAsia="zh-CN"/>
              </w:rPr>
              <w:t>O5.4</w:t>
            </w:r>
          </w:p>
        </w:tc>
        <w:tc>
          <w:tcPr>
            <w:tcW w:w="457" w:type="dxa"/>
            <w:vMerge w:val="continue"/>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322" w:type="dxa"/>
            <w:noWrap w:val="0"/>
            <w:vAlign w:val="top"/>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组织的岗位、职责和权限</w:t>
            </w:r>
          </w:p>
        </w:tc>
        <w:tc>
          <w:tcPr>
            <w:tcW w:w="810" w:type="dxa"/>
            <w:noWrap w:val="0"/>
            <w:vAlign w:val="top"/>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QEO</w:t>
            </w:r>
          </w:p>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5.3</w:t>
            </w:r>
          </w:p>
        </w:tc>
        <w:tc>
          <w:tcPr>
            <w:tcW w:w="12120" w:type="dxa"/>
            <w:noWrap w:val="0"/>
            <w:vAlign w:val="top"/>
          </w:tcPr>
          <w:p>
            <w:pPr>
              <w:keepNext w:val="0"/>
              <w:keepLines w:val="0"/>
              <w:pageBreakBefore w:val="0"/>
              <w:widowControl w:val="0"/>
              <w:kinsoku/>
              <w:wordWrap/>
              <w:overflowPunct/>
              <w:topLinePunct w:val="0"/>
              <w:bidi w:val="0"/>
              <w:adjustRightInd w:val="0"/>
              <w:snapToGrid w:val="0"/>
              <w:spacing w:line="360" w:lineRule="exact"/>
              <w:ind w:firstLine="630" w:firstLine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询问</w:t>
            </w:r>
            <w:r>
              <w:rPr>
                <w:rFonts w:hint="eastAsia" w:ascii="宋体" w:hAnsi="宋体" w:cs="宋体"/>
                <w:b w:val="0"/>
                <w:bCs w:val="0"/>
                <w:color w:val="auto"/>
                <w:sz w:val="21"/>
                <w:szCs w:val="21"/>
                <w:highlight w:val="none"/>
                <w:lang w:val="en-US" w:eastAsia="zh-CN"/>
              </w:rPr>
              <w:t>综合部</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主要职责：</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制定公司管理制度、人力资源整体战略规划、财务管理制度。</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制定培训计划，实施培训方案，组织完成培训工作和培训后的情况跟踪，完善培训体系。</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参与职位管理、组织机构设置,组织编写、审核各部门职能说明书与职位说明书。</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定期组织相关人员进行体检和劳保用品的发放</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采购</w:t>
            </w:r>
            <w:r>
              <w:rPr>
                <w:rFonts w:hint="eastAsia" w:ascii="宋体" w:hAnsi="宋体" w:cs="宋体"/>
                <w:b w:val="0"/>
                <w:bCs w:val="0"/>
                <w:color w:val="auto"/>
                <w:sz w:val="21"/>
                <w:szCs w:val="21"/>
                <w:highlight w:val="none"/>
                <w:lang w:val="en-US" w:eastAsia="zh-CN"/>
              </w:rPr>
              <w:t>过程</w:t>
            </w:r>
            <w:r>
              <w:rPr>
                <w:rFonts w:hint="eastAsia" w:ascii="宋体" w:hAnsi="宋体" w:eastAsia="宋体" w:cs="宋体"/>
                <w:b w:val="0"/>
                <w:bCs w:val="0"/>
                <w:color w:val="auto"/>
                <w:sz w:val="21"/>
                <w:szCs w:val="21"/>
                <w:highlight w:val="none"/>
              </w:rPr>
              <w:t>管理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包括</w:t>
            </w:r>
            <w:r>
              <w:rPr>
                <w:rFonts w:hint="default" w:ascii="宋体" w:hAnsi="宋体" w:eastAsia="宋体" w:cs="宋体"/>
                <w:b w:val="0"/>
                <w:bCs w:val="0"/>
                <w:color w:val="auto"/>
                <w:sz w:val="21"/>
                <w:szCs w:val="21"/>
                <w:highlight w:val="none"/>
              </w:rPr>
              <w:t>外部提供的过程、产品和服务的控制</w:t>
            </w:r>
            <w:r>
              <w:rPr>
                <w:rFonts w:hint="eastAsia" w:ascii="宋体" w:hAnsi="宋体" w:eastAsia="宋体" w:cs="宋体"/>
                <w:b w:val="0"/>
                <w:bCs w:val="0"/>
                <w:color w:val="auto"/>
                <w:sz w:val="21"/>
                <w:szCs w:val="21"/>
                <w:highlight w:val="none"/>
              </w:rPr>
              <w:t>。</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负责</w:t>
            </w:r>
            <w:r>
              <w:rPr>
                <w:rFonts w:hint="eastAsia" w:ascii="宋体" w:hAnsi="宋体" w:eastAsia="宋体" w:cs="宋体"/>
                <w:b w:val="0"/>
                <w:bCs w:val="0"/>
                <w:color w:val="auto"/>
                <w:sz w:val="21"/>
                <w:szCs w:val="21"/>
                <w:highlight w:val="none"/>
                <w:lang w:val="en-US" w:eastAsia="zh-CN"/>
              </w:rPr>
              <w:t>合同签订、合同评审</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负责</w:t>
            </w:r>
            <w:r>
              <w:rPr>
                <w:rFonts w:hint="eastAsia" w:ascii="宋体" w:hAnsi="宋体" w:cs="宋体"/>
                <w:b w:val="0"/>
                <w:bCs w:val="0"/>
                <w:color w:val="auto"/>
                <w:sz w:val="21"/>
                <w:szCs w:val="21"/>
                <w:highlight w:val="none"/>
                <w:lang w:val="en-US" w:eastAsia="zh-CN"/>
              </w:rPr>
              <w:t>质量、职业健康安全、环境的绩效监视与测量；合规性评价</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负责标识和追溯性，</w:t>
            </w:r>
            <w:r>
              <w:rPr>
                <w:rFonts w:hint="default" w:ascii="宋体" w:hAnsi="宋体" w:cs="宋体"/>
                <w:b w:val="0"/>
                <w:bCs w:val="0"/>
                <w:color w:val="auto"/>
                <w:sz w:val="21"/>
                <w:szCs w:val="21"/>
                <w:highlight w:val="none"/>
                <w:lang w:val="en-US" w:eastAsia="zh-CN"/>
              </w:rPr>
              <w:t>产品防护；</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负责</w:t>
            </w:r>
            <w:r>
              <w:rPr>
                <w:rFonts w:hint="default" w:ascii="宋体" w:hAnsi="宋体" w:cs="宋体"/>
                <w:b w:val="0"/>
                <w:bCs w:val="0"/>
                <w:color w:val="auto"/>
                <w:sz w:val="21"/>
                <w:szCs w:val="21"/>
                <w:highlight w:val="none"/>
                <w:lang w:val="en-US" w:eastAsia="zh-CN"/>
              </w:rPr>
              <w:t>顾客或外部供方财产；</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负责</w:t>
            </w:r>
            <w:r>
              <w:rPr>
                <w:rFonts w:hint="default" w:ascii="宋体" w:hAnsi="宋体" w:cs="宋体"/>
                <w:b w:val="0"/>
                <w:bCs w:val="0"/>
                <w:color w:val="auto"/>
                <w:sz w:val="21"/>
                <w:szCs w:val="21"/>
                <w:highlight w:val="none"/>
                <w:lang w:val="en-US" w:eastAsia="zh-CN"/>
              </w:rPr>
              <w:t>交付后活动；顾客满意；</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负责组织</w:t>
            </w:r>
            <w:r>
              <w:rPr>
                <w:rFonts w:hint="default" w:ascii="宋体" w:hAnsi="宋体" w:cs="宋体"/>
                <w:b w:val="0"/>
                <w:bCs w:val="0"/>
                <w:color w:val="auto"/>
                <w:sz w:val="21"/>
                <w:szCs w:val="21"/>
                <w:highlight w:val="none"/>
                <w:lang w:val="en-US" w:eastAsia="zh-CN"/>
              </w:rPr>
              <w:t>环境因素/危险源识别评价；合规义务；法律法规要求；</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负责组织制定目标、方案；</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负责</w:t>
            </w:r>
            <w:r>
              <w:rPr>
                <w:rFonts w:hint="default" w:ascii="宋体" w:hAnsi="宋体" w:cs="宋体"/>
                <w:b w:val="0"/>
                <w:bCs w:val="0"/>
                <w:color w:val="auto"/>
                <w:sz w:val="21"/>
                <w:szCs w:val="21"/>
                <w:highlight w:val="none"/>
                <w:lang w:val="en-US" w:eastAsia="zh-CN"/>
              </w:rPr>
              <w:t>应急准备和响应</w:t>
            </w:r>
            <w:r>
              <w:rPr>
                <w:rFonts w:hint="eastAsia" w:ascii="宋体" w:hAnsi="宋体" w:cs="宋体"/>
                <w:b w:val="0"/>
                <w:bCs w:val="0"/>
                <w:color w:val="auto"/>
                <w:sz w:val="21"/>
                <w:szCs w:val="21"/>
                <w:highlight w:val="none"/>
                <w:lang w:val="en-US" w:eastAsia="zh-CN"/>
              </w:rPr>
              <w:t>管理</w:t>
            </w:r>
            <w:r>
              <w:rPr>
                <w:rFonts w:hint="default" w:ascii="宋体" w:hAnsi="宋体" w:cs="宋体"/>
                <w:b w:val="0"/>
                <w:bCs w:val="0"/>
                <w:color w:val="auto"/>
                <w:sz w:val="21"/>
                <w:szCs w:val="21"/>
                <w:highlight w:val="none"/>
                <w:lang w:val="en-US" w:eastAsia="zh-CN"/>
              </w:rPr>
              <w:t>；</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负责内部审核；</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负责信息交流、沟通参与和协商；</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负责</w:t>
            </w:r>
            <w:r>
              <w:rPr>
                <w:rFonts w:hint="default" w:ascii="宋体" w:hAnsi="宋体" w:cs="宋体"/>
                <w:b w:val="0"/>
                <w:bCs w:val="0"/>
                <w:color w:val="auto"/>
                <w:sz w:val="21"/>
                <w:szCs w:val="21"/>
                <w:highlight w:val="none"/>
                <w:lang w:val="en-US" w:eastAsia="zh-CN"/>
              </w:rPr>
              <w:t>事件、不合格及纠正和预防措施控制</w:t>
            </w:r>
            <w:r>
              <w:rPr>
                <w:rFonts w:hint="eastAsia" w:ascii="宋体" w:hAnsi="宋体" w:cs="宋体"/>
                <w:b w:val="0"/>
                <w:bCs w:val="0"/>
                <w:color w:val="auto"/>
                <w:sz w:val="21"/>
                <w:szCs w:val="21"/>
                <w:highlight w:val="none"/>
                <w:lang w:val="en-US" w:eastAsia="zh-CN"/>
              </w:rPr>
              <w:t>；</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负责文件化信息管理；</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color w:val="auto"/>
              </w:rPr>
            </w:pPr>
            <w:r>
              <w:rPr>
                <w:rFonts w:hint="eastAsia" w:ascii="宋体" w:hAnsi="宋体" w:cs="宋体"/>
                <w:b w:val="0"/>
                <w:bCs w:val="0"/>
                <w:color w:val="auto"/>
                <w:sz w:val="21"/>
                <w:szCs w:val="21"/>
                <w:highlight w:val="none"/>
                <w:lang w:val="en-US" w:eastAsia="zh-CN"/>
              </w:rPr>
              <w:t>负责人力资源管理；组织知识管理等等</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部门职责清晰、明确。</w:t>
            </w:r>
            <w:r>
              <w:rPr>
                <w:rFonts w:hint="eastAsia" w:ascii="宋体" w:hAnsi="宋体" w:cs="宋体"/>
                <w:b w:val="0"/>
                <w:bCs w:val="0"/>
                <w:color w:val="auto"/>
                <w:sz w:val="21"/>
                <w:szCs w:val="21"/>
                <w:highlight w:val="none"/>
                <w:lang w:val="en-US" w:eastAsia="zh-CN"/>
              </w:rPr>
              <w:t>综合部</w:t>
            </w:r>
            <w:r>
              <w:rPr>
                <w:rFonts w:hint="eastAsia" w:ascii="宋体" w:hAnsi="宋体" w:eastAsia="宋体" w:cs="宋体"/>
                <w:b w:val="0"/>
                <w:bCs w:val="0"/>
                <w:color w:val="auto"/>
                <w:sz w:val="21"/>
                <w:szCs w:val="21"/>
                <w:highlight w:val="none"/>
              </w:rPr>
              <w:t>负责人清楚本部门的主要职责。</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本检查表只记录审核条款中涉及职责对应的内容，其他职责见其他审核员的审核记录。</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322" w:type="dxa"/>
            <w:noWrap w:val="0"/>
            <w:vAlign w:val="top"/>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目标及其实现的策划</w:t>
            </w:r>
          </w:p>
        </w:tc>
        <w:tc>
          <w:tcPr>
            <w:tcW w:w="810" w:type="dxa"/>
            <w:noWrap w:val="0"/>
            <w:vAlign w:val="top"/>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QEO</w:t>
            </w:r>
          </w:p>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6.2 </w:t>
            </w:r>
          </w:p>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color w:val="auto"/>
                <w:kern w:val="2"/>
                <w:sz w:val="21"/>
                <w:szCs w:val="21"/>
                <w:highlight w:val="none"/>
                <w:lang w:val="en-US" w:eastAsia="zh-CN" w:bidi="ar-SA"/>
              </w:rPr>
            </w:pPr>
          </w:p>
        </w:tc>
        <w:tc>
          <w:tcPr>
            <w:tcW w:w="12120" w:type="dxa"/>
            <w:noWrap w:val="0"/>
            <w:vAlign w:val="top"/>
          </w:tcPr>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公司管理层以公司的质量/环境/职业健康安全方针为框架，结合公司的实际运营情况，制定公司的质量/环境/职业健康安全目标：</w:t>
            </w:r>
            <w:r>
              <w:rPr>
                <w:rFonts w:hint="eastAsia" w:ascii="宋体" w:hAnsi="宋体" w:eastAsia="宋体" w:cs="宋体"/>
                <w:b w:val="0"/>
                <w:bCs w:val="0"/>
                <w:color w:val="auto"/>
                <w:sz w:val="21"/>
                <w:szCs w:val="21"/>
                <w:highlight w:val="none"/>
                <w:lang w:val="en-US" w:eastAsia="zh-CN"/>
              </w:rPr>
              <w:t>并</w:t>
            </w:r>
            <w:r>
              <w:rPr>
                <w:rFonts w:hint="eastAsia" w:ascii="宋体" w:hAnsi="宋体" w:eastAsia="宋体" w:cs="宋体"/>
                <w:b w:val="0"/>
                <w:bCs w:val="0"/>
                <w:color w:val="auto"/>
                <w:sz w:val="21"/>
                <w:szCs w:val="21"/>
                <w:highlight w:val="none"/>
              </w:rPr>
              <w:t>进行</w:t>
            </w:r>
            <w:r>
              <w:rPr>
                <w:rFonts w:hint="eastAsia" w:ascii="宋体" w:hAnsi="宋体" w:eastAsia="宋体" w:cs="宋体"/>
                <w:b w:val="0"/>
                <w:bCs w:val="0"/>
                <w:color w:val="auto"/>
                <w:sz w:val="21"/>
                <w:szCs w:val="21"/>
                <w:highlight w:val="none"/>
                <w:lang w:val="en-US" w:eastAsia="zh-CN"/>
              </w:rPr>
              <w:t>了</w:t>
            </w:r>
            <w:r>
              <w:rPr>
                <w:rFonts w:hint="eastAsia" w:ascii="宋体" w:hAnsi="宋体" w:eastAsia="宋体" w:cs="宋体"/>
                <w:b w:val="0"/>
                <w:bCs w:val="0"/>
                <w:color w:val="auto"/>
                <w:sz w:val="21"/>
                <w:szCs w:val="21"/>
                <w:highlight w:val="none"/>
              </w:rPr>
              <w:t>分解</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了</w:t>
            </w:r>
            <w:r>
              <w:rPr>
                <w:rFonts w:hint="eastAsia" w:ascii="宋体" w:hAnsi="宋体" w:eastAsia="宋体" w:cs="宋体"/>
                <w:b w:val="0"/>
                <w:bCs w:val="0"/>
                <w:color w:val="auto"/>
                <w:sz w:val="21"/>
                <w:szCs w:val="21"/>
                <w:highlight w:val="none"/>
              </w:rPr>
              <w:t>“202</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年度目标分解一览表”</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2021年度目标分解项目及目标                              截止到3月底完成情况</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顾客满意度</w:t>
            </w:r>
            <w:r>
              <w:rPr>
                <w:rFonts w:hint="eastAsia" w:ascii="宋体" w:hAnsi="宋体" w:cs="宋体"/>
                <w:color w:val="auto"/>
                <w:sz w:val="21"/>
                <w:szCs w:val="21"/>
                <w:lang w:val="en-US" w:eastAsia="zh-CN"/>
              </w:rPr>
              <w:t>95</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固体废物100%分类收集</w:t>
            </w:r>
            <w:r>
              <w:rPr>
                <w:rFonts w:hint="eastAsia" w:ascii="宋体" w:hAnsi="宋体" w:cs="宋体"/>
                <w:color w:val="auto"/>
                <w:sz w:val="21"/>
                <w:szCs w:val="21"/>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火灾发生率0%</w:t>
            </w:r>
            <w:r>
              <w:rPr>
                <w:rFonts w:hint="eastAsia" w:ascii="宋体" w:hAnsi="宋体" w:cs="宋体"/>
                <w:color w:val="auto"/>
                <w:sz w:val="21"/>
                <w:szCs w:val="21"/>
                <w:lang w:val="en-US" w:eastAsia="zh-CN"/>
              </w:rPr>
              <w:t xml:space="preserve">                                           0</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废</w:t>
            </w:r>
            <w:r>
              <w:rPr>
                <w:rFonts w:hint="eastAsia" w:ascii="宋体" w:hAnsi="宋体" w:cs="宋体"/>
                <w:color w:val="auto"/>
                <w:sz w:val="21"/>
                <w:szCs w:val="21"/>
                <w:lang w:val="en-US" w:eastAsia="zh-CN"/>
              </w:rPr>
              <w:t>水</w:t>
            </w:r>
            <w:r>
              <w:rPr>
                <w:rFonts w:hint="eastAsia" w:ascii="宋体" w:hAnsi="宋体" w:eastAsia="宋体" w:cs="宋体"/>
                <w:color w:val="auto"/>
                <w:sz w:val="21"/>
                <w:szCs w:val="21"/>
                <w:lang w:val="en-US" w:eastAsia="zh-CN"/>
              </w:rPr>
              <w:t>、噪声达标排放</w:t>
            </w:r>
            <w:r>
              <w:rPr>
                <w:rFonts w:hint="eastAsia" w:ascii="宋体" w:hAnsi="宋体" w:cs="宋体"/>
                <w:color w:val="auto"/>
                <w:sz w:val="21"/>
                <w:szCs w:val="21"/>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轻伤小于1起                                              0起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无重伤及死亡事故</w:t>
            </w:r>
            <w:r>
              <w:rPr>
                <w:rFonts w:hint="eastAsia" w:ascii="宋体" w:hAnsi="宋体" w:cs="宋体"/>
                <w:color w:val="auto"/>
                <w:sz w:val="21"/>
                <w:szCs w:val="21"/>
                <w:lang w:val="en-US" w:eastAsia="zh-CN"/>
              </w:rPr>
              <w:t xml:space="preserve">                                          0</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培训按计划执行率100%</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100%</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体系文件100%受控。</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    100%</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——管理方案：</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zh-CN" w:eastAsia="zh-CN"/>
              </w:rPr>
              <w:t>提供</w:t>
            </w:r>
            <w:r>
              <w:rPr>
                <w:rFonts w:hint="eastAsia" w:ascii="宋体" w:hAnsi="宋体" w:eastAsia="宋体" w:cs="宋体"/>
                <w:b w:val="0"/>
                <w:bCs w:val="0"/>
                <w:color w:val="auto"/>
                <w:sz w:val="21"/>
                <w:szCs w:val="21"/>
                <w:highlight w:val="none"/>
                <w:lang w:val="en-US" w:eastAsia="zh-CN"/>
              </w:rPr>
              <w:t>了</w:t>
            </w:r>
            <w:r>
              <w:rPr>
                <w:rFonts w:hint="eastAsia" w:ascii="宋体" w:hAnsi="宋体" w:eastAsia="宋体" w:cs="宋体"/>
                <w:b w:val="0"/>
                <w:bCs w:val="0"/>
                <w:color w:val="auto"/>
                <w:sz w:val="21"/>
                <w:szCs w:val="21"/>
                <w:highlight w:val="none"/>
                <w:lang w:val="zh-CN" w:eastAsia="zh-CN"/>
              </w:rPr>
              <w:t>“环境、职业健康目标管理方案”，对“火灾事故为零”、“固废分类回收率100%”、“人身伤害事故为0”、“噪声、</w:t>
            </w:r>
            <w:r>
              <w:rPr>
                <w:rFonts w:hint="eastAsia" w:ascii="宋体" w:hAnsi="宋体" w:cs="宋体"/>
                <w:b w:val="0"/>
                <w:bCs w:val="0"/>
                <w:color w:val="auto"/>
                <w:sz w:val="21"/>
                <w:szCs w:val="21"/>
                <w:highlight w:val="none"/>
                <w:lang w:val="en-US" w:eastAsia="zh-CN"/>
              </w:rPr>
              <w:t>废水</w:t>
            </w:r>
            <w:r>
              <w:rPr>
                <w:rFonts w:hint="eastAsia" w:ascii="宋体" w:hAnsi="宋体" w:eastAsia="宋体" w:cs="宋体"/>
                <w:b w:val="0"/>
                <w:bCs w:val="0"/>
                <w:color w:val="auto"/>
                <w:sz w:val="21"/>
                <w:szCs w:val="21"/>
                <w:highlight w:val="none"/>
                <w:lang w:val="zh-CN" w:eastAsia="zh-CN"/>
              </w:rPr>
              <w:t>达标排放”4项落实了相应的控制措施、负责人、资金、完成时间等</w:t>
            </w:r>
            <w:r>
              <w:rPr>
                <w:rFonts w:hint="eastAsia" w:ascii="宋体" w:hAnsi="宋体" w:cs="宋体"/>
                <w:b w:val="0"/>
                <w:bCs w:val="0"/>
                <w:color w:val="auto"/>
                <w:sz w:val="21"/>
                <w:szCs w:val="21"/>
                <w:highlight w:val="none"/>
                <w:lang w:val="zh-CN" w:eastAsia="zh-CN"/>
              </w:rPr>
              <w:t>，</w:t>
            </w:r>
            <w:r>
              <w:rPr>
                <w:rFonts w:hint="eastAsia" w:ascii="宋体" w:hAnsi="宋体" w:cs="宋体"/>
                <w:b w:val="0"/>
                <w:bCs w:val="0"/>
                <w:color w:val="auto"/>
                <w:sz w:val="21"/>
                <w:szCs w:val="21"/>
                <w:highlight w:val="none"/>
                <w:lang w:val="en-US" w:eastAsia="zh-CN"/>
              </w:rPr>
              <w:t>均为管理措施，</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2" w:type="dxa"/>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组织的知识</w:t>
            </w:r>
          </w:p>
        </w:tc>
        <w:tc>
          <w:tcPr>
            <w:tcW w:w="810" w:type="dxa"/>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Q</w:t>
            </w:r>
          </w:p>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7.1.6</w:t>
            </w:r>
          </w:p>
        </w:tc>
        <w:tc>
          <w:tcPr>
            <w:tcW w:w="12120" w:type="dxa"/>
            <w:noWrap w:val="0"/>
            <w:vAlign w:val="center"/>
          </w:tcPr>
          <w:p>
            <w:pPr>
              <w:keepNext w:val="0"/>
              <w:keepLines w:val="0"/>
              <w:pageBreakBefore w:val="0"/>
              <w:widowControl w:val="0"/>
              <w:kinsoku/>
              <w:wordWrap/>
              <w:overflowPunct/>
              <w:topLinePunct w:val="0"/>
              <w:bidi w:val="0"/>
              <w:adjustRightInd w:val="0"/>
              <w:snapToGrid w:val="0"/>
              <w:spacing w:line="36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公司编制了《</w:t>
            </w:r>
            <w:r>
              <w:rPr>
                <w:rFonts w:hint="eastAsia" w:ascii="宋体" w:hAnsi="宋体" w:cs="宋体"/>
                <w:b w:val="0"/>
                <w:bCs w:val="0"/>
                <w:color w:val="auto"/>
                <w:sz w:val="21"/>
                <w:szCs w:val="21"/>
                <w:highlight w:val="none"/>
                <w:lang w:val="en-US" w:eastAsia="zh-CN"/>
              </w:rPr>
              <w:t>成文信息</w:t>
            </w:r>
            <w:r>
              <w:rPr>
                <w:rFonts w:hint="eastAsia" w:ascii="宋体" w:hAnsi="宋体" w:eastAsia="宋体" w:cs="宋体"/>
                <w:b w:val="0"/>
                <w:bCs w:val="0"/>
                <w:color w:val="auto"/>
                <w:sz w:val="21"/>
                <w:szCs w:val="21"/>
                <w:highlight w:val="none"/>
              </w:rPr>
              <w:t>控制程序》进行控制。组织的知识包括：</w:t>
            </w:r>
          </w:p>
          <w:p>
            <w:pPr>
              <w:keepNext w:val="0"/>
              <w:keepLines w:val="0"/>
              <w:pageBreakBefore w:val="0"/>
              <w:widowControl w:val="0"/>
              <w:kinsoku/>
              <w:wordWrap/>
              <w:overflowPunct/>
              <w:topLinePunct w:val="0"/>
              <w:bidi w:val="0"/>
              <w:adjustRightInd w:val="0"/>
              <w:snapToGrid w:val="0"/>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a）内部来源：知识产权；经历；从失败和成功项目得到的经验教训；得到和分享未形成文件的知识和经验，过程、服务的改进结果； </w:t>
            </w:r>
          </w:p>
          <w:p>
            <w:pPr>
              <w:keepNext w:val="0"/>
              <w:keepLines w:val="0"/>
              <w:pageBreakBefore w:val="0"/>
              <w:widowControl w:val="0"/>
              <w:kinsoku/>
              <w:wordWrap/>
              <w:overflowPunct/>
              <w:topLinePunct w:val="0"/>
              <w:bidi w:val="0"/>
              <w:adjustRightInd w:val="0"/>
              <w:snapToGrid w:val="0"/>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b）外部来源：标准；学术交流；专业会议，从顾客或外部供方收集的知识。</w:t>
            </w:r>
          </w:p>
          <w:p>
            <w:pPr>
              <w:keepNext w:val="0"/>
              <w:keepLines w:val="0"/>
              <w:pageBreakBefore w:val="0"/>
              <w:widowControl w:val="0"/>
              <w:kinsoku/>
              <w:wordWrap/>
              <w:overflowPunct/>
              <w:topLinePunct w:val="0"/>
              <w:bidi w:val="0"/>
              <w:adjustRightInd w:val="0"/>
              <w:snapToGrid w:val="0"/>
              <w:spacing w:line="36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在应对变化的需求和趋势时，</w:t>
            </w:r>
            <w:r>
              <w:rPr>
                <w:rFonts w:hint="eastAsia" w:ascii="宋体" w:hAnsi="宋体" w:cs="宋体"/>
                <w:b w:val="0"/>
                <w:bCs w:val="0"/>
                <w:color w:val="auto"/>
                <w:sz w:val="21"/>
                <w:szCs w:val="21"/>
                <w:highlight w:val="none"/>
                <w:lang w:val="en-US" w:eastAsia="zh-CN"/>
              </w:rPr>
              <w:t>公司</w:t>
            </w:r>
            <w:r>
              <w:rPr>
                <w:rFonts w:hint="eastAsia" w:ascii="宋体" w:hAnsi="宋体" w:eastAsia="宋体" w:cs="宋体"/>
                <w:b w:val="0"/>
                <w:bCs w:val="0"/>
                <w:color w:val="auto"/>
                <w:sz w:val="21"/>
                <w:szCs w:val="21"/>
                <w:highlight w:val="none"/>
              </w:rPr>
              <w:t>考虑现有知识，确定获取必需的更多知识。如：质量/环境/职业健康安全管理体系运行所需的知识；过程所需的知识；顾客满意所需的知识；员工岗位技能所需的知识；管理体系变化时，评估所需更多的知识等。</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2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人员</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能力</w:t>
            </w:r>
            <w:r>
              <w:rPr>
                <w:rFonts w:hint="eastAsia" w:ascii="宋体" w:hAnsi="宋体" w:eastAsia="宋体" w:cs="宋体"/>
                <w:b w:val="0"/>
                <w:bCs w:val="0"/>
                <w:color w:val="auto"/>
                <w:sz w:val="21"/>
                <w:szCs w:val="21"/>
                <w:highlight w:val="none"/>
                <w:lang w:eastAsia="zh-CN"/>
              </w:rPr>
              <w:t>、</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意识</w:t>
            </w:r>
          </w:p>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color w:val="auto"/>
                <w:sz w:val="21"/>
                <w:szCs w:val="21"/>
                <w:highlight w:val="none"/>
                <w:lang w:val="en-US" w:eastAsia="zh-CN"/>
              </w:rPr>
            </w:pPr>
          </w:p>
        </w:tc>
        <w:tc>
          <w:tcPr>
            <w:tcW w:w="810" w:type="dxa"/>
            <w:noWrap w:val="0"/>
            <w:vAlign w:val="top"/>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Q</w:t>
            </w:r>
          </w:p>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7.1.2QEO</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7.2/</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7.3</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p>
        </w:tc>
        <w:tc>
          <w:tcPr>
            <w:tcW w:w="12120" w:type="dxa"/>
            <w:noWrap w:val="0"/>
            <w:vAlign w:val="top"/>
          </w:tcPr>
          <w:p>
            <w:pPr>
              <w:pStyle w:val="7"/>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color w:val="auto"/>
              </w:rPr>
            </w:pPr>
            <w:r>
              <w:rPr>
                <w:rFonts w:hint="eastAsia"/>
                <w:color w:val="auto"/>
              </w:rPr>
              <w:t>公司制定了《人力资源管理程序》，通过培训和其他措施提高员工的能力，增强员工的质量、环境与职业健康安全管理的意识</w:t>
            </w:r>
            <w:r>
              <w:rPr>
                <w:rFonts w:hint="eastAsia"/>
                <w:color w:val="auto"/>
                <w:lang w:val="en-US" w:eastAsia="zh-CN"/>
              </w:rPr>
              <w:t>和能力</w:t>
            </w:r>
            <w:r>
              <w:rPr>
                <w:rFonts w:hint="eastAsia"/>
                <w:color w:val="auto"/>
              </w:rPr>
              <w:t>，使员工满足所从事的质量、环境、职业健康安全工作对能力的要求</w:t>
            </w:r>
            <w:r>
              <w:rPr>
                <w:rFonts w:hint="eastAsia"/>
                <w:color w:val="auto"/>
                <w:lang w:eastAsia="zh-CN"/>
              </w:rPr>
              <w:t>，</w:t>
            </w:r>
            <w:r>
              <w:rPr>
                <w:rFonts w:hint="eastAsia"/>
                <w:color w:val="auto"/>
                <w:lang w:val="en-US" w:eastAsia="zh-CN"/>
              </w:rPr>
              <w:t>以</w:t>
            </w:r>
            <w:r>
              <w:rPr>
                <w:rFonts w:hint="eastAsia"/>
                <w:color w:val="auto"/>
              </w:rPr>
              <w:t>胜任其工作岗位。。</w:t>
            </w:r>
          </w:p>
          <w:p>
            <w:pPr>
              <w:pStyle w:val="7"/>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color w:val="auto"/>
              </w:rPr>
            </w:pPr>
            <w:r>
              <w:rPr>
                <w:rFonts w:hint="eastAsia"/>
                <w:color w:val="auto"/>
              </w:rPr>
              <w:t>提供《岗位工作人员任职要求》，对总经理、</w:t>
            </w:r>
            <w:r>
              <w:rPr>
                <w:rFonts w:hint="eastAsia"/>
                <w:color w:val="auto"/>
                <w:lang w:val="en-US" w:eastAsia="zh-CN"/>
              </w:rPr>
              <w:t>副总经理</w:t>
            </w:r>
            <w:r>
              <w:rPr>
                <w:rFonts w:hint="eastAsia"/>
                <w:color w:val="auto"/>
              </w:rPr>
              <w:t>、</w:t>
            </w:r>
            <w:r>
              <w:rPr>
                <w:rFonts w:hint="eastAsia"/>
                <w:color w:val="auto"/>
                <w:lang w:val="en-US" w:eastAsia="zh-CN"/>
              </w:rPr>
              <w:t>综合部</w:t>
            </w:r>
            <w:r>
              <w:rPr>
                <w:rFonts w:hint="eastAsia"/>
                <w:color w:val="auto"/>
              </w:rPr>
              <w:t>、生产</w:t>
            </w:r>
            <w:r>
              <w:rPr>
                <w:rFonts w:hint="eastAsia"/>
                <w:color w:val="auto"/>
                <w:lang w:val="en-US" w:eastAsia="zh-CN"/>
              </w:rPr>
              <w:t>技术</w:t>
            </w:r>
            <w:r>
              <w:rPr>
                <w:rFonts w:hint="eastAsia"/>
                <w:color w:val="auto"/>
              </w:rPr>
              <w:t>部等</w:t>
            </w:r>
            <w:r>
              <w:rPr>
                <w:rFonts w:hint="eastAsia"/>
                <w:color w:val="auto"/>
                <w:lang w:val="en-US" w:eastAsia="zh-CN"/>
              </w:rPr>
              <w:t>人员</w:t>
            </w:r>
            <w:r>
              <w:rPr>
                <w:rFonts w:hint="eastAsia"/>
                <w:color w:val="auto"/>
              </w:rPr>
              <w:t>工作能力权限、任职要求与内容等作出了规定。</w:t>
            </w:r>
          </w:p>
          <w:p>
            <w:pPr>
              <w:pStyle w:val="7"/>
              <w:keepNext w:val="0"/>
              <w:keepLines w:val="0"/>
              <w:pageBreakBefore w:val="0"/>
              <w:widowControl w:val="0"/>
              <w:kinsoku/>
              <w:wordWrap/>
              <w:overflowPunct/>
              <w:topLinePunct w:val="0"/>
              <w:bidi w:val="0"/>
              <w:adjustRightInd w:val="0"/>
              <w:snapToGrid w:val="0"/>
              <w:spacing w:line="360" w:lineRule="exact"/>
              <w:textAlignment w:val="auto"/>
              <w:rPr>
                <w:rFonts w:hint="eastAsia"/>
                <w:color w:val="auto"/>
              </w:rPr>
            </w:pPr>
            <w:r>
              <w:rPr>
                <w:rFonts w:hint="eastAsia"/>
                <w:color w:val="auto"/>
              </w:rPr>
              <w:t xml:space="preserve">    提供《员工任职评价表》，其中包括：总经理、</w:t>
            </w:r>
            <w:r>
              <w:rPr>
                <w:rFonts w:hint="eastAsia"/>
                <w:color w:val="auto"/>
                <w:lang w:val="en-US" w:eastAsia="zh-CN"/>
              </w:rPr>
              <w:t>副总经理</w:t>
            </w:r>
            <w:r>
              <w:rPr>
                <w:rFonts w:hint="eastAsia"/>
                <w:color w:val="auto"/>
              </w:rPr>
              <w:t>、各部门负责人等。能够满足公司QEO管理体系运行以及体系覆盖产品生产和服务的需求。</w:t>
            </w:r>
          </w:p>
          <w:p>
            <w:pPr>
              <w:pStyle w:val="7"/>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color w:val="auto"/>
              </w:rPr>
            </w:pPr>
            <w:r>
              <w:rPr>
                <w:rFonts w:hint="eastAsia"/>
                <w:color w:val="auto"/>
              </w:rPr>
              <w:t>抽查：</w:t>
            </w:r>
            <w:r>
              <w:rPr>
                <w:rFonts w:hint="eastAsia"/>
                <w:color w:val="auto"/>
                <w:lang w:val="en-US" w:eastAsia="zh-CN"/>
              </w:rPr>
              <w:t>杨丽芳、田须超</w:t>
            </w:r>
            <w:r>
              <w:rPr>
                <w:rFonts w:hint="eastAsia"/>
                <w:color w:val="auto"/>
              </w:rPr>
              <w:t>等任职人员，从学历、技能、经验、培训等方面任职能力评价，综合评价：各岗位人员均合格，能满足要求。</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color w:val="auto"/>
              </w:rPr>
            </w:pPr>
            <w:r>
              <w:rPr>
                <w:rFonts w:hint="eastAsia"/>
                <w:color w:val="auto"/>
              </w:rPr>
              <w:t>目前公司人员比较稳定，自体系运行以来人员没有变化，没有新员工，人力资源控制基本满足要求。</w:t>
            </w:r>
          </w:p>
          <w:p>
            <w:pPr>
              <w:pStyle w:val="2"/>
              <w:jc w:val="left"/>
              <w:rPr>
                <w:rFonts w:hint="default" w:eastAsia="宋体"/>
                <w:color w:val="auto"/>
                <w:lang w:val="en-US" w:eastAsia="zh-CN"/>
              </w:rPr>
            </w:pPr>
            <w:r>
              <w:rPr>
                <w:rFonts w:hint="eastAsia" w:ascii="宋体" w:hAnsi="宋体" w:cs="宋体"/>
                <w:b w:val="0"/>
                <w:bCs w:val="0"/>
                <w:color w:val="auto"/>
                <w:sz w:val="21"/>
                <w:szCs w:val="21"/>
                <w:highlight w:val="none"/>
                <w:lang w:val="en-US" w:eastAsia="zh-CN"/>
              </w:rPr>
              <w:t xml:space="preserve">    公司不涉及特殊工种及特种作业。</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top"/>
          </w:tcPr>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信息交流</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沟通</w:t>
            </w:r>
          </w:p>
        </w:tc>
        <w:tc>
          <w:tcPr>
            <w:tcW w:w="810" w:type="dxa"/>
            <w:noWrap w:val="0"/>
            <w:vAlign w:val="top"/>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QEO</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7.4</w:t>
            </w:r>
          </w:p>
        </w:tc>
        <w:tc>
          <w:tcPr>
            <w:tcW w:w="12120" w:type="dxa"/>
            <w:noWrap w:val="0"/>
            <w:vAlign w:val="top"/>
          </w:tcPr>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color w:val="auto"/>
              </w:rPr>
            </w:pPr>
            <w:r>
              <w:rPr>
                <w:rFonts w:hint="eastAsia"/>
                <w:color w:val="auto"/>
              </w:rPr>
              <w:t>编制了《信息交流控制程序》，组织在各部门之间建立了与体系有关的信息通渠沟道，借助于会议、电话、口头交流</w:t>
            </w:r>
            <w:r>
              <w:rPr>
                <w:rFonts w:hint="eastAsia"/>
                <w:color w:val="auto"/>
                <w:lang w:eastAsia="zh-CN"/>
              </w:rPr>
              <w:t>、</w:t>
            </w:r>
            <w:r>
              <w:rPr>
                <w:rFonts w:hint="eastAsia"/>
                <w:color w:val="auto"/>
                <w:lang w:val="en-US" w:eastAsia="zh-CN"/>
              </w:rPr>
              <w:t>微信、QQ</w:t>
            </w:r>
            <w:r>
              <w:rPr>
                <w:rFonts w:hint="eastAsia"/>
                <w:color w:val="auto"/>
              </w:rPr>
              <w:t>等方式使全体员工达到沟通和理解。目前各部门协调一致，工作上的接口基本顺</w:t>
            </w:r>
            <w:r>
              <w:rPr>
                <w:rFonts w:hint="eastAsia"/>
                <w:color w:val="auto"/>
                <w:lang w:val="en-US" w:eastAsia="zh-CN"/>
              </w:rPr>
              <w:t>畅</w:t>
            </w:r>
            <w:r>
              <w:rPr>
                <w:rFonts w:hint="eastAsia"/>
                <w:color w:val="auto"/>
              </w:rPr>
              <w:t>。</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default" w:eastAsia="宋体"/>
                <w:color w:val="auto"/>
                <w:lang w:val="en-US" w:eastAsia="zh-CN"/>
              </w:rPr>
            </w:pPr>
            <w:r>
              <w:rPr>
                <w:rFonts w:hint="eastAsia"/>
                <w:color w:val="auto"/>
                <w:lang w:val="en-US" w:eastAsia="zh-CN"/>
              </w:rPr>
              <w:t>与政府监管部门、周围相关方、顾客、供应商等外部相关方，采用电话、微信、申请、传真、相关网站等方式，以便将质量、企业环境、职业健康安全相关信息进行外部交流与沟通。</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文件化信息</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pacing w:val="10"/>
                <w:kern w:val="2"/>
                <w:sz w:val="21"/>
                <w:szCs w:val="21"/>
                <w:highlight w:val="none"/>
                <w:lang w:val="en-US" w:eastAsia="zh-CN" w:bidi="ar-SA"/>
              </w:rPr>
            </w:pPr>
            <w:r>
              <w:rPr>
                <w:rFonts w:hint="eastAsia" w:ascii="宋体" w:hAnsi="宋体" w:eastAsia="宋体" w:cs="宋体"/>
                <w:b w:val="0"/>
                <w:bCs w:val="0"/>
                <w:color w:val="auto"/>
                <w:sz w:val="21"/>
                <w:szCs w:val="21"/>
                <w:highlight w:val="none"/>
              </w:rPr>
              <w:t>文件总则/管理手册、文件和记录控制</w:t>
            </w:r>
          </w:p>
        </w:tc>
        <w:tc>
          <w:tcPr>
            <w:tcW w:w="810" w:type="dxa"/>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QEO</w:t>
            </w:r>
          </w:p>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7.5</w:t>
            </w:r>
          </w:p>
        </w:tc>
        <w:tc>
          <w:tcPr>
            <w:tcW w:w="12120" w:type="dxa"/>
            <w:noWrap w:val="0"/>
            <w:vAlign w:val="center"/>
          </w:tcPr>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受审核方建立的管理体系文件包括：</w:t>
            </w:r>
          </w:p>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1.管理手册 A/0版，20</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日发布实施（含管理方针、目标）</w:t>
            </w:r>
          </w:p>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2.程序文件 A/0版，</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rPr>
              <w:t>个 包括标准要求的程序</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编制了《</w:t>
            </w:r>
            <w:r>
              <w:rPr>
                <w:rFonts w:hint="eastAsia" w:ascii="华文中宋" w:hAnsi="华文中宋" w:eastAsia="华文中宋" w:cs="宋体"/>
                <w:color w:val="auto"/>
                <w:szCs w:val="21"/>
              </w:rPr>
              <w:t>成文信息控制程序</w:t>
            </w:r>
            <w:r>
              <w:rPr>
                <w:rFonts w:hint="eastAsia" w:ascii="宋体" w:hAnsi="宋体" w:eastAsia="宋体" w:cs="宋体"/>
                <w:b w:val="0"/>
                <w:bCs w:val="0"/>
                <w:color w:val="auto"/>
                <w:sz w:val="21"/>
                <w:szCs w:val="21"/>
                <w:highlight w:val="none"/>
              </w:rPr>
              <w:t>》用于对管理体系文件，符合标准要求。</w:t>
            </w:r>
          </w:p>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提供文件发放登记表、培训记录表、受控文件清单，填写及保管符合要求。</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各部门保存各记录，按时间整理，放置在文件柜中，以便检索，</w:t>
            </w:r>
            <w:r>
              <w:rPr>
                <w:rFonts w:hint="eastAsia" w:ascii="宋体" w:hAnsi="宋体" w:cs="宋体"/>
                <w:b w:val="0"/>
                <w:bCs w:val="0"/>
                <w:color w:val="auto"/>
                <w:sz w:val="21"/>
                <w:szCs w:val="21"/>
                <w:highlight w:val="none"/>
                <w:lang w:val="en-US" w:eastAsia="zh-CN"/>
              </w:rPr>
              <w:t>综合部</w:t>
            </w:r>
            <w:r>
              <w:rPr>
                <w:rFonts w:hint="eastAsia" w:ascii="宋体" w:hAnsi="宋体" w:eastAsia="宋体" w:cs="宋体"/>
                <w:b w:val="0"/>
                <w:bCs w:val="0"/>
                <w:color w:val="auto"/>
                <w:sz w:val="21"/>
                <w:szCs w:val="21"/>
                <w:highlight w:val="none"/>
              </w:rPr>
              <w:t>定期对其进行检查，目前保存完好。</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top"/>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运行策划和控制</w:t>
            </w:r>
          </w:p>
        </w:tc>
        <w:tc>
          <w:tcPr>
            <w:tcW w:w="810" w:type="dxa"/>
            <w:noWrap w:val="0"/>
            <w:vAlign w:val="top"/>
          </w:tcPr>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EO</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8.1</w:t>
            </w:r>
          </w:p>
        </w:tc>
        <w:tc>
          <w:tcPr>
            <w:tcW w:w="12120"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color w:val="auto"/>
              </w:rPr>
            </w:pPr>
            <w:r>
              <w:rPr>
                <w:rFonts w:hint="eastAsia"/>
                <w:color w:val="auto"/>
              </w:rPr>
              <w:t>查运行控制情况：</w:t>
            </w:r>
          </w:p>
          <w:p>
            <w:pPr>
              <w:keepNext w:val="0"/>
              <w:keepLines w:val="0"/>
              <w:pageBreakBefore w:val="0"/>
              <w:widowControl w:val="0"/>
              <w:numPr>
                <w:ilvl w:val="0"/>
                <w:numId w:val="4"/>
              </w:numPr>
              <w:kinsoku/>
              <w:wordWrap/>
              <w:overflowPunct/>
              <w:topLinePunct w:val="0"/>
              <w:bidi w:val="0"/>
              <w:adjustRightInd w:val="0"/>
              <w:snapToGrid w:val="0"/>
              <w:spacing w:line="360" w:lineRule="exact"/>
              <w:ind w:firstLine="420" w:firstLineChars="200"/>
              <w:textAlignment w:val="auto"/>
              <w:rPr>
                <w:rFonts w:hint="eastAsia"/>
                <w:color w:val="auto"/>
                <w:lang w:val="en-US" w:eastAsia="zh-CN"/>
              </w:rPr>
            </w:pPr>
            <w:r>
              <w:rPr>
                <w:rFonts w:hint="eastAsia"/>
                <w:color w:val="auto"/>
                <w:lang w:val="en-US" w:eastAsia="zh-CN"/>
              </w:rPr>
              <w:t>查消防管理，出示消防器材台账，配有消防栓、干粉灭火器等，提供消防检查记录，每月检查一次；</w:t>
            </w:r>
          </w:p>
          <w:p>
            <w:pPr>
              <w:keepNext w:val="0"/>
              <w:keepLines w:val="0"/>
              <w:pageBreakBefore w:val="0"/>
              <w:widowControl w:val="0"/>
              <w:numPr>
                <w:ilvl w:val="0"/>
                <w:numId w:val="4"/>
              </w:numPr>
              <w:kinsoku/>
              <w:wordWrap/>
              <w:overflowPunct/>
              <w:topLinePunct w:val="0"/>
              <w:bidi w:val="0"/>
              <w:adjustRightInd w:val="0"/>
              <w:snapToGrid w:val="0"/>
              <w:spacing w:line="360" w:lineRule="exact"/>
              <w:ind w:firstLine="420" w:firstLineChars="200"/>
              <w:textAlignment w:val="auto"/>
              <w:rPr>
                <w:rFonts w:hint="eastAsia"/>
                <w:color w:val="auto"/>
                <w:lang w:val="en-US" w:eastAsia="zh-CN"/>
              </w:rPr>
            </w:pPr>
            <w:r>
              <w:rPr>
                <w:rFonts w:hint="eastAsia"/>
                <w:color w:val="auto"/>
                <w:lang w:val="en-US" w:eastAsia="zh-CN"/>
              </w:rPr>
              <w:t xml:space="preserve">办公过程产生的固废按要求放到指定地点，查看无混放现象；办公用品按要求由办公室负责发放，作好记录； </w:t>
            </w:r>
          </w:p>
          <w:p>
            <w:pPr>
              <w:keepNext w:val="0"/>
              <w:keepLines w:val="0"/>
              <w:pageBreakBefore w:val="0"/>
              <w:widowControl w:val="0"/>
              <w:numPr>
                <w:ilvl w:val="0"/>
                <w:numId w:val="4"/>
              </w:numPr>
              <w:kinsoku/>
              <w:wordWrap/>
              <w:overflowPunct/>
              <w:topLinePunct w:val="0"/>
              <w:bidi w:val="0"/>
              <w:adjustRightInd w:val="0"/>
              <w:snapToGrid w:val="0"/>
              <w:spacing w:line="360" w:lineRule="exact"/>
              <w:ind w:firstLine="420" w:firstLineChars="200"/>
              <w:textAlignment w:val="auto"/>
              <w:rPr>
                <w:rFonts w:hint="eastAsia"/>
                <w:color w:val="auto"/>
                <w:lang w:val="en-US" w:eastAsia="zh-CN"/>
              </w:rPr>
            </w:pPr>
            <w:r>
              <w:rPr>
                <w:rFonts w:hint="eastAsia"/>
                <w:color w:val="auto"/>
                <w:lang w:val="en-US" w:eastAsia="zh-CN"/>
              </w:rPr>
              <w:t>工作时间平均每天不超过8小时，公司为员工办理了五险一金；</w:t>
            </w:r>
          </w:p>
          <w:p>
            <w:pPr>
              <w:keepNext w:val="0"/>
              <w:keepLines w:val="0"/>
              <w:pageBreakBefore w:val="0"/>
              <w:widowControl w:val="0"/>
              <w:numPr>
                <w:ilvl w:val="0"/>
                <w:numId w:val="4"/>
              </w:numPr>
              <w:kinsoku/>
              <w:wordWrap/>
              <w:overflowPunct/>
              <w:topLinePunct w:val="0"/>
              <w:bidi w:val="0"/>
              <w:adjustRightInd w:val="0"/>
              <w:snapToGrid w:val="0"/>
              <w:spacing w:line="360" w:lineRule="exact"/>
              <w:ind w:firstLine="420" w:firstLineChars="200"/>
              <w:textAlignment w:val="auto"/>
              <w:rPr>
                <w:rFonts w:hint="eastAsia"/>
                <w:color w:val="auto"/>
                <w:lang w:val="en-US" w:eastAsia="zh-CN"/>
              </w:rPr>
            </w:pPr>
            <w:r>
              <w:rPr>
                <w:rFonts w:hint="eastAsia"/>
                <w:color w:val="auto"/>
                <w:lang w:val="en-US" w:eastAsia="zh-CN"/>
              </w:rPr>
              <w:t>查看现场，包装用聚氨酯泡沫在厂房内紧贴堆放，高度过高，与墙周围无过道；2个消防栓无水，被货架、货物遮挡；</w:t>
            </w:r>
          </w:p>
          <w:p>
            <w:pPr>
              <w:keepNext w:val="0"/>
              <w:keepLines w:val="0"/>
              <w:pageBreakBefore w:val="0"/>
              <w:widowControl w:val="0"/>
              <w:numPr>
                <w:ilvl w:val="0"/>
                <w:numId w:val="4"/>
              </w:numPr>
              <w:kinsoku/>
              <w:wordWrap/>
              <w:overflowPunct/>
              <w:topLinePunct w:val="0"/>
              <w:bidi w:val="0"/>
              <w:adjustRightInd w:val="0"/>
              <w:snapToGrid w:val="0"/>
              <w:spacing w:line="360" w:lineRule="exact"/>
              <w:ind w:firstLine="420" w:firstLineChars="200"/>
              <w:textAlignment w:val="auto"/>
              <w:rPr>
                <w:rFonts w:hint="eastAsia"/>
                <w:color w:val="auto"/>
                <w:lang w:val="en-US" w:eastAsia="zh-CN"/>
              </w:rPr>
            </w:pPr>
            <w:r>
              <w:rPr>
                <w:rFonts w:hint="eastAsia"/>
                <w:color w:val="auto"/>
                <w:lang w:val="en-US" w:eastAsia="zh-CN"/>
              </w:rPr>
              <w:t>公司为员工提供工作服、口罩、手套、焊接用面罩等劳动防护用品，提供发放记录；工作服每年按春夏各一套；手套等每月一次。</w:t>
            </w:r>
          </w:p>
          <w:p>
            <w:pPr>
              <w:keepNext w:val="0"/>
              <w:keepLines w:val="0"/>
              <w:pageBreakBefore w:val="0"/>
              <w:widowControl w:val="0"/>
              <w:numPr>
                <w:ilvl w:val="0"/>
                <w:numId w:val="4"/>
              </w:numPr>
              <w:kinsoku/>
              <w:wordWrap/>
              <w:overflowPunct/>
              <w:topLinePunct w:val="0"/>
              <w:bidi w:val="0"/>
              <w:adjustRightInd w:val="0"/>
              <w:snapToGrid w:val="0"/>
              <w:spacing w:line="360" w:lineRule="exact"/>
              <w:ind w:firstLine="420" w:firstLineChars="200"/>
              <w:textAlignment w:val="auto"/>
              <w:rPr>
                <w:rFonts w:hint="eastAsia"/>
                <w:color w:val="auto"/>
              </w:rPr>
            </w:pPr>
            <w:r>
              <w:rPr>
                <w:rFonts w:hint="eastAsia"/>
                <w:b w:val="0"/>
                <w:bCs w:val="0"/>
                <w:sz w:val="21"/>
                <w:szCs w:val="21"/>
                <w:u w:val="single"/>
                <w:lang w:val="en-US" w:eastAsia="zh-CN"/>
              </w:rPr>
              <w:t>现场查看大量包装用聚氨酯泡沫在厂房内紧贴堆放，高度过高，与墙周围无过道；2个消防栓无水，被货架、货物遮挡</w:t>
            </w:r>
            <w:r>
              <w:rPr>
                <w:rFonts w:hint="eastAsia"/>
                <w:color w:val="auto"/>
                <w:u w:val="single"/>
                <w:lang w:val="en-US" w:eastAsia="zh-CN"/>
              </w:rPr>
              <w:t>（已开不符合）；</w:t>
            </w:r>
            <w:bookmarkStart w:id="2" w:name="_GoBack"/>
            <w:bookmarkEnd w:id="2"/>
            <w:r>
              <w:rPr>
                <w:rFonts w:hint="eastAsia"/>
                <w:color w:val="auto"/>
                <w:lang w:val="en-US" w:eastAsia="zh-CN"/>
              </w:rPr>
              <w:t xml:space="preserve">     </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应急准备及响应</w:t>
            </w:r>
          </w:p>
        </w:tc>
        <w:tc>
          <w:tcPr>
            <w:tcW w:w="810" w:type="dxa"/>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EO8.2</w:t>
            </w:r>
          </w:p>
        </w:tc>
        <w:tc>
          <w:tcPr>
            <w:tcW w:w="12120" w:type="dxa"/>
            <w:noWrap w:val="0"/>
            <w:vAlign w:val="center"/>
          </w:tcPr>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color w:val="auto"/>
              </w:rPr>
            </w:pPr>
            <w:r>
              <w:rPr>
                <w:rFonts w:hint="eastAsia"/>
                <w:color w:val="auto"/>
              </w:rPr>
              <w:t>公司建立了《应急准备与响应控制程序》</w:t>
            </w:r>
            <w:r>
              <w:rPr>
                <w:rFonts w:hint="eastAsia"/>
                <w:color w:val="auto"/>
                <w:lang w:eastAsia="zh-CN"/>
              </w:rPr>
              <w:t>，</w:t>
            </w:r>
            <w:r>
              <w:rPr>
                <w:rFonts w:hint="eastAsia"/>
                <w:color w:val="auto"/>
              </w:rPr>
              <w:t>确定可能对环境、职业健康安全造成影响的潜在的紧急情况或事故、事件，规定响应措施，以便防止和减少可能随之引发的有害的环境影响和相关的职业健康安全不良后果。</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color w:val="auto"/>
              </w:rPr>
            </w:pPr>
            <w:r>
              <w:rPr>
                <w:rFonts w:hint="eastAsia"/>
                <w:color w:val="auto"/>
              </w:rPr>
              <w:t>公司在策划应急响应时，考虑</w:t>
            </w:r>
            <w:r>
              <w:rPr>
                <w:rFonts w:hint="eastAsia"/>
                <w:color w:val="auto"/>
                <w:lang w:val="en-US" w:eastAsia="zh-CN"/>
              </w:rPr>
              <w:t>了</w:t>
            </w:r>
            <w:r>
              <w:rPr>
                <w:rFonts w:hint="eastAsia"/>
                <w:color w:val="auto"/>
              </w:rPr>
              <w:t>有关相关方的需求，如应急服务机构、相邻组织或居民等。</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color w:val="auto"/>
              </w:rPr>
            </w:pPr>
            <w:r>
              <w:rPr>
                <w:rFonts w:hint="eastAsia"/>
                <w:color w:val="auto"/>
              </w:rPr>
              <w:t>公司</w:t>
            </w:r>
            <w:r>
              <w:rPr>
                <w:rFonts w:hint="eastAsia"/>
                <w:color w:val="auto"/>
                <w:lang w:val="en-US" w:eastAsia="zh-CN"/>
              </w:rPr>
              <w:t>程序中规定了</w:t>
            </w:r>
            <w:r>
              <w:rPr>
                <w:rFonts w:hint="eastAsia"/>
                <w:color w:val="auto"/>
              </w:rPr>
              <w:t>定期评审其应急准备和响应程序，必要时对其进行修订。特别是在事故、事件、紧急情况发生后进行。</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color w:val="auto"/>
              </w:rPr>
            </w:pPr>
            <w:r>
              <w:rPr>
                <w:rFonts w:hint="eastAsia"/>
                <w:color w:val="auto"/>
              </w:rPr>
              <w:t>编制了“应急救援预案汇编”包括：火灾事故应急救援处理预案、机械伤害事故应急救援预案</w:t>
            </w:r>
            <w:r>
              <w:rPr>
                <w:rFonts w:hint="eastAsia"/>
                <w:color w:val="auto"/>
                <w:lang w:eastAsia="zh-CN"/>
              </w:rPr>
              <w:t>、</w:t>
            </w:r>
            <w:r>
              <w:rPr>
                <w:rFonts w:hint="eastAsia"/>
                <w:color w:val="auto"/>
                <w:lang w:val="en-US" w:eastAsia="zh-CN"/>
              </w:rPr>
              <w:t>疫情防控应急预案、触电事故应急预案等</w:t>
            </w:r>
            <w:r>
              <w:rPr>
                <w:rFonts w:hint="eastAsia"/>
                <w:color w:val="auto"/>
              </w:rPr>
              <w:t>；</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color w:val="auto"/>
                <w:lang w:val="en-US" w:eastAsia="zh-CN"/>
              </w:rPr>
            </w:pPr>
            <w:r>
              <w:rPr>
                <w:rFonts w:hint="eastAsia"/>
                <w:color w:val="auto"/>
                <w:lang w:val="en-US" w:eastAsia="zh-CN"/>
              </w:rPr>
              <w:t>审核中</w:t>
            </w:r>
            <w:r>
              <w:rPr>
                <w:rFonts w:hint="eastAsia"/>
                <w:color w:val="auto"/>
              </w:rPr>
              <w:t>提供</w:t>
            </w:r>
            <w:r>
              <w:rPr>
                <w:rFonts w:hint="eastAsia"/>
                <w:color w:val="auto"/>
                <w:lang w:val="en-US" w:eastAsia="zh-CN"/>
              </w:rPr>
              <w:t>了</w:t>
            </w:r>
            <w:r>
              <w:rPr>
                <w:rFonts w:hint="eastAsia"/>
                <w:color w:val="auto"/>
              </w:rPr>
              <w:t>“火灾应急演练记录”</w:t>
            </w:r>
            <w:r>
              <w:rPr>
                <w:rFonts w:hint="eastAsia"/>
                <w:color w:val="auto"/>
                <w:lang w:eastAsia="zh-CN"/>
              </w:rPr>
              <w:t>，</w:t>
            </w:r>
            <w:r>
              <w:rPr>
                <w:rFonts w:hint="eastAsia"/>
                <w:color w:val="auto"/>
                <w:lang w:val="en-US" w:eastAsia="zh-CN"/>
              </w:rPr>
              <w:t>2021年3月1日进行演练，演练后有对演练应急情况及预案适宜性的评价，评价结果</w:t>
            </w:r>
            <w:r>
              <w:rPr>
                <w:rFonts w:hint="eastAsia"/>
                <w:color w:val="auto"/>
              </w:rPr>
              <w:t>。</w:t>
            </w:r>
            <w:r>
              <w:rPr>
                <w:rFonts w:hint="eastAsia"/>
                <w:color w:val="auto"/>
                <w:lang w:val="en-US" w:eastAsia="zh-CN"/>
              </w:rPr>
              <w:t>演练记录中未记录火灾发生的时间、地点、人员、处置措施等内容--已沟通。</w:t>
            </w:r>
          </w:p>
          <w:p>
            <w:pPr>
              <w:pStyle w:val="2"/>
              <w:jc w:val="left"/>
              <w:rPr>
                <w:rFonts w:hint="default"/>
                <w:color w:val="auto"/>
                <w:lang w:val="en-US" w:eastAsia="zh-CN"/>
              </w:rPr>
            </w:pP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top"/>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内部审核</w:t>
            </w:r>
          </w:p>
        </w:tc>
        <w:tc>
          <w:tcPr>
            <w:tcW w:w="810" w:type="dxa"/>
            <w:noWrap w:val="0"/>
            <w:vAlign w:val="top"/>
          </w:tcPr>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QEO</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9.2</w:t>
            </w:r>
          </w:p>
        </w:tc>
        <w:tc>
          <w:tcPr>
            <w:tcW w:w="12120" w:type="dxa"/>
            <w:noWrap w:val="0"/>
            <w:vAlign w:val="top"/>
          </w:tcPr>
          <w:p>
            <w:pPr>
              <w:spacing w:line="440" w:lineRule="exact"/>
              <w:ind w:firstLine="36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公司制定《</w:t>
            </w:r>
            <w:r>
              <w:rPr>
                <w:rFonts w:hint="eastAsia" w:ascii="华文中宋" w:hAnsi="华文中宋" w:eastAsia="华文中宋" w:cs="宋体"/>
                <w:color w:val="auto"/>
                <w:szCs w:val="21"/>
              </w:rPr>
              <w:t>内部审核控制程序</w:t>
            </w:r>
            <w:r>
              <w:rPr>
                <w:rFonts w:hint="eastAsia" w:ascii="宋体" w:hAnsi="宋体" w:eastAsia="宋体" w:cs="宋体"/>
                <w:b w:val="0"/>
                <w:bCs w:val="0"/>
                <w:color w:val="auto"/>
                <w:sz w:val="21"/>
                <w:szCs w:val="21"/>
                <w:highlight w:val="none"/>
              </w:rPr>
              <w:t>》，对内部审核方案策划规定：内审每年进行一次，按部门/过程审核。管代介绍内审的安排和做法，与程序文件“内部审核程序”相符。</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本次内审时间为2021年3月20日，</w:t>
            </w:r>
            <w:r>
              <w:rPr>
                <w:rFonts w:hint="eastAsia" w:ascii="宋体" w:hAnsi="宋体" w:eastAsia="宋体" w:cs="宋体"/>
                <w:b w:val="0"/>
                <w:bCs w:val="0"/>
                <w:color w:val="auto"/>
                <w:sz w:val="21"/>
                <w:szCs w:val="21"/>
                <w:highlight w:val="none"/>
              </w:rPr>
              <w:t>组长</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田艳芳</w:t>
            </w:r>
            <w:r>
              <w:rPr>
                <w:rFonts w:hint="eastAsia" w:ascii="宋体" w:hAnsi="宋体" w:eastAsia="宋体" w:cs="宋体"/>
                <w:b w:val="0"/>
                <w:bCs w:val="0"/>
                <w:color w:val="auto"/>
                <w:sz w:val="21"/>
                <w:szCs w:val="21"/>
                <w:highlight w:val="none"/>
              </w:rPr>
              <w:t>，内审员:</w:t>
            </w:r>
            <w:r>
              <w:rPr>
                <w:rFonts w:hint="eastAsia" w:ascii="宋体" w:hAnsi="宋体" w:cs="宋体"/>
                <w:b w:val="0"/>
                <w:bCs w:val="0"/>
                <w:color w:val="auto"/>
                <w:sz w:val="21"/>
                <w:szCs w:val="21"/>
                <w:highlight w:val="none"/>
                <w:lang w:val="en-US" w:eastAsia="zh-CN"/>
              </w:rPr>
              <w:t>刘盼贞，</w:t>
            </w:r>
            <w:r>
              <w:rPr>
                <w:rFonts w:hint="eastAsia" w:ascii="宋体" w:hAnsi="宋体" w:eastAsia="宋体" w:cs="宋体"/>
                <w:b w:val="0"/>
                <w:bCs w:val="0"/>
                <w:color w:val="auto"/>
                <w:sz w:val="21"/>
                <w:szCs w:val="21"/>
                <w:highlight w:val="none"/>
              </w:rPr>
              <w:t>经过培训，并经总经理任命。</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查内审计划，涉及了所有部门及相关过程。计划编制合理，无漏条款现象。查审核记录审核内容基本符合规定。</w:t>
            </w:r>
          </w:p>
          <w:p>
            <w:pPr>
              <w:keepNext w:val="0"/>
              <w:keepLines w:val="0"/>
              <w:pageBreakBefore w:val="0"/>
              <w:widowControl w:val="0"/>
              <w:kinsoku/>
              <w:wordWrap/>
              <w:overflowPunct/>
              <w:topLinePunct w:val="0"/>
              <w:bidi w:val="0"/>
              <w:adjustRightInd w:val="0"/>
              <w:snapToGrid w:val="0"/>
              <w:spacing w:line="36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审核活动共提出1个不符合项，分别分布在生产部。涉及条款有</w:t>
            </w:r>
            <w:r>
              <w:rPr>
                <w:rFonts w:hint="eastAsia" w:ascii="宋体" w:hAnsi="宋体" w:cs="宋体"/>
                <w:b w:val="0"/>
                <w:bCs w:val="0"/>
                <w:color w:val="auto"/>
                <w:sz w:val="21"/>
                <w:szCs w:val="21"/>
                <w:highlight w:val="none"/>
                <w:lang w:val="en-US" w:eastAsia="zh-CN"/>
              </w:rPr>
              <w:t>Q</w:t>
            </w:r>
            <w:r>
              <w:rPr>
                <w:rFonts w:hint="eastAsia" w:ascii="宋体" w:hAnsi="宋体" w:eastAsia="宋体" w:cs="宋体"/>
                <w:b w:val="0"/>
                <w:bCs w:val="0"/>
                <w:color w:val="auto"/>
                <w:sz w:val="21"/>
                <w:szCs w:val="21"/>
                <w:highlight w:val="none"/>
              </w:rPr>
              <w:t>E</w:t>
            </w:r>
            <w:r>
              <w:rPr>
                <w:rFonts w:hint="eastAsia" w:ascii="宋体" w:hAnsi="宋体" w:cs="宋体"/>
                <w:b w:val="0"/>
                <w:bCs w:val="0"/>
                <w:color w:val="auto"/>
                <w:sz w:val="21"/>
                <w:szCs w:val="21"/>
                <w:highlight w:val="none"/>
                <w:lang w:val="en-US" w:eastAsia="zh-CN"/>
              </w:rPr>
              <w:t>O</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7.1.3</w:t>
            </w:r>
            <w:r>
              <w:rPr>
                <w:rFonts w:hint="eastAsia" w:ascii="宋体" w:hAnsi="宋体" w:eastAsia="宋体" w:cs="宋体"/>
                <w:b w:val="0"/>
                <w:bCs w:val="0"/>
                <w:color w:val="auto"/>
                <w:sz w:val="21"/>
                <w:szCs w:val="21"/>
                <w:highlight w:val="none"/>
              </w:rPr>
              <w:t>条款；查不符合项报告，不符合项报告事实（</w:t>
            </w:r>
            <w:r>
              <w:rPr>
                <w:rFonts w:hint="eastAsia" w:ascii="宋体" w:hAnsi="宋体" w:cs="宋体"/>
                <w:b w:val="0"/>
                <w:bCs w:val="0"/>
                <w:color w:val="auto"/>
                <w:sz w:val="21"/>
                <w:szCs w:val="21"/>
                <w:highlight w:val="none"/>
                <w:lang w:val="en-US" w:eastAsia="zh-CN"/>
              </w:rPr>
              <w:t>生产技术部未能提供生产设备维护保养记录），</w:t>
            </w:r>
            <w:r>
              <w:rPr>
                <w:rFonts w:hint="eastAsia" w:ascii="宋体" w:hAnsi="宋体" w:eastAsia="宋体" w:cs="宋体"/>
                <w:b w:val="0"/>
                <w:bCs w:val="0"/>
                <w:color w:val="auto"/>
                <w:sz w:val="21"/>
                <w:szCs w:val="21"/>
                <w:highlight w:val="none"/>
              </w:rPr>
              <w:t>描述清楚，原因分析</w:t>
            </w:r>
            <w:r>
              <w:rPr>
                <w:rFonts w:hint="eastAsia" w:ascii="宋体" w:hAnsi="宋体" w:cs="宋体"/>
                <w:b w:val="0"/>
                <w:bCs w:val="0"/>
                <w:color w:val="auto"/>
                <w:sz w:val="21"/>
                <w:szCs w:val="21"/>
                <w:highlight w:val="none"/>
                <w:lang w:val="en-US" w:eastAsia="zh-CN"/>
              </w:rPr>
              <w:t>到位</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纠正措施</w:t>
            </w:r>
            <w:r>
              <w:rPr>
                <w:rFonts w:hint="eastAsia" w:ascii="宋体" w:hAnsi="宋体" w:cs="宋体"/>
                <w:b w:val="0"/>
                <w:bCs w:val="0"/>
                <w:color w:val="auto"/>
                <w:sz w:val="21"/>
                <w:szCs w:val="21"/>
                <w:highlight w:val="none"/>
                <w:lang w:val="en-US" w:eastAsia="zh-CN"/>
              </w:rPr>
              <w:t>合理，已关闭，现场验证，纠正措施有效。</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查内审报告：对体系文件和对体系的运作的符合性和有效性进行了评价，结论为：本公司QEO管理体系基本符合ISO 9001：2015、ISO14001:2015、ISO45001：2018的要求，方针是适宜的，符合标准要求和法律法规要求，公司质量、环境、职业健康安全管理体系得到了有效实施，运行是有效的。    </w:t>
            </w:r>
          </w:p>
          <w:p>
            <w:pPr>
              <w:keepNext w:val="0"/>
              <w:keepLines w:val="0"/>
              <w:pageBreakBefore w:val="0"/>
              <w:widowControl w:val="0"/>
              <w:kinsoku/>
              <w:wordWrap/>
              <w:overflowPunct/>
              <w:topLinePunct w:val="0"/>
              <w:bidi w:val="0"/>
              <w:adjustRightInd w:val="0"/>
              <w:snapToGrid w:val="0"/>
              <w:spacing w:line="360" w:lineRule="exact"/>
              <w:ind w:left="36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提供了内审员培训记录，审核员没有审核自己部门工作，具有独立性。</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不符合和纠正措施</w:t>
            </w:r>
          </w:p>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color w:val="auto"/>
                <w:sz w:val="21"/>
                <w:szCs w:val="21"/>
                <w:highlight w:val="none"/>
                <w:lang w:val="en-US" w:eastAsia="zh-CN"/>
              </w:rPr>
            </w:pPr>
          </w:p>
        </w:tc>
        <w:tc>
          <w:tcPr>
            <w:tcW w:w="810" w:type="dxa"/>
            <w:noWrap w:val="0"/>
            <w:vAlign w:val="top"/>
          </w:tcPr>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QEO</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10.2</w:t>
            </w:r>
          </w:p>
        </w:tc>
        <w:tc>
          <w:tcPr>
            <w:tcW w:w="12120" w:type="dxa"/>
            <w:noWrap w:val="0"/>
            <w:vAlign w:val="top"/>
          </w:tcPr>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公司执行</w:t>
            </w:r>
            <w:r>
              <w:rPr>
                <w:rFonts w:hint="eastAsia" w:ascii="宋体" w:hAnsi="宋体" w:eastAsia="宋体" w:cs="宋体"/>
                <w:b w:val="0"/>
                <w:bCs w:val="0"/>
                <w:color w:val="auto"/>
                <w:sz w:val="21"/>
                <w:szCs w:val="21"/>
                <w:highlight w:val="none"/>
              </w:rPr>
              <w:t>《</w:t>
            </w:r>
            <w:r>
              <w:rPr>
                <w:rFonts w:hint="eastAsia" w:ascii="华文中宋" w:hAnsi="华文中宋" w:eastAsia="华文中宋" w:cs="宋体"/>
                <w:color w:val="auto"/>
                <w:szCs w:val="21"/>
              </w:rPr>
              <w:t>不符合与纠正措施控制程序</w:t>
            </w:r>
            <w:r>
              <w:rPr>
                <w:rFonts w:hint="eastAsia" w:ascii="宋体" w:hAnsi="宋体" w:eastAsia="宋体" w:cs="宋体"/>
                <w:b w:val="0"/>
                <w:bCs w:val="0"/>
                <w:color w:val="auto"/>
                <w:sz w:val="21"/>
                <w:szCs w:val="21"/>
                <w:highlight w:val="none"/>
              </w:rPr>
              <w:t>》，对事故事件报告、调查、处理等</w:t>
            </w:r>
            <w:r>
              <w:rPr>
                <w:rFonts w:hint="eastAsia" w:ascii="宋体" w:hAnsi="宋体" w:eastAsia="宋体" w:cs="宋体"/>
                <w:b w:val="0"/>
                <w:bCs w:val="0"/>
                <w:color w:val="auto"/>
                <w:sz w:val="21"/>
                <w:szCs w:val="21"/>
                <w:highlight w:val="none"/>
                <w:lang w:val="en-US" w:eastAsia="zh-CN"/>
              </w:rPr>
              <w:t>以及</w:t>
            </w:r>
            <w:r>
              <w:rPr>
                <w:rFonts w:hint="eastAsia" w:ascii="宋体" w:hAnsi="宋体" w:eastAsia="宋体" w:cs="宋体"/>
                <w:b w:val="0"/>
                <w:bCs w:val="0"/>
                <w:color w:val="auto"/>
                <w:sz w:val="21"/>
                <w:szCs w:val="21"/>
                <w:highlight w:val="none"/>
              </w:rPr>
              <w:t>纠正措施</w:t>
            </w:r>
            <w:r>
              <w:rPr>
                <w:rFonts w:hint="eastAsia" w:ascii="宋体" w:hAnsi="宋体" w:eastAsia="宋体" w:cs="宋体"/>
                <w:b w:val="0"/>
                <w:bCs w:val="0"/>
                <w:color w:val="auto"/>
                <w:sz w:val="21"/>
                <w:szCs w:val="21"/>
                <w:highlight w:val="none"/>
                <w:lang w:val="en-US" w:eastAsia="zh-CN"/>
              </w:rPr>
              <w:t>制定</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实施</w:t>
            </w:r>
            <w:r>
              <w:rPr>
                <w:rFonts w:hint="eastAsia" w:ascii="宋体" w:hAnsi="宋体" w:eastAsia="宋体" w:cs="宋体"/>
                <w:b w:val="0"/>
                <w:bCs w:val="0"/>
                <w:color w:val="auto"/>
                <w:sz w:val="21"/>
                <w:szCs w:val="21"/>
                <w:highlight w:val="none"/>
              </w:rPr>
              <w:t xml:space="preserve">、验证作了规定，其内容符合标准及组织实际要求。 </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查纠正措施实施情况：</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对内审中提出不合格项进行了原因分析,并制定、实施了纠正措施，并由内审员对所采取的纠正措施进行了验证，纠正措施有效，管理评审中发现的薄弱环节，分析了原因，采取了纠正措施。</w:t>
            </w:r>
          </w:p>
          <w:p>
            <w:pPr>
              <w:keepNext w:val="0"/>
              <w:keepLines w:val="0"/>
              <w:pageBreakBefore w:val="0"/>
              <w:widowControl w:val="0"/>
              <w:kinsoku/>
              <w:wordWrap/>
              <w:overflowPunct/>
              <w:topLinePunct w:val="0"/>
              <w:bidi w:val="0"/>
              <w:adjustRightInd w:val="0"/>
              <w:snapToGrid w:val="0"/>
              <w:spacing w:line="360" w:lineRule="exact"/>
              <w:ind w:left="36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企业纠正和预防措施的管理符合标准规定要求。</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top"/>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员工协商和参与</w:t>
            </w:r>
          </w:p>
        </w:tc>
        <w:tc>
          <w:tcPr>
            <w:tcW w:w="810"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O5.4</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p>
        </w:tc>
        <w:tc>
          <w:tcPr>
            <w:tcW w:w="12120" w:type="dxa"/>
            <w:noWrap w:val="0"/>
            <w:vAlign w:val="top"/>
          </w:tcPr>
          <w:p>
            <w:pPr>
              <w:keepNext w:val="0"/>
              <w:keepLines w:val="0"/>
              <w:pageBreakBefore w:val="0"/>
              <w:widowControl w:val="0"/>
              <w:tabs>
                <w:tab w:val="left" w:pos="9720"/>
                <w:tab w:val="left" w:pos="9900"/>
              </w:tabs>
              <w:kinsoku/>
              <w:wordWrap/>
              <w:overflowPunct/>
              <w:topLinePunct w:val="0"/>
              <w:bidi w:val="0"/>
              <w:adjustRightInd w:val="0"/>
              <w:snapToGrid w:val="0"/>
              <w:spacing w:before="62" w:beforeLines="20" w:after="62" w:afterLines="20"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总经理定期主持</w:t>
            </w:r>
            <w:r>
              <w:rPr>
                <w:rFonts w:hint="eastAsia" w:ascii="宋体" w:hAnsi="宋体" w:eastAsia="宋体" w:cs="宋体"/>
                <w:b w:val="0"/>
                <w:bCs w:val="0"/>
                <w:color w:val="auto"/>
                <w:sz w:val="21"/>
                <w:szCs w:val="21"/>
                <w:highlight w:val="none"/>
                <w:lang w:val="en-US" w:eastAsia="zh-CN"/>
              </w:rPr>
              <w:t>生产</w:t>
            </w:r>
            <w:r>
              <w:rPr>
                <w:rFonts w:hint="eastAsia" w:ascii="宋体" w:hAnsi="宋体" w:eastAsia="宋体" w:cs="宋体"/>
                <w:b w:val="0"/>
                <w:bCs w:val="0"/>
                <w:color w:val="auto"/>
                <w:sz w:val="21"/>
                <w:szCs w:val="21"/>
                <w:highlight w:val="none"/>
              </w:rPr>
              <w:t>办公例会，分析公司的发展、市场情况和体系运行是否有效，管理目标完成情况，满足顾客要求和法规程度，改进建议等内部管理存在问题等。</w:t>
            </w:r>
            <w:r>
              <w:rPr>
                <w:rFonts w:hint="eastAsia" w:ascii="宋体" w:hAnsi="宋体" w:eastAsia="宋体" w:cs="宋体"/>
                <w:b w:val="0"/>
                <w:bCs w:val="0"/>
                <w:color w:val="auto"/>
                <w:sz w:val="21"/>
                <w:szCs w:val="21"/>
                <w:highlight w:val="none"/>
                <w:lang w:val="en-US" w:eastAsia="zh-CN"/>
              </w:rPr>
              <w:t>在会议过程中，可进行职业健康安全相关事务的</w:t>
            </w:r>
            <w:r>
              <w:rPr>
                <w:rFonts w:hint="eastAsia" w:ascii="宋体" w:hAnsi="宋体" w:eastAsia="宋体" w:cs="宋体"/>
                <w:b w:val="0"/>
                <w:bCs w:val="0"/>
                <w:color w:val="auto"/>
                <w:sz w:val="21"/>
                <w:szCs w:val="21"/>
                <w:highlight w:val="none"/>
              </w:rPr>
              <w:t xml:space="preserve">协商、参与。 </w:t>
            </w:r>
          </w:p>
          <w:p>
            <w:pPr>
              <w:keepNext w:val="0"/>
              <w:keepLines w:val="0"/>
              <w:pageBreakBefore w:val="0"/>
              <w:widowControl w:val="0"/>
              <w:tabs>
                <w:tab w:val="left" w:pos="9720"/>
                <w:tab w:val="left" w:pos="9900"/>
              </w:tabs>
              <w:kinsoku/>
              <w:wordWrap/>
              <w:overflowPunct/>
              <w:topLinePunct w:val="0"/>
              <w:bidi w:val="0"/>
              <w:adjustRightInd w:val="0"/>
              <w:snapToGrid w:val="0"/>
              <w:spacing w:before="62" w:beforeLines="20" w:after="62" w:afterLines="20"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公司规模不大，人员不多，</w:t>
            </w:r>
            <w:r>
              <w:rPr>
                <w:rFonts w:hint="eastAsia" w:ascii="宋体" w:hAnsi="宋体" w:cs="宋体"/>
                <w:b w:val="0"/>
                <w:bCs w:val="0"/>
                <w:color w:val="auto"/>
                <w:sz w:val="21"/>
                <w:szCs w:val="21"/>
                <w:highlight w:val="none"/>
                <w:lang w:val="en-US" w:eastAsia="zh-CN"/>
              </w:rPr>
              <w:t>公司</w:t>
            </w:r>
            <w:r>
              <w:rPr>
                <w:rFonts w:hint="eastAsia" w:ascii="宋体" w:hAnsi="宋体" w:eastAsia="宋体" w:cs="宋体"/>
                <w:b w:val="0"/>
                <w:bCs w:val="0"/>
                <w:color w:val="auto"/>
                <w:sz w:val="21"/>
                <w:szCs w:val="21"/>
                <w:highlight w:val="none"/>
              </w:rPr>
              <w:t>为各部门管理人员及非管理类工作人员明确了职责和权限，各部门管理人员及非管理类工作人员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电话、网络、收文等方式进行内外部沟通和协商。</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提供会议记录、培训记录、文件签收等组织内部培训方式相关记录。</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综合部</w:t>
            </w:r>
            <w:r>
              <w:rPr>
                <w:rFonts w:hint="eastAsia" w:ascii="宋体" w:hAnsi="宋体" w:eastAsia="宋体" w:cs="宋体"/>
                <w:b w:val="0"/>
                <w:bCs w:val="0"/>
                <w:color w:val="auto"/>
                <w:sz w:val="21"/>
                <w:szCs w:val="21"/>
                <w:highlight w:val="none"/>
              </w:rPr>
              <w:t>是内外部信息交流的中心，通过会议、邮件、培训等形式进行内部交流，向外部接收各种文件传递各种报表，外部沟通联络的部门有环保部门、劳动部门、消防安全部门、质监部门、安监部门及合同方等。</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经交流：目前与环保、劳动、消防、安监部门的信息交流主要是参加会议、接收来文、电话、邮件等，均按要求予以传达和落实，沟通情况较好。</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相关人员能够适当参与并协商办理公司经营管理及安全事务等工作。</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询问员工职业健康安全事务代表职责：</w:t>
            </w:r>
            <w:r>
              <w:rPr>
                <w:rFonts w:hint="eastAsia" w:ascii="宋体" w:hAnsi="宋体" w:cs="宋体"/>
                <w:b w:val="0"/>
                <w:bCs w:val="0"/>
                <w:color w:val="auto"/>
                <w:sz w:val="21"/>
                <w:szCs w:val="21"/>
                <w:highlight w:val="none"/>
                <w:lang w:val="en-US" w:eastAsia="zh-CN"/>
              </w:rPr>
              <w:t>刘盼贞</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1）安全事务代表参与公司职业健康安全风险辨识、风险评价和控制措施的确定；</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2）安全事务代表适当参与公司职业健康安全事件调查；</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3）安全事务代表适当参与健康安全管理方针和目标的制定和评审；</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4）安全事务代表对影响他们职业健康安全的任何变更进行协商；</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5）安全事务代表对职业健康安全事务发表意见并与有关部门进行沟通，协商解决和处理由于公司福利待遇正常发放，员工无抱怨，目前信息交流机制畅通。</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现有的沟通渠道和方法能满足要求。审核中未发现因沟通不利不及时而造成（影响）某项工作不能正常运行的情况。</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符合</w:t>
            </w:r>
          </w:p>
        </w:tc>
      </w:tr>
    </w:tbl>
    <w:p>
      <w:pPr>
        <w:rPr>
          <w:rFonts w:hint="eastAsia"/>
        </w:rPr>
      </w:pPr>
    </w:p>
    <w:p>
      <w:pPr>
        <w:pStyle w:val="13"/>
        <w:rPr>
          <w:rFonts w:hint="eastAsia"/>
        </w:rPr>
      </w:pPr>
    </w:p>
    <w:p>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025"/>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025"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Qaq5dYAAAAKAQAADwAAAAAAAAABACAAAAAiAAAAZHJzL2Rvd25yZXYu&#10;eG1sUEsBAhQAFAAAAAgAh07iQO6djL7EAQAAegMAAA4AAAAAAAAAAQAgAAAAJQEAAGRycy9lMm9E&#10;b2MueG1sUEsFBgAAAAAGAAYAWQEAAFs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7"/>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B67DB"/>
    <w:multiLevelType w:val="singleLevel"/>
    <w:tmpl w:val="A79B67DB"/>
    <w:lvl w:ilvl="0" w:tentative="0">
      <w:start w:val="1"/>
      <w:numFmt w:val="decimal"/>
      <w:lvlText w:val="%1."/>
      <w:lvlJc w:val="left"/>
      <w:pPr>
        <w:tabs>
          <w:tab w:val="left" w:pos="312"/>
        </w:tabs>
      </w:pPr>
    </w:lvl>
  </w:abstractNum>
  <w:abstractNum w:abstractNumId="1">
    <w:nsid w:val="E6688622"/>
    <w:multiLevelType w:val="singleLevel"/>
    <w:tmpl w:val="E6688622"/>
    <w:lvl w:ilvl="0" w:tentative="0">
      <w:start w:val="9"/>
      <w:numFmt w:val="decimal"/>
      <w:suff w:val="nothing"/>
      <w:lvlText w:val="%1）"/>
      <w:lvlJc w:val="left"/>
    </w:lvl>
  </w:abstractNum>
  <w:abstractNum w:abstractNumId="2">
    <w:nsid w:val="287E2CEC"/>
    <w:multiLevelType w:val="multilevel"/>
    <w:tmpl w:val="287E2CEC"/>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384CA66B"/>
    <w:multiLevelType w:val="singleLevel"/>
    <w:tmpl w:val="384CA66B"/>
    <w:lvl w:ilvl="0" w:tentative="0">
      <w:start w:val="1"/>
      <w:numFmt w:val="lowerLetter"/>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9A69A2"/>
    <w:rsid w:val="0D5B3040"/>
    <w:rsid w:val="11C2218E"/>
    <w:rsid w:val="129170C1"/>
    <w:rsid w:val="13097082"/>
    <w:rsid w:val="15C147A6"/>
    <w:rsid w:val="20673B17"/>
    <w:rsid w:val="238D0D17"/>
    <w:rsid w:val="254066F9"/>
    <w:rsid w:val="2BB63D94"/>
    <w:rsid w:val="2D424A3C"/>
    <w:rsid w:val="2F5F4DFE"/>
    <w:rsid w:val="3048367F"/>
    <w:rsid w:val="311E2B2F"/>
    <w:rsid w:val="32C27B60"/>
    <w:rsid w:val="35AD3F57"/>
    <w:rsid w:val="382B5E47"/>
    <w:rsid w:val="3DA07AD8"/>
    <w:rsid w:val="3DC43E5C"/>
    <w:rsid w:val="405E6BCB"/>
    <w:rsid w:val="45DC30E4"/>
    <w:rsid w:val="462336CA"/>
    <w:rsid w:val="52962909"/>
    <w:rsid w:val="541210FD"/>
    <w:rsid w:val="55804282"/>
    <w:rsid w:val="68F452C7"/>
    <w:rsid w:val="6B8F67CD"/>
    <w:rsid w:val="6E9B77AF"/>
    <w:rsid w:val="6F1A5811"/>
    <w:rsid w:val="74A63D41"/>
    <w:rsid w:val="7C5C7946"/>
    <w:rsid w:val="7DE534EC"/>
    <w:rsid w:val="7EF566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paragraph" w:styleId="4">
    <w:name w:val="heading 2"/>
    <w:basedOn w:val="1"/>
    <w:next w:val="5"/>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Indent"/>
    <w:basedOn w:val="1"/>
    <w:qFormat/>
    <w:uiPriority w:val="0"/>
    <w:pPr>
      <w:adjustRightInd w:val="0"/>
      <w:spacing w:line="360" w:lineRule="atLeast"/>
      <w:ind w:left="480"/>
      <w:textAlignment w:val="baseline"/>
    </w:pPr>
    <w:rPr>
      <w:kern w:val="0"/>
    </w:rPr>
  </w:style>
  <w:style w:type="paragraph" w:styleId="6">
    <w:name w:val="Body Text"/>
    <w:basedOn w:val="1"/>
    <w:unhideWhenUsed/>
    <w:qFormat/>
    <w:uiPriority w:val="99"/>
    <w:pPr>
      <w:spacing w:line="420" w:lineRule="exact"/>
    </w:pPr>
    <w:rPr>
      <w:sz w:val="24"/>
    </w:rPr>
  </w:style>
  <w:style w:type="paragraph" w:styleId="7">
    <w:name w:val="Plain Text"/>
    <w:basedOn w:val="1"/>
    <w:qFormat/>
    <w:uiPriority w:val="0"/>
    <w:rPr>
      <w:rFonts w:ascii="宋体" w:hAnsi="Courier New"/>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2"/>
    <w:link w:val="2"/>
    <w:qFormat/>
    <w:uiPriority w:val="99"/>
    <w:rPr>
      <w:rFonts w:ascii="Times New Roman" w:hAnsi="Times New Roman" w:eastAsia="宋体" w:cs="Times New Roman"/>
      <w:sz w:val="18"/>
      <w:szCs w:val="18"/>
    </w:rPr>
  </w:style>
  <w:style w:type="character" w:customStyle="1" w:styleId="15">
    <w:name w:val="页脚 Char"/>
    <w:basedOn w:val="12"/>
    <w:link w:val="9"/>
    <w:qFormat/>
    <w:uiPriority w:val="99"/>
    <w:rPr>
      <w:rFonts w:ascii="Times New Roman" w:hAnsi="Times New Roman" w:eastAsia="宋体" w:cs="Times New Roman"/>
      <w:sz w:val="18"/>
      <w:szCs w:val="18"/>
    </w:rPr>
  </w:style>
  <w:style w:type="character" w:customStyle="1" w:styleId="16">
    <w:name w:val="批注框文本 Char"/>
    <w:basedOn w:val="12"/>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pPr>
      <w:spacing w:beforeLines="0" w:afterLines="0"/>
    </w:pPr>
    <w:rPr>
      <w:rFonts w:hint="eastAsi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2021-05-13T07:04:47Z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5DFFCEFEF428452287546FF55A89FF2C</vt:lpwstr>
  </property>
</Properties>
</file>