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="方正仿宋简体" w:eastAsia="宋体"/>
          <w:b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-1022350</wp:posOffset>
            </wp:positionV>
            <wp:extent cx="7247255" cy="10251440"/>
            <wp:effectExtent l="0" t="0" r="4445" b="10160"/>
            <wp:wrapNone/>
            <wp:docPr id="2" name="图片 2" descr="新图扫描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图扫描_页面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1025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hint="eastAsia" w:ascii="方正仿宋简体" w:eastAsia="宋体"/>
                <w:b/>
                <w:lang w:eastAsia="zh-CN"/>
              </w:rPr>
            </w:pPr>
            <w:bookmarkStart w:id="4" w:name="审核类型、"/>
            <w:bookmarkStart w:id="5" w:name="审核类型"/>
            <w:r>
              <w:rPr>
                <w:rFonts w:hint="eastAsia"/>
                <w:b/>
                <w:szCs w:val="21"/>
              </w:rPr>
              <w:t>Q:监查2,E:监查2,O:监查2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江苏新图土地规划设计咨询有限公司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李扬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ind w:firstLine="48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楷体" w:hAnsi="楷体" w:eastAsia="楷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查提供的</w:t>
            </w:r>
            <w:r>
              <w:rPr>
                <w:rFonts w:hint="eastAsia" w:ascii="楷体" w:hAnsi="楷体" w:eastAsia="楷体" w:cs="宋体"/>
                <w:b/>
                <w:bCs/>
                <w:color w:val="auto"/>
                <w:sz w:val="24"/>
                <w:szCs w:val="24"/>
              </w:rPr>
              <w:t>《适用的法律法规及其他要求一览表》</w:t>
            </w:r>
            <w:r>
              <w:rPr>
                <w:rFonts w:hint="eastAsia" w:ascii="楷体" w:hAnsi="楷体" w:eastAsia="楷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中《</w:t>
            </w:r>
            <w:r>
              <w:rPr>
                <w:rFonts w:hint="eastAsia" w:ascii="楷体" w:hAnsi="楷体" w:eastAsia="楷体" w:cs="宋体"/>
                <w:b/>
                <w:bCs/>
                <w:color w:val="auto"/>
                <w:sz w:val="24"/>
                <w:szCs w:val="24"/>
              </w:rPr>
              <w:t>中华人民共和国消防法</w:t>
            </w:r>
            <w:r>
              <w:rPr>
                <w:rFonts w:hint="eastAsia" w:ascii="楷体" w:hAnsi="楷体" w:eastAsia="楷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》为失效版本。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-990600</wp:posOffset>
            </wp:positionV>
            <wp:extent cx="7519035" cy="10635615"/>
            <wp:effectExtent l="0" t="0" r="12065" b="6985"/>
            <wp:wrapNone/>
            <wp:docPr id="3" name="图片 3" descr="新图扫描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图扫描_页面_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查提供的</w:t>
            </w:r>
            <w:r>
              <w:rPr>
                <w:rFonts w:hint="eastAsia" w:eastAsia="方正仿宋简体"/>
                <w:b/>
              </w:rPr>
              <w:t>《适用的法律法规及其他要求一览表》</w:t>
            </w:r>
            <w:r>
              <w:rPr>
                <w:rFonts w:hint="eastAsia" w:eastAsia="方正仿宋简体"/>
                <w:b/>
                <w:lang w:val="en-US" w:eastAsia="zh-CN"/>
              </w:rPr>
              <w:t>中《</w:t>
            </w:r>
            <w:r>
              <w:rPr>
                <w:rFonts w:hint="eastAsia" w:eastAsia="方正仿宋简体"/>
                <w:b/>
              </w:rPr>
              <w:t>中华人民共和国消防法</w:t>
            </w:r>
            <w:r>
              <w:rPr>
                <w:rFonts w:hint="eastAsia" w:eastAsia="方正仿宋简体"/>
                <w:b/>
                <w:lang w:val="en-US" w:eastAsia="zh-CN"/>
              </w:rPr>
              <w:t>》为失效版本。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由办公室收集最新版的《</w:t>
            </w:r>
            <w:r>
              <w:rPr>
                <w:rFonts w:hint="eastAsia" w:eastAsia="方正仿宋简体"/>
                <w:b/>
              </w:rPr>
              <w:t>中华人民共和国消防法</w:t>
            </w:r>
            <w:r>
              <w:rPr>
                <w:rFonts w:hint="eastAsia" w:eastAsia="方正仿宋简体"/>
                <w:b/>
                <w:lang w:val="en-US" w:eastAsia="zh-CN"/>
              </w:rPr>
              <w:t>》。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办公室相关人员对GB/T24001-2016标准6.1.3条款理解不到位，导致未能及时识别法律法规的新版本。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组织办公室相关人员对GB/T24001-2016标准6.1.3条款进行培训学习。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2021.4.30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hint="eastAsia" w:eastAsia="方正仿宋简体"/>
                <w:b/>
                <w:lang w:val="en-US" w:eastAsia="zh-CN"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自查，暂无此类情况发生。</w:t>
            </w: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证验证，措施有效。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</w:rPr>
        <w:t>受审核方代表：</w:t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-593090</wp:posOffset>
            </wp:positionV>
            <wp:extent cx="6867525" cy="9713595"/>
            <wp:effectExtent l="0" t="0" r="3175" b="1905"/>
            <wp:wrapNone/>
            <wp:docPr id="4" name="图片 4" descr="新图扫描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图扫描_页面_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  <w:bookmarkStart w:id="7" w:name="_GoBack"/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-961390</wp:posOffset>
            </wp:positionV>
            <wp:extent cx="7236460" cy="10235565"/>
            <wp:effectExtent l="0" t="0" r="2540" b="635"/>
            <wp:wrapNone/>
            <wp:docPr id="7" name="图片 7" descr="新图扫描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图扫描_页面_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6460" cy="1023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-835025</wp:posOffset>
            </wp:positionV>
            <wp:extent cx="7329805" cy="10368280"/>
            <wp:effectExtent l="0" t="0" r="10795" b="7620"/>
            <wp:wrapNone/>
            <wp:docPr id="6" name="图片 6" descr="新图扫描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图扫描_页面_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1036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61312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2EC64A6"/>
    <w:rsid w:val="41CA3CCB"/>
    <w:rsid w:val="43003DA2"/>
    <w:rsid w:val="7247482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2</TotalTime>
  <ScaleCrop>false</ScaleCrop>
  <LinksUpToDate>false</LinksUpToDate>
  <CharactersWithSpaces>730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2021-04-26T02:51:31Z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885060CE93EC4393B68A34B0C3FB5A56</vt:lpwstr>
  </property>
</Properties>
</file>