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河北福茂机械设备制造有限公司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91130205MA07LD7N68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sz w:val="22"/>
                <w:szCs w:val="22"/>
              </w:rPr>
              <w:drawing>
                <wp:anchor distT="0" distB="0" distL="114300" distR="114300" simplePos="0" relativeHeight="251663360" behindDoc="0" locked="0" layoutInCell="1" allowOverlap="1">
                  <wp:simplePos x="0" y="0"/>
                  <wp:positionH relativeFrom="column">
                    <wp:posOffset>191770</wp:posOffset>
                  </wp:positionH>
                  <wp:positionV relativeFrom="paragraph">
                    <wp:posOffset>42545</wp:posOffset>
                  </wp:positionV>
                  <wp:extent cx="691515" cy="222885"/>
                  <wp:effectExtent l="0" t="0" r="6985" b="571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a:stretch>
                            <a:fillRect/>
                          </a:stretch>
                        </pic:blipFill>
                        <pic:spPr>
                          <a:xfrm>
                            <a:off x="0" y="0"/>
                            <a:ext cx="691515" cy="222885"/>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2021.4.26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0D5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2021-04-26T01:38:55Z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1F49E27BF7F24972B63284E4146C17D9</vt:lpwstr>
  </property>
</Properties>
</file>