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hint="eastAsia" w:ascii="宋体" w:hAnsi="宋体"/>
          <w:sz w:val="32"/>
          <w:u w:val="single"/>
        </w:rPr>
        <w:t>江特科技股份有限公司</w:t>
      </w:r>
      <w:bookmarkEnd w:id="1"/>
    </w:p>
    <w:p>
      <w:pPr>
        <w:spacing w:line="360" w:lineRule="auto"/>
        <w:jc w:val="left"/>
        <w:rPr>
          <w:rFonts w:hint="default" w:ascii="宋体" w:hAnsi="宋体" w:eastAsiaTheme="minorEastAsia"/>
          <w:spacing w:val="32"/>
          <w:sz w:val="32"/>
          <w:u w:val="single"/>
          <w:lang w:val="en-US" w:eastAsia="zh-CN"/>
        </w:rPr>
      </w:pPr>
      <w:r>
        <w:rPr>
          <w:rFonts w:hint="eastAsia" w:ascii="宋体" w:hAnsi="宋体"/>
          <w:spacing w:val="80"/>
          <w:sz w:val="32"/>
        </w:rPr>
        <w:t>编</w:t>
      </w:r>
      <w:r>
        <w:rPr>
          <w:rFonts w:hint="eastAsia" w:ascii="宋体" w:hAnsi="宋体"/>
          <w:spacing w:val="80"/>
          <w:sz w:val="32"/>
          <w:lang w:val="en-US" w:eastAsia="zh-CN"/>
        </w:rPr>
        <w:t xml:space="preserve">   </w:t>
      </w:r>
      <w:r>
        <w:rPr>
          <w:rFonts w:hint="eastAsia" w:ascii="宋体" w:hAnsi="宋体"/>
          <w:spacing w:val="80"/>
          <w:sz w:val="32"/>
        </w:rPr>
        <w:t>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0025-2019-202</w:t>
      </w:r>
      <w:bookmarkEnd w:id="2"/>
      <w:r>
        <w:rPr>
          <w:rFonts w:hint="eastAsia" w:ascii="宋体" w:hAnsi="宋体"/>
          <w:sz w:val="32"/>
          <w:u w:val="single"/>
          <w:lang w:val="en-US" w:eastAsia="zh-CN"/>
        </w:rPr>
        <w:t xml:space="preserve">1   </w:t>
      </w:r>
    </w:p>
    <w:p>
      <w:pPr>
        <w:spacing w:line="360" w:lineRule="auto"/>
        <w:jc w:val="left"/>
        <w:rPr>
          <w:rFonts w:hint="eastAsia" w:ascii="宋体" w:hAnsi="宋体" w:eastAsiaTheme="minorEastAsia"/>
          <w:sz w:val="32"/>
          <w:lang w:val="en-US" w:eastAsia="zh-CN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hint="eastAsia" w:ascii="Times New Roman" w:hAnsi="Times New Roman" w:eastAsia="宋体" w:cs="Times New Roman"/>
          <w:bCs/>
          <w:kern w:val="0"/>
          <w:sz w:val="18"/>
          <w:szCs w:val="18"/>
          <w:lang w:eastAsia="zh-CN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0025-2019-202</w:t>
      </w:r>
      <w:bookmarkEnd w:id="3"/>
      <w:r>
        <w:rPr>
          <w:rFonts w:hint="eastAsia" w:ascii="Times New Roman" w:hAnsi="Times New Roman" w:eastAsia="宋体" w:cs="Times New Roman"/>
          <w:bCs/>
          <w:kern w:val="0"/>
          <w:sz w:val="18"/>
          <w:szCs w:val="18"/>
          <w:u w:val="single"/>
          <w:lang w:val="en-US" w:eastAsia="zh-CN"/>
        </w:rPr>
        <w:t>1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841"/>
        <w:gridCol w:w="1450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841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江特科技股份有限公司</w:t>
            </w:r>
            <w:bookmarkEnd w:id="4"/>
          </w:p>
        </w:tc>
        <w:tc>
          <w:tcPr>
            <w:tcW w:w="145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371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张淑贤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841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5" w:name="证书编号"/>
            <w:bookmarkEnd w:id="5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ISC-2019-0398</w:t>
            </w:r>
          </w:p>
        </w:tc>
        <w:tc>
          <w:tcPr>
            <w:tcW w:w="145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371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6" w:name="证书有效期"/>
            <w:bookmarkEnd w:id="6"/>
            <w:r>
              <w:rPr>
                <w:rFonts w:cs="宋体" w:asciiTheme="minorEastAsia" w:hAnsiTheme="minorEastAsia"/>
                <w:kern w:val="0"/>
                <w:szCs w:val="21"/>
              </w:rPr>
              <w:t>2024-04-25 0:00:00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841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二</w:t>
            </w:r>
          </w:p>
        </w:tc>
        <w:tc>
          <w:tcPr>
            <w:tcW w:w="145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371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7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年0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26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日</w:t>
            </w:r>
            <w:bookmarkEnd w:id="7"/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上午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~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27日上午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2841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王常宁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ISC[S]0014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汪宁艺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ISC[S]0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297</w:t>
            </w:r>
          </w:p>
        </w:tc>
        <w:tc>
          <w:tcPr>
            <w:tcW w:w="145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371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质检部、行政</w:t>
            </w:r>
            <w:r>
              <w:rPr>
                <w:rFonts w:hint="eastAsia"/>
                <w:lang w:val="en-US" w:eastAsia="zh-CN"/>
              </w:rPr>
              <w:t>人事部、综合部（企管客服部）、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财务</w:t>
            </w:r>
            <w:r>
              <w:rPr>
                <w:rFonts w:hint="eastAsia" w:ascii="宋体" w:hAnsi="宋体"/>
                <w:color w:val="000000"/>
                <w:szCs w:val="21"/>
              </w:rPr>
              <w:t>部、生产部</w:t>
            </w:r>
            <w:r>
              <w:rPr>
                <w:rFonts w:hint="eastAsia" w:eastAsia="新宋体"/>
                <w:szCs w:val="21"/>
              </w:rPr>
              <w:t>（车间）</w:t>
            </w:r>
            <w:r>
              <w:rPr>
                <w:rFonts w:hint="eastAsia" w:eastAsia="新宋体"/>
                <w:szCs w:val="21"/>
                <w:lang w:eastAsia="zh-CN"/>
              </w:rPr>
              <w:t>营</w:t>
            </w:r>
            <w:r>
              <w:rPr>
                <w:rFonts w:hint="eastAsia" w:ascii="宋体" w:hAnsi="宋体"/>
                <w:color w:val="000000"/>
                <w:szCs w:val="21"/>
              </w:rPr>
              <w:t>销部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szCs w:val="21"/>
                <w:lang w:eastAsia="zh-CN"/>
              </w:rPr>
              <w:t>研发部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一年内，公司日常运行中生产、经营、安全、销售及管理方面未见违反法律、法规问题或重大质量事故发生。</w:t>
      </w:r>
      <w:r>
        <w:rPr>
          <w:rFonts w:hint="eastAsia" w:ascii="宋体" w:hAnsi="宋体"/>
          <w:szCs w:val="21"/>
          <w:lang w:eastAsia="zh-CN"/>
        </w:rPr>
        <w:t>公司建立的测量体系两年来，为企业</w:t>
      </w:r>
      <w:r>
        <w:rPr>
          <w:rFonts w:hint="eastAsia" w:ascii="宋体" w:hAnsi="宋体"/>
          <w:szCs w:val="21"/>
        </w:rPr>
        <w:t>提供</w:t>
      </w:r>
      <w:r>
        <w:rPr>
          <w:rFonts w:hint="eastAsia" w:ascii="宋体" w:hAnsi="宋体"/>
          <w:szCs w:val="21"/>
          <w:lang w:eastAsia="zh-CN"/>
        </w:rPr>
        <w:t>了</w:t>
      </w:r>
      <w:r>
        <w:rPr>
          <w:rFonts w:hint="eastAsia" w:ascii="宋体" w:hAnsi="宋体"/>
          <w:szCs w:val="21"/>
        </w:rPr>
        <w:t>重要的</w:t>
      </w:r>
      <w:r>
        <w:rPr>
          <w:rFonts w:hint="eastAsia" w:ascii="宋体" w:hAnsi="宋体"/>
          <w:szCs w:val="21"/>
          <w:lang w:eastAsia="zh-CN"/>
        </w:rPr>
        <w:t>技术</w:t>
      </w:r>
      <w:r>
        <w:rPr>
          <w:rFonts w:hint="eastAsia" w:ascii="宋体" w:hAnsi="宋体"/>
          <w:szCs w:val="21"/>
        </w:rPr>
        <w:t>保证作用</w:t>
      </w:r>
      <w:r>
        <w:rPr>
          <w:rFonts w:hint="eastAsia" w:ascii="宋体" w:hAnsi="宋体"/>
          <w:szCs w:val="21"/>
          <w:lang w:eastAsia="zh-CN"/>
        </w:rPr>
        <w:t>，企业发展稳定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为有效评价公司测量管理体系</w:t>
      </w:r>
      <w:r>
        <w:rPr>
          <w:rFonts w:hint="eastAsia" w:asciiTheme="minorEastAsia" w:hAnsiTheme="minorEastAsia"/>
          <w:bCs/>
          <w:szCs w:val="21"/>
          <w:lang w:eastAsia="zh-CN"/>
        </w:rPr>
        <w:t>运行</w:t>
      </w:r>
      <w:r>
        <w:rPr>
          <w:rFonts w:hint="eastAsia" w:asciiTheme="minorEastAsia" w:hAnsiTheme="minorEastAsia"/>
          <w:bCs/>
          <w:szCs w:val="21"/>
        </w:rPr>
        <w:t>以来</w:t>
      </w:r>
      <w:r>
        <w:rPr>
          <w:rFonts w:hint="eastAsia" w:asciiTheme="minorEastAsia" w:hAnsiTheme="minorEastAsia"/>
          <w:bCs/>
          <w:szCs w:val="21"/>
          <w:lang w:eastAsia="zh-CN"/>
        </w:rPr>
        <w:t>的</w:t>
      </w:r>
      <w:r>
        <w:rPr>
          <w:rFonts w:hint="eastAsia" w:asciiTheme="minorEastAsia" w:hAnsiTheme="minorEastAsia"/>
          <w:bCs/>
          <w:szCs w:val="21"/>
        </w:rPr>
        <w:t>情况，在</w:t>
      </w:r>
      <w:r>
        <w:rPr>
          <w:rFonts w:cs="宋体" w:asciiTheme="minorEastAsia" w:hAnsiTheme="minorEastAsia"/>
          <w:kern w:val="0"/>
          <w:szCs w:val="21"/>
        </w:rPr>
        <w:t>江特科技股份有限公司</w:t>
      </w:r>
      <w:r>
        <w:rPr>
          <w:rFonts w:hint="eastAsia" w:asciiTheme="minorEastAsia" w:hAnsiTheme="minorEastAsia"/>
          <w:bCs/>
          <w:szCs w:val="21"/>
        </w:rPr>
        <w:t>审核中，审核组抽样检查了涉及公司测量体系内的管理、生产、经营、质量和</w:t>
      </w:r>
      <w:r>
        <w:rPr>
          <w:rFonts w:hint="eastAsia" w:asciiTheme="minorEastAsia" w:hAnsiTheme="minorEastAsia"/>
          <w:bCs/>
          <w:szCs w:val="21"/>
          <w:lang w:eastAsia="zh-CN"/>
        </w:rPr>
        <w:t>安全</w:t>
      </w:r>
      <w:r>
        <w:rPr>
          <w:rFonts w:hint="eastAsia" w:asciiTheme="minorEastAsia" w:hAnsiTheme="minorEastAsia"/>
          <w:bCs/>
          <w:szCs w:val="21"/>
        </w:rPr>
        <w:t>等方面的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</w:t>
      </w:r>
      <w:r>
        <w:rPr>
          <w:rFonts w:hint="eastAsia" w:asciiTheme="minorEastAsia" w:hAnsiTheme="minorEastAsia"/>
          <w:bCs/>
          <w:szCs w:val="21"/>
        </w:rPr>
        <w:t>个职能部门。重点核查环节有：物料进厂检测、产品质量性能检验和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生产过程</w:t>
      </w:r>
      <w:r>
        <w:rPr>
          <w:rFonts w:hint="eastAsia" w:asciiTheme="minorEastAsia" w:hAnsiTheme="minorEastAsia"/>
          <w:bCs/>
          <w:szCs w:val="21"/>
        </w:rPr>
        <w:t>质量检测及测量设备量值溯源完成情况。公司领导层重视测量管理体系各项工作，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完善了资源的配备。</w:t>
      </w:r>
      <w:r>
        <w:rPr>
          <w:rFonts w:hint="eastAsia" w:asciiTheme="minorEastAsia" w:hAnsiTheme="minorEastAsia"/>
          <w:bCs/>
          <w:szCs w:val="21"/>
        </w:rPr>
        <w:t>公司制定的质量目标，按规定的内容和时间进行考核，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2020</w:t>
      </w:r>
      <w:r>
        <w:rPr>
          <w:rFonts w:hint="eastAsia" w:asciiTheme="minorEastAsia" w:hAnsiTheme="minorEastAsia"/>
          <w:bCs/>
          <w:szCs w:val="21"/>
        </w:rPr>
        <w:t>年度质量目标完成情况较好</w:t>
      </w:r>
      <w:r>
        <w:rPr>
          <w:rFonts w:hint="eastAsia" w:asciiTheme="minorEastAsia" w:hAnsiTheme="minorEastAsia"/>
          <w:bCs/>
          <w:szCs w:val="21"/>
          <w:lang w:eastAsia="zh-CN"/>
        </w:rPr>
        <w:t>。</w:t>
      </w:r>
      <w:r>
        <w:rPr>
          <w:rFonts w:cs="宋体" w:asciiTheme="minorEastAsia" w:hAnsiTheme="minorEastAsia"/>
          <w:kern w:val="0"/>
          <w:szCs w:val="21"/>
        </w:rPr>
        <w:t>江特科技股份有限公司</w:t>
      </w:r>
      <w:r>
        <w:rPr>
          <w:rFonts w:hint="eastAsia" w:asciiTheme="minorEastAsia" w:hAnsiTheme="minorEastAsia"/>
          <w:bCs/>
          <w:szCs w:val="21"/>
        </w:rPr>
        <w:t>测量管理体系的符合性、有效性及持续改进，符合GB/T 19022-2003标准要求，公司测量管理体系正常有序运行，较好地满足了公司生产、销售和持续发展的需要。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内部审核和管理评审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Cs w:val="21"/>
          <w:lang w:eastAsia="zh-CN"/>
        </w:rPr>
      </w:pPr>
      <w:r>
        <w:rPr>
          <w:rFonts w:hint="eastAsia" w:ascii="宋体" w:hAnsi="宋体"/>
          <w:bCs/>
          <w:color w:val="auto"/>
          <w:szCs w:val="21"/>
          <w:lang w:eastAsia="zh-CN"/>
        </w:rPr>
        <w:t>公司于</w:t>
      </w:r>
      <w:r>
        <w:rPr>
          <w:rFonts w:hint="eastAsia" w:ascii="宋体" w:hAnsi="宋体"/>
          <w:bCs/>
          <w:color w:val="auto"/>
          <w:szCs w:val="21"/>
        </w:rPr>
        <w:t>20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/>
          <w:bCs/>
          <w:color w:val="auto"/>
          <w:szCs w:val="21"/>
        </w:rPr>
        <w:t>年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bCs/>
          <w:color w:val="auto"/>
          <w:szCs w:val="21"/>
        </w:rPr>
        <w:t>月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10</w:t>
      </w:r>
      <w:r>
        <w:rPr>
          <w:rFonts w:hint="eastAsia" w:ascii="宋体" w:hAnsi="宋体"/>
          <w:bCs/>
          <w:color w:val="auto"/>
          <w:szCs w:val="21"/>
        </w:rPr>
        <w:t>日，单独组织了公司测量管理体系内部审核，</w:t>
      </w:r>
      <w:r>
        <w:rPr>
          <w:rFonts w:hint="eastAsia" w:ascii="宋体" w:hAnsi="宋体"/>
          <w:bCs/>
          <w:color w:val="auto"/>
          <w:szCs w:val="21"/>
          <w:lang w:eastAsia="zh-CN"/>
        </w:rPr>
        <w:t>审核分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2组进行</w:t>
      </w:r>
      <w:r>
        <w:rPr>
          <w:rFonts w:hint="eastAsia" w:ascii="宋体" w:hAnsi="宋体"/>
          <w:bCs/>
          <w:color w:val="auto"/>
          <w:szCs w:val="21"/>
        </w:rPr>
        <w:t>。内审组对公司包括管理层在内的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7</w:t>
      </w:r>
      <w:r>
        <w:rPr>
          <w:rFonts w:hint="eastAsia" w:ascii="宋体" w:hAnsi="宋体"/>
          <w:bCs/>
          <w:color w:val="auto"/>
          <w:szCs w:val="21"/>
        </w:rPr>
        <w:t>个职能部门及</w:t>
      </w:r>
      <w:r>
        <w:rPr>
          <w:rFonts w:hint="eastAsia" w:ascii="宋体" w:hAnsi="宋体"/>
          <w:bCs/>
          <w:color w:val="auto"/>
          <w:szCs w:val="21"/>
          <w:lang w:eastAsia="zh-CN"/>
        </w:rPr>
        <w:t>实验室和</w:t>
      </w:r>
      <w:r>
        <w:rPr>
          <w:rFonts w:hint="eastAsia" w:ascii="宋体" w:hAnsi="宋体"/>
          <w:bCs/>
          <w:color w:val="auto"/>
          <w:szCs w:val="21"/>
        </w:rPr>
        <w:t>生产车间进行了全要素的审核。本次内部审核</w:t>
      </w:r>
      <w:r>
        <w:rPr>
          <w:rFonts w:hint="eastAsia" w:ascii="宋体" w:hAnsi="宋体"/>
          <w:bCs/>
          <w:color w:val="auto"/>
          <w:szCs w:val="21"/>
          <w:lang w:eastAsia="zh-CN"/>
        </w:rPr>
        <w:t>提出</w:t>
      </w:r>
      <w:r>
        <w:rPr>
          <w:rFonts w:hint="eastAsia" w:ascii="宋体" w:hAnsi="宋体"/>
          <w:bCs/>
          <w:color w:val="auto"/>
          <w:szCs w:val="21"/>
        </w:rPr>
        <w:t>1项</w:t>
      </w:r>
      <w:r>
        <w:rPr>
          <w:rFonts w:hint="eastAsia" w:ascii="宋体" w:hAnsi="宋体"/>
          <w:bCs/>
          <w:color w:val="auto"/>
          <w:szCs w:val="21"/>
          <w:lang w:eastAsia="zh-CN"/>
        </w:rPr>
        <w:t>不符合项</w:t>
      </w:r>
      <w:r>
        <w:rPr>
          <w:rFonts w:hint="eastAsia" w:ascii="宋体" w:hAnsi="宋体"/>
          <w:bCs/>
          <w:color w:val="auto"/>
          <w:szCs w:val="21"/>
        </w:rPr>
        <w:t>，涉及部门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质检部</w:t>
      </w:r>
      <w:r>
        <w:rPr>
          <w:rFonts w:hint="eastAsia" w:ascii="宋体" w:hAnsi="宋体"/>
          <w:bCs/>
          <w:color w:val="auto"/>
          <w:szCs w:val="21"/>
        </w:rPr>
        <w:t>，已制定了相关的预防纠正措施</w:t>
      </w:r>
      <w:r>
        <w:rPr>
          <w:rFonts w:hint="eastAsia" w:ascii="宋体" w:hAnsi="宋体"/>
          <w:bCs/>
          <w:color w:val="auto"/>
          <w:szCs w:val="21"/>
          <w:lang w:eastAsia="zh-CN"/>
        </w:rPr>
        <w:t>，整改完成。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公司于20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/>
          <w:bCs/>
          <w:color w:val="auto"/>
          <w:szCs w:val="21"/>
        </w:rPr>
        <w:t>年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bCs/>
          <w:color w:val="auto"/>
          <w:szCs w:val="21"/>
        </w:rPr>
        <w:t>月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25</w:t>
      </w:r>
      <w:r>
        <w:rPr>
          <w:rFonts w:hint="eastAsia" w:ascii="宋体" w:hAnsi="宋体"/>
          <w:bCs/>
          <w:color w:val="auto"/>
          <w:szCs w:val="21"/>
        </w:rPr>
        <w:t>日，组织了测量体系管理评审，会议由公司总经理</w:t>
      </w:r>
      <w:r>
        <w:rPr>
          <w:rFonts w:hint="eastAsia" w:ascii="宋体" w:hAnsi="宋体"/>
          <w:bCs/>
          <w:color w:val="auto"/>
          <w:szCs w:val="21"/>
          <w:lang w:eastAsia="zh-CN"/>
        </w:rPr>
        <w:t>谭冬华</w:t>
      </w:r>
      <w:r>
        <w:rPr>
          <w:rFonts w:hint="eastAsia" w:ascii="宋体" w:hAnsi="宋体"/>
          <w:color w:val="auto"/>
          <w:szCs w:val="21"/>
        </w:rPr>
        <w:t>主</w:t>
      </w:r>
      <w:r>
        <w:rPr>
          <w:rFonts w:hint="eastAsia" w:ascii="宋体" w:hAnsi="宋体"/>
          <w:szCs w:val="21"/>
        </w:rPr>
        <w:t>持，</w:t>
      </w:r>
      <w:r>
        <w:rPr>
          <w:rFonts w:hint="eastAsia" w:ascii="宋体" w:hAnsi="宋体"/>
          <w:bCs/>
          <w:szCs w:val="21"/>
        </w:rPr>
        <w:t>测量管理体系职能部门和相关部门领导参加的评审会议。会议对公司内审和体系运行过程中发现的问题，预防措施落实和完成情况，提出评审报告。管理评审结论为：公司测量管理体系有效运行，符合GB/T 19022-2003标准要求，为企业的</w:t>
      </w:r>
      <w:r>
        <w:rPr>
          <w:rFonts w:hint="eastAsia" w:ascii="宋体" w:hAnsi="宋体"/>
          <w:bCs/>
          <w:szCs w:val="21"/>
          <w:lang w:eastAsia="zh-CN"/>
        </w:rPr>
        <w:t>健康</w:t>
      </w:r>
      <w:r>
        <w:rPr>
          <w:rFonts w:hint="eastAsia" w:ascii="宋体" w:hAnsi="宋体"/>
          <w:bCs/>
          <w:szCs w:val="21"/>
        </w:rPr>
        <w:t>发展起到了积极作用。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企业</w:t>
      </w:r>
      <w:r>
        <w:rPr>
          <w:rFonts w:hint="eastAsia" w:asciiTheme="minorEastAsia" w:hAnsiTheme="minorEastAsia"/>
          <w:bCs/>
          <w:szCs w:val="21"/>
          <w:lang w:eastAsia="zh-CN"/>
        </w:rPr>
        <w:t>没有新增</w:t>
      </w:r>
      <w:r>
        <w:rPr>
          <w:rFonts w:hint="eastAsia" w:asciiTheme="minorEastAsia" w:hAnsiTheme="minorEastAsia"/>
          <w:bCs/>
          <w:szCs w:val="21"/>
        </w:rPr>
        <w:t>关键测量过程</w:t>
      </w:r>
      <w:r>
        <w:rPr>
          <w:rFonts w:hint="eastAsia" w:asciiTheme="minorEastAsia" w:hAnsiTheme="minorEastAsia"/>
          <w:bCs/>
          <w:szCs w:val="21"/>
          <w:lang w:eastAsia="zh-CN"/>
        </w:rPr>
        <w:t>，已识别主要产品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24个</w:t>
      </w:r>
      <w:r>
        <w:rPr>
          <w:rFonts w:hint="eastAsia" w:asciiTheme="minorEastAsia" w:hAnsiTheme="minorEastAsia"/>
          <w:bCs/>
          <w:szCs w:val="21"/>
          <w:lang w:eastAsia="zh-CN"/>
        </w:rPr>
        <w:t>测量过程，关键测量过程两项。</w:t>
      </w:r>
      <w:r>
        <w:rPr>
          <w:rFonts w:hint="eastAsia" w:asciiTheme="minorEastAsia" w:hAnsiTheme="minorEastAsia"/>
          <w:bCs/>
          <w:szCs w:val="21"/>
        </w:rPr>
        <w:t>查</w:t>
      </w:r>
      <w:r>
        <w:rPr>
          <w:rFonts w:hint="eastAsia" w:asciiTheme="minorEastAsia" w:hAnsiTheme="minorEastAsia"/>
          <w:bCs/>
          <w:color w:val="auto"/>
          <w:szCs w:val="21"/>
        </w:rPr>
        <w:t>：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“管材壁厚尺寸检验</w:t>
      </w:r>
      <w:r>
        <w:rPr>
          <w:rFonts w:hint="eastAsia" w:asciiTheme="minorEastAsia" w:hAnsiTheme="minorEastAsia"/>
          <w:bCs/>
          <w:color w:val="auto"/>
          <w:szCs w:val="21"/>
        </w:rPr>
        <w:t>测量过程”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等，</w:t>
      </w:r>
      <w:r>
        <w:rPr>
          <w:rFonts w:hint="eastAsia" w:asciiTheme="minorEastAsia" w:hAnsiTheme="minorEastAsia"/>
          <w:bCs/>
          <w:color w:val="auto"/>
          <w:szCs w:val="21"/>
        </w:rPr>
        <w:t>有测量设备的计量确认过程，测量设备配备合理，验证方法、现场标识满足要求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，有连续监视控制统计图</w:t>
      </w:r>
      <w:r>
        <w:rPr>
          <w:rFonts w:hint="eastAsia" w:asciiTheme="minorEastAsia" w:hAnsiTheme="minorEastAsia"/>
          <w:bCs/>
          <w:color w:val="auto"/>
          <w:szCs w:val="21"/>
        </w:rPr>
        <w:t>。测量过程有计量要求导出，导出验证方法正确，计量验证记录齐全，符合程序的要求。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高度控制</w:t>
      </w:r>
      <w:r>
        <w:rPr>
          <w:rFonts w:hint="eastAsia" w:asciiTheme="minorEastAsia" w:hAnsiTheme="minorEastAsia"/>
          <w:bCs/>
          <w:color w:val="auto"/>
          <w:szCs w:val="21"/>
        </w:rPr>
        <w:t>进行了测量不确定度评定，评定方法正确，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进行了有效性确认。</w:t>
      </w:r>
      <w:r>
        <w:rPr>
          <w:rFonts w:hint="eastAsia" w:asciiTheme="minorEastAsia" w:hAnsiTheme="minorEastAsia"/>
          <w:bCs/>
          <w:color w:val="auto"/>
          <w:szCs w:val="21"/>
        </w:rPr>
        <w:t>内容详见附件“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管材壁厚尺寸检验</w:t>
      </w:r>
      <w:r>
        <w:rPr>
          <w:rFonts w:hint="eastAsia" w:asciiTheme="minorEastAsia" w:hAnsiTheme="minorEastAsia"/>
          <w:bCs/>
          <w:color w:val="auto"/>
          <w:szCs w:val="21"/>
        </w:rPr>
        <w:t>测量过程”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资料</w:t>
      </w:r>
      <w:r>
        <w:rPr>
          <w:rFonts w:hint="eastAsia" w:asciiTheme="minorEastAsia" w:hAnsiTheme="minorEastAsia"/>
          <w:bCs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5.</w:t>
      </w:r>
      <w:r>
        <w:rPr>
          <w:rFonts w:hint="eastAsia" w:asciiTheme="minorEastAsia" w:hAnsiTheme="minorEastAsia"/>
          <w:bCs/>
          <w:color w:val="auto"/>
          <w:szCs w:val="21"/>
        </w:rPr>
        <w:t>对认证审核时提出的的不符合项的纠正措施情况有表述：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/>
          <w:bCs/>
          <w:color w:val="auto"/>
          <w:szCs w:val="21"/>
          <w:lang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 xml:space="preserve"> 5.1</w:t>
      </w:r>
      <w:r>
        <w:rPr>
          <w:rFonts w:hint="eastAsia" w:asciiTheme="minorEastAsia" w:hAnsiTheme="minorEastAsia"/>
          <w:bCs/>
          <w:color w:val="auto"/>
          <w:szCs w:val="21"/>
        </w:rPr>
        <w:t>上年度监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审</w:t>
      </w:r>
      <w:r>
        <w:rPr>
          <w:rFonts w:hint="eastAsia" w:asciiTheme="minorEastAsia" w:hAnsiTheme="minorEastAsia"/>
          <w:bCs/>
          <w:color w:val="auto"/>
          <w:szCs w:val="21"/>
        </w:rPr>
        <w:t>没有提出不符合项，提出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2</w:t>
      </w:r>
      <w:r>
        <w:rPr>
          <w:rFonts w:hint="eastAsia" w:asciiTheme="minorEastAsia" w:hAnsiTheme="minorEastAsia"/>
          <w:bCs/>
          <w:color w:val="auto"/>
          <w:szCs w:val="21"/>
        </w:rPr>
        <w:t>个建议项。 公司对提出的建议项很重视，经本次现场审核，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上年度提出的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2个</w:t>
      </w:r>
      <w:r>
        <w:rPr>
          <w:rFonts w:hint="eastAsia" w:asciiTheme="minorEastAsia" w:hAnsiTheme="minorEastAsia"/>
          <w:bCs/>
          <w:color w:val="auto"/>
          <w:szCs w:val="21"/>
        </w:rPr>
        <w:t>建议项，都有了提高和完善，确认公司能按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体系要求</w:t>
      </w:r>
      <w:r>
        <w:rPr>
          <w:rFonts w:hint="eastAsia" w:asciiTheme="minorEastAsia" w:hAnsiTheme="minorEastAsia"/>
          <w:bCs/>
          <w:color w:val="auto"/>
          <w:szCs w:val="21"/>
        </w:rPr>
        <w:t>认真进行自查自纠，不断完善体系的管理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/>
          <w:bCs/>
          <w:color w:val="auto"/>
          <w:szCs w:val="21"/>
          <w:lang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5.2.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本次监督审核提出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1项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不符合项，属</w:t>
      </w:r>
      <w:r>
        <w:rPr>
          <w:rFonts w:ascii="宋体" w:hAnsi="宋体" w:cs="宋体"/>
          <w:kern w:val="0"/>
          <w:szCs w:val="21"/>
        </w:rPr>
        <w:t>次要不符合</w:t>
      </w:r>
      <w:r>
        <w:rPr>
          <w:rFonts w:hint="eastAsia" w:ascii="宋体" w:hAnsi="宋体" w:cs="宋体"/>
          <w:kern w:val="0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/>
          <w:bCs/>
          <w:color w:val="auto"/>
          <w:szCs w:val="21"/>
          <w:u w:val="single"/>
          <w:lang w:val="en-US"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5.2.1</w:t>
      </w:r>
      <w:r>
        <w:rPr>
          <w:rFonts w:hint="eastAsia" w:asciiTheme="minorEastAsia" w:hAnsiTheme="minorEastAsia"/>
          <w:bCs/>
          <w:color w:val="auto"/>
          <w:szCs w:val="21"/>
          <w:u w:val="single"/>
          <w:lang w:val="en-US" w:eastAsia="zh-CN"/>
        </w:rPr>
        <w:t>查：</w:t>
      </w:r>
      <w:r>
        <w:rPr>
          <w:rFonts w:hint="eastAsia" w:asciiTheme="minorEastAsia" w:hAnsiTheme="minorEastAsia"/>
          <w:bCs/>
          <w:color w:val="auto"/>
          <w:szCs w:val="21"/>
          <w:u w:val="single"/>
          <w:lang w:eastAsia="zh-CN"/>
        </w:rPr>
        <w:t>质检部实验室“断裂拉伸试验记录”，没有记录编号，记录信息量不全</w:t>
      </w:r>
      <w:r>
        <w:rPr>
          <w:rFonts w:hint="eastAsia" w:asciiTheme="minorEastAsia" w:hAnsiTheme="minorEastAsia"/>
          <w:bCs/>
          <w:color w:val="auto"/>
          <w:szCs w:val="21"/>
          <w:u w:val="single"/>
          <w:lang w:val="en-US" w:eastAsia="zh-CN"/>
        </w:rPr>
        <w:t>。不符合GB/T 19022-2003标准的6.2.3条款。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6.</w:t>
      </w:r>
      <w:r>
        <w:rPr>
          <w:rFonts w:hint="eastAsia" w:asciiTheme="minorEastAsia" w:hAnsiTheme="minorEastAsia"/>
          <w:bCs/>
          <w:color w:val="auto"/>
          <w:szCs w:val="21"/>
        </w:rPr>
        <w:t>对投诉的处理情况：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公司目前尚未接到客户在产品质量、物料交接、安全、现场管理等方面的投诉和纠纷。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Theme="minorEastAsia" w:hAnsiTheme="minorEastAsia"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Cs/>
          <w:szCs w:val="21"/>
        </w:rPr>
        <w:t>公司制定了计量方针及</w:t>
      </w:r>
      <w:r>
        <w:rPr>
          <w:rFonts w:hint="eastAsia" w:ascii="宋体" w:hAnsi="宋体"/>
          <w:bCs/>
          <w:szCs w:val="21"/>
          <w:lang w:val="en-US" w:eastAsia="zh-CN"/>
        </w:rPr>
        <w:t>5</w:t>
      </w:r>
      <w:r>
        <w:rPr>
          <w:rFonts w:hint="eastAsia" w:ascii="宋体" w:hAnsi="宋体"/>
          <w:bCs/>
          <w:szCs w:val="21"/>
        </w:rPr>
        <w:t>项质量目标，可测量，</w:t>
      </w:r>
      <w:r>
        <w:rPr>
          <w:rFonts w:hint="eastAsia" w:eastAsia="新宋体"/>
          <w:szCs w:val="21"/>
          <w:lang w:eastAsia="zh-CN"/>
        </w:rPr>
        <w:t>质检部</w:t>
      </w:r>
      <w:r>
        <w:rPr>
          <w:rFonts w:hint="eastAsia" w:eastAsia="新宋体"/>
          <w:szCs w:val="21"/>
        </w:rPr>
        <w:t>对各部门进行</w:t>
      </w:r>
      <w:r>
        <w:rPr>
          <w:rFonts w:hint="eastAsia" w:ascii="宋体" w:hAnsi="宋体"/>
          <w:bCs/>
          <w:szCs w:val="21"/>
        </w:rPr>
        <w:t>统一考核，20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r>
        <w:rPr>
          <w:rFonts w:hint="eastAsia" w:ascii="宋体" w:hAnsi="宋体"/>
          <w:bCs/>
          <w:szCs w:val="21"/>
        </w:rPr>
        <w:t>年计量工作质量目标完成。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符合GB/T 19022-2003标准要求，具有动态性和适应性的持续运作控制。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szCs w:val="21"/>
        </w:rPr>
        <w:t>对企业组织任何变更的审核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Theme="minorEastAsia" w:hAnsiTheme="minorEastAsia"/>
          <w:bCs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公司在测量管理体系实现认证运行期间，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企业营业执照及组织机构未发生变化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公司对标志的使用，符合相关标准和规定。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color w:val="auto"/>
          <w:szCs w:val="21"/>
        </w:rPr>
        <w:t>公司测量管理体系在认证证书用于：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kern w:val="0"/>
          <w:szCs w:val="21"/>
        </w:rPr>
        <w:t>公司测量管理体系认证证书用于开发市场，企业形象广告宣传；2、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顾客的要求；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kern w:val="0"/>
          <w:szCs w:val="21"/>
        </w:rPr>
        <w:t>用于</w:t>
      </w:r>
      <w:r>
        <w:rPr>
          <w:rFonts w:hint="eastAsia" w:ascii="宋体" w:hAnsi="宋体"/>
          <w:bCs/>
          <w:color w:val="auto"/>
          <w:szCs w:val="21"/>
          <w:lang w:eastAsia="zh-CN"/>
        </w:rPr>
        <w:t>企业</w:t>
      </w:r>
      <w:r>
        <w:rPr>
          <w:rFonts w:hint="eastAsia" w:ascii="宋体" w:hAnsi="宋体"/>
          <w:bCs/>
          <w:color w:val="auto"/>
          <w:szCs w:val="21"/>
        </w:rPr>
        <w:t>招投标加分</w:t>
      </w:r>
      <w:r>
        <w:rPr>
          <w:rFonts w:hint="eastAsia" w:ascii="宋体" w:hAnsi="宋体"/>
          <w:bCs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10.</w:t>
      </w:r>
      <w:r>
        <w:rPr>
          <w:rFonts w:hint="eastAsia" w:ascii="宋体" w:hAnsi="宋体"/>
          <w:color w:val="auto"/>
          <w:szCs w:val="21"/>
          <w:lang w:eastAsia="zh-CN"/>
        </w:rPr>
        <w:t>本企业为非重点用能单位，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2020年用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电</w:t>
      </w:r>
      <w:r>
        <w:rPr>
          <w:rFonts w:hint="eastAsia"/>
          <w:bCs/>
          <w:color w:val="auto"/>
          <w:szCs w:val="21"/>
          <w:lang w:val="en-US" w:eastAsia="zh-CN"/>
        </w:rPr>
        <w:t>1250</w:t>
      </w:r>
      <w:r>
        <w:rPr>
          <w:rFonts w:hint="eastAsia"/>
          <w:bCs/>
          <w:color w:val="auto"/>
          <w:szCs w:val="21"/>
          <w:lang w:eastAsia="zh-CN"/>
        </w:rPr>
        <w:t>万</w:t>
      </w:r>
      <w:r>
        <w:rPr>
          <w:rFonts w:hint="eastAsia"/>
          <w:bCs/>
          <w:color w:val="auto"/>
          <w:szCs w:val="21"/>
        </w:rPr>
        <w:t>千瓦时，用水</w:t>
      </w:r>
      <w:r>
        <w:rPr>
          <w:rFonts w:hint="eastAsia"/>
          <w:bCs/>
          <w:color w:val="auto"/>
          <w:szCs w:val="21"/>
          <w:lang w:val="en-US" w:eastAsia="zh-CN"/>
        </w:rPr>
        <w:t>9500</w:t>
      </w:r>
      <w:r>
        <w:rPr>
          <w:rFonts w:hint="eastAsia"/>
          <w:bCs/>
          <w:color w:val="auto"/>
          <w:szCs w:val="21"/>
        </w:rPr>
        <w:t>吨。</w:t>
      </w:r>
      <w:r>
        <w:rPr>
          <w:rFonts w:hint="eastAsia"/>
          <w:bCs/>
          <w:color w:val="auto"/>
          <w:szCs w:val="21"/>
          <w:lang w:eastAsia="zh-CN"/>
        </w:rPr>
        <w:t>共</w:t>
      </w:r>
      <w:r>
        <w:rPr>
          <w:rFonts w:hint="eastAsia"/>
          <w:bCs/>
          <w:color w:val="auto"/>
          <w:szCs w:val="21"/>
        </w:rPr>
        <w:t>折算标煤0.</w:t>
      </w:r>
      <w:r>
        <w:rPr>
          <w:rFonts w:hint="eastAsia"/>
          <w:bCs/>
          <w:color w:val="auto"/>
          <w:szCs w:val="21"/>
          <w:lang w:val="en-US" w:eastAsia="zh-CN"/>
        </w:rPr>
        <w:t>1537</w:t>
      </w:r>
      <w:r>
        <w:rPr>
          <w:rFonts w:hint="eastAsia"/>
          <w:bCs/>
          <w:color w:val="auto"/>
          <w:szCs w:val="21"/>
        </w:rPr>
        <w:t>万</w:t>
      </w:r>
      <w:r>
        <w:rPr>
          <w:rFonts w:hint="eastAsia"/>
          <w:bCs/>
          <w:szCs w:val="21"/>
        </w:rPr>
        <w:t>吨。</w:t>
      </w:r>
      <w:r>
        <w:rPr>
          <w:rFonts w:hint="eastAsia" w:ascii="宋体" w:hAnsi="宋体" w:cs="宋体"/>
          <w:bCs/>
          <w:kern w:val="0"/>
          <w:szCs w:val="21"/>
        </w:rPr>
        <w:t>不是重点耗能企业。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  <w:bookmarkStart w:id="9" w:name="_GoBack"/>
      <w:bookmarkEnd w:id="9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eastAsia="zh-CN"/>
        </w:rPr>
        <w:t>通过20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21</w:t>
      </w:r>
      <w:r>
        <w:rPr>
          <w:rFonts w:hint="eastAsia" w:asciiTheme="minorEastAsia" w:hAnsiTheme="minorEastAsia"/>
          <w:bCs/>
          <w:szCs w:val="21"/>
          <w:lang w:eastAsia="zh-CN"/>
        </w:rPr>
        <w:t>年</w:t>
      </w:r>
      <w:r>
        <w:rPr>
          <w:rFonts w:hint="eastAsia" w:asciiTheme="minorEastAsia" w:hAnsiTheme="minorEastAsia"/>
          <w:bCs/>
          <w:szCs w:val="21"/>
          <w:lang w:val="en-US" w:eastAsia="zh-CN"/>
        </w:rPr>
        <w:t>04</w:t>
      </w:r>
      <w:r>
        <w:rPr>
          <w:rFonts w:hint="eastAsia" w:asciiTheme="minorEastAsia" w:hAnsiTheme="minorEastAsia"/>
          <w:bCs/>
          <w:szCs w:val="21"/>
          <w:lang w:eastAsia="zh-CN"/>
        </w:rPr>
        <w:t>月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26</w:t>
      </w:r>
      <w:r>
        <w:rPr>
          <w:rFonts w:hint="eastAsia" w:asciiTheme="minorEastAsia" w:hAnsiTheme="minorEastAsia"/>
          <w:bCs/>
          <w:szCs w:val="21"/>
          <w:lang w:eastAsia="zh-CN"/>
        </w:rPr>
        <w:t>日到</w:t>
      </w:r>
      <w:r>
        <w:rPr>
          <w:rFonts w:hint="eastAsia" w:asciiTheme="minorEastAsia" w:hAnsiTheme="minorEastAsia"/>
          <w:bCs/>
          <w:szCs w:val="21"/>
          <w:lang w:val="en-US" w:eastAsia="zh-CN"/>
        </w:rPr>
        <w:t>04</w:t>
      </w:r>
      <w:r>
        <w:rPr>
          <w:rFonts w:hint="eastAsia" w:asciiTheme="minorEastAsia" w:hAnsiTheme="minorEastAsia"/>
          <w:bCs/>
          <w:szCs w:val="21"/>
          <w:lang w:eastAsia="zh-CN"/>
        </w:rPr>
        <w:t>月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27</w:t>
      </w:r>
      <w:r>
        <w:rPr>
          <w:rFonts w:hint="eastAsia" w:asciiTheme="minorEastAsia" w:hAnsiTheme="minorEastAsia"/>
          <w:bCs/>
          <w:szCs w:val="21"/>
          <w:lang w:eastAsia="zh-CN"/>
        </w:rPr>
        <w:t>日上午，对</w:t>
      </w:r>
      <w:r>
        <w:rPr>
          <w:rFonts w:cs="宋体" w:asciiTheme="minorEastAsia" w:hAnsiTheme="minorEastAsia"/>
          <w:kern w:val="0"/>
          <w:szCs w:val="21"/>
        </w:rPr>
        <w:t>江特科技股份有限公司</w:t>
      </w:r>
      <w:r>
        <w:rPr>
          <w:rFonts w:hint="eastAsia" w:asciiTheme="minorEastAsia" w:hAnsiTheme="minorEastAsia"/>
          <w:bCs/>
          <w:szCs w:val="21"/>
          <w:lang w:eastAsia="zh-CN"/>
        </w:rPr>
        <w:t>测量管理现场监督审核.验证了公司在测量管理体系实现认证后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两</w:t>
      </w:r>
      <w:r>
        <w:rPr>
          <w:rFonts w:hint="eastAsia" w:asciiTheme="minorEastAsia" w:hAnsiTheme="minorEastAsia"/>
          <w:bCs/>
          <w:szCs w:val="21"/>
          <w:lang w:eastAsia="zh-CN"/>
        </w:rPr>
        <w:t>年来，公司领导重视体系运行和管理，体系文件得到有效实施，关键测量过程受控、监视方法正确有效，重要测量人员能力受控，测量设备、量值溯源、测量环境、测量软件、测量记录及外部供方管理等各项工作，比上一年度更加完善和规范，使公司测量体系持续满足顾客的测量要求。综上所述，审核组认为</w:t>
      </w:r>
      <w:r>
        <w:rPr>
          <w:rFonts w:cs="宋体" w:asciiTheme="minorEastAsia" w:hAnsiTheme="minorEastAsia"/>
          <w:kern w:val="0"/>
          <w:szCs w:val="21"/>
        </w:rPr>
        <w:t>江特科技股份有限公司</w:t>
      </w:r>
      <w:r>
        <w:rPr>
          <w:rFonts w:hint="eastAsia" w:asciiTheme="minorEastAsia" w:hAnsiTheme="minorEastAsia"/>
          <w:bCs/>
          <w:szCs w:val="21"/>
          <w:lang w:eastAsia="zh-CN"/>
        </w:rPr>
        <w:t>测量管理体系，符合GB/T 19022-2003标准要求，对体系运行具有持续的有效性、符合性予以肯定。建议报请国标联合认证股份有限公司批准通过监督审核。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为了促进支持企业测量管理体系持续提高，</w:t>
      </w:r>
      <w:r>
        <w:rPr>
          <w:rFonts w:hint="eastAsia"/>
          <w:color w:val="000000"/>
          <w:szCs w:val="21"/>
        </w:rPr>
        <w:t>提出以</w:t>
      </w:r>
      <w:r>
        <w:rPr>
          <w:rFonts w:hint="eastAsia" w:ascii="宋体" w:hAnsi="宋体" w:cs="宋体"/>
          <w:bCs/>
          <w:kern w:val="0"/>
          <w:szCs w:val="21"/>
        </w:rPr>
        <w:t>下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Cs w:val="21"/>
        </w:rPr>
        <w:t>条建议：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 w:val="0"/>
          <w:bCs w:val="0"/>
          <w:color w:val="000000"/>
          <w:szCs w:val="21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Cs w:val="21"/>
        </w:rPr>
        <w:t>进一步规范</w:t>
      </w:r>
      <w:r>
        <w:rPr>
          <w:rFonts w:hint="eastAsia" w:ascii="宋体" w:hAnsi="宋体"/>
          <w:b w:val="0"/>
          <w:bCs w:val="0"/>
          <w:color w:val="000000"/>
          <w:szCs w:val="21"/>
          <w:lang w:eastAsia="zh-CN"/>
        </w:rPr>
        <w:t>公司</w:t>
      </w:r>
      <w:r>
        <w:rPr>
          <w:rFonts w:hint="eastAsia" w:ascii="宋体" w:hAnsi="宋体"/>
          <w:b w:val="0"/>
          <w:bCs w:val="0"/>
          <w:color w:val="000000"/>
          <w:szCs w:val="21"/>
        </w:rPr>
        <w:t>各项检测记录</w:t>
      </w:r>
      <w:r>
        <w:rPr>
          <w:rFonts w:hint="eastAsia" w:ascii="宋体" w:hAnsi="宋体"/>
          <w:b w:val="0"/>
          <w:bCs w:val="0"/>
          <w:color w:val="000000"/>
          <w:szCs w:val="21"/>
          <w:lang w:eastAsia="zh-CN"/>
        </w:rPr>
        <w:t>，记录中只能划改，不能涂改。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auto"/>
          <w:kern w:val="0"/>
          <w:szCs w:val="24"/>
          <w:lang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2、加强学习，</w:t>
      </w:r>
      <w:r>
        <w:rPr>
          <w:rFonts w:hint="eastAsia" w:ascii="宋体" w:hAnsi="宋体"/>
          <w:bCs/>
          <w:szCs w:val="21"/>
          <w:lang w:eastAsia="zh-CN"/>
        </w:rPr>
        <w:t>将测量管理体系和其他体系相融合，</w:t>
      </w:r>
      <w:r>
        <w:rPr>
          <w:rFonts w:hint="eastAsia" w:ascii="宋体" w:hAnsi="宋体" w:cs="宋体"/>
          <w:color w:val="auto"/>
          <w:kern w:val="0"/>
          <w:szCs w:val="24"/>
          <w:lang w:eastAsia="zh-CN"/>
        </w:rPr>
        <w:t>不断提升公司人员的业务技术能力和企业的管理水平。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bCs/>
          <w:color w:val="auto"/>
          <w:kern w:val="0"/>
          <w:szCs w:val="21"/>
          <w:lang w:eastAsia="zh-CN"/>
        </w:rPr>
      </w:pPr>
    </w:p>
    <w:p>
      <w:pPr>
        <w:widowControl/>
        <w:numPr>
          <w:ilvl w:val="0"/>
          <w:numId w:val="0"/>
        </w:numPr>
        <w:spacing w:line="276" w:lineRule="auto"/>
        <w:rPr>
          <w:rFonts w:ascii="宋体" w:hAnsi="宋体" w:eastAsia="宋体" w:cs="宋体"/>
          <w:kern w:val="0"/>
          <w:szCs w:val="28"/>
        </w:rPr>
      </w:pPr>
    </w:p>
    <w:p>
      <w:pPr>
        <w:widowControl/>
        <w:numPr>
          <w:ilvl w:val="0"/>
          <w:numId w:val="0"/>
        </w:numPr>
        <w:spacing w:line="276" w:lineRule="auto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center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cs="宋体"/>
          <w:kern w:val="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1750695</wp:posOffset>
            </wp:positionH>
            <wp:positionV relativeFrom="paragraph">
              <wp:posOffset>71755</wp:posOffset>
            </wp:positionV>
            <wp:extent cx="699135" cy="352425"/>
            <wp:effectExtent l="0" t="0" r="0" b="0"/>
            <wp:wrapNone/>
            <wp:docPr id="4" name="图片 2" descr="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签名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1125220</wp:posOffset>
            </wp:positionH>
            <wp:positionV relativeFrom="paragraph">
              <wp:posOffset>81280</wp:posOffset>
            </wp:positionV>
            <wp:extent cx="575945" cy="401320"/>
            <wp:effectExtent l="0" t="0" r="14605" b="17780"/>
            <wp:wrapNone/>
            <wp:docPr id="1" name="图片 1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2c3224ee727cd0ef29b77329c8de5"/>
                    <pic:cNvPicPr>
                      <a:picLocks noChangeAspect="1"/>
                    </pic:cNvPicPr>
                  </pic:nvPicPr>
                  <pic:blipFill>
                    <a:blip r:embed="rId7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tabs>
          <w:tab w:val="left" w:pos="2772"/>
          <w:tab w:val="center" w:pos="3740"/>
        </w:tabs>
        <w:spacing w:line="276" w:lineRule="auto"/>
        <w:ind w:right="945"/>
        <w:jc w:val="left"/>
        <w:rPr>
          <w:rFonts w:hint="default" w:ascii="宋体" w:hAnsi="宋体" w:eastAsia="宋体" w:cs="宋体"/>
          <w:kern w:val="0"/>
          <w:szCs w:val="28"/>
          <w:lang w:val="en-US" w:eastAsia="zh-CN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          </w:t>
      </w:r>
    </w:p>
    <w:p>
      <w:pPr>
        <w:widowControl/>
        <w:spacing w:line="276" w:lineRule="auto"/>
        <w:ind w:right="1365" w:firstLine="4830" w:firstLineChars="2300"/>
        <w:rPr>
          <w:rFonts w:hint="default" w:ascii="宋体" w:hAnsi="宋体" w:eastAsia="宋体" w:cs="宋体"/>
          <w:b/>
          <w:bCs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8"/>
        </w:rPr>
        <w:t>日期：</w:t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>2021.04.27</w:t>
      </w:r>
    </w:p>
    <w:p>
      <w:pPr>
        <w:widowControl/>
        <w:spacing w:line="276" w:lineRule="auto"/>
        <w:ind w:right="1365"/>
        <w:rPr>
          <w:rFonts w:hint="eastAsia"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8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F0B975"/>
    <w:multiLevelType w:val="singleLevel"/>
    <w:tmpl w:val="CAF0B97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83F710"/>
    <w:multiLevelType w:val="singleLevel"/>
    <w:tmpl w:val="1183F71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46E6BA7"/>
    <w:multiLevelType w:val="singleLevel"/>
    <w:tmpl w:val="446E6BA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085945"/>
    <w:rsid w:val="07687835"/>
    <w:rsid w:val="1C7A4AB3"/>
    <w:rsid w:val="29A133B5"/>
    <w:rsid w:val="317332AA"/>
    <w:rsid w:val="35B52D41"/>
    <w:rsid w:val="3D231E95"/>
    <w:rsid w:val="3D3C6A94"/>
    <w:rsid w:val="3E39324F"/>
    <w:rsid w:val="474205DD"/>
    <w:rsid w:val="477718BD"/>
    <w:rsid w:val="525758A8"/>
    <w:rsid w:val="677E17CD"/>
    <w:rsid w:val="7D7B76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3</TotalTime>
  <ScaleCrop>false</ScaleCrop>
  <LinksUpToDate>false</LinksUpToDate>
  <CharactersWithSpaces>540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常宁</cp:lastModifiedBy>
  <cp:lastPrinted>2017-09-01T06:24:00Z</cp:lastPrinted>
  <dcterms:modified xsi:type="dcterms:W3CDTF">2021-04-27T01:09:25Z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A40ED945FEE94E48B86389E3E6C911CA</vt:lpwstr>
  </property>
</Properties>
</file>