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新疆隆威家具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7-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ISC-232380</w:t>
            </w:r>
          </w:p>
          <w:p w:rsidR="009F508A">
            <w:pPr>
              <w:snapToGrid w:val="0"/>
              <w:spacing w:line="320" w:lineRule="exact"/>
              <w:ind w:left="1309"/>
              <w:rPr>
                <w:sz w:val="22"/>
                <w:szCs w:val="22"/>
                <w:highlight w:val="yellow"/>
              </w:rPr>
            </w:pPr>
            <w:r>
              <w:rPr>
                <w:sz w:val="22"/>
                <w:szCs w:val="22"/>
                <w:highlight w:val="yellow"/>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