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color w:val="000000" w:themeColor="text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-1041400</wp:posOffset>
            </wp:positionH>
            <wp:positionV relativeFrom="paragraph">
              <wp:posOffset>-923290</wp:posOffset>
            </wp:positionV>
            <wp:extent cx="7358380" cy="10432415"/>
            <wp:effectExtent l="0" t="0" r="7620" b="6985"/>
            <wp:wrapNone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8380" cy="1043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0063-2018-2021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7"/>
        <w:gridCol w:w="1710"/>
        <w:gridCol w:w="1287"/>
        <w:gridCol w:w="1575"/>
        <w:gridCol w:w="1563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76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1710" w:type="dxa"/>
            <w:vAlign w:val="center"/>
          </w:tcPr>
          <w:p>
            <w:r>
              <w:rPr>
                <w:rFonts w:hint="eastAsia"/>
              </w:rPr>
              <w:t>全站仪测距</w:t>
            </w:r>
          </w:p>
        </w:tc>
        <w:tc>
          <w:tcPr>
            <w:tcW w:w="2862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ind w:left="210" w:leftChars="100" w:firstLine="210" w:firstLineChars="100"/>
              <w:jc w:val="left"/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测距综合标准差:</w:t>
            </w:r>
          </w:p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val="en-US" w:eastAsia="zh-CN"/>
              </w:rPr>
              <w:t>±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(10mm+5ppm)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86" w:type="dxa"/>
            <w:gridSpan w:val="3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被测参数要求识别依据文件</w:t>
            </w:r>
          </w:p>
        </w:tc>
        <w:tc>
          <w:tcPr>
            <w:tcW w:w="5644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GB50026-2007</w:t>
            </w:r>
            <w:r>
              <w:rPr>
                <w:rFonts w:hint="eastAsia" w:ascii="宋体" w:hAnsi="宋体"/>
                <w:color w:val="000000"/>
                <w:kern w:val="0"/>
                <w:szCs w:val="18"/>
              </w:rPr>
              <w:t>《</w:t>
            </w:r>
            <w:r>
              <w:rPr>
                <w:rFonts w:hint="eastAsia" w:ascii="宋体" w:hAnsi="宋体"/>
                <w:szCs w:val="21"/>
                <w:lang w:eastAsia="zh-CN"/>
              </w:rPr>
              <w:t>工程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测量规范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计量要求导出方法</w:t>
            </w:r>
            <w:r>
              <w:rPr>
                <w:rFonts w:hint="eastAsia"/>
                <w:color w:val="000000" w:themeColor="text1"/>
                <w:lang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根据GB50026-2007《工程测量规范》5.3 测绘方法与技术要求，（Ⅰ）全站仪测图，5.3.1全站仪测图所使用的仪器和应用程序，应符合：6〞级全站仪，其测距标称精度，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固定误差不应大于10mm，比例误差系数不应大于5ppm。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计量要求，测距中间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误差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为10/3=±3.3mm   相关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系数5ppm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/3≈2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ppm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全站仪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选择：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val="en-US" w:eastAsia="zh-CN"/>
              </w:rPr>
              <w:t>Ⅱ级全站仪 ，标称精度：测角2″，±(3mm+2ppm)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9" w:type="dxa"/>
            <w:vMerge w:val="restart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计量校准过程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</w:p>
          <w:p>
            <w:pPr>
              <w:ind w:firstLine="210" w:firstLineChars="100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176717</w:t>
            </w:r>
          </w:p>
        </w:tc>
        <w:tc>
          <w:tcPr>
            <w:tcW w:w="128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1575" w:type="dxa"/>
            <w:vAlign w:val="center"/>
          </w:tcPr>
          <w:p>
            <w:pPr>
              <w:ind w:firstLine="360" w:firstLineChars="2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设备特性</w:t>
            </w:r>
          </w:p>
          <w:p>
            <w:pPr>
              <w:ind w:firstLine="18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(示值误差等)</w:t>
            </w:r>
          </w:p>
        </w:tc>
        <w:tc>
          <w:tcPr>
            <w:tcW w:w="156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检定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证书编号</w:t>
            </w:r>
          </w:p>
        </w:tc>
        <w:tc>
          <w:tcPr>
            <w:tcW w:w="1219" w:type="dxa"/>
            <w:vAlign w:val="center"/>
          </w:tcPr>
          <w:p>
            <w:pPr>
              <w:ind w:firstLine="180" w:firstLineChars="100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检定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9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全站仪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Cs w:val="21"/>
                <w:lang w:val="en-US" w:eastAsia="zh-CN"/>
              </w:rPr>
              <w:t>NTS-332R4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测角:Ⅱ级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Cs w:val="21"/>
                <w:lang w:val="en-US" w:eastAsia="zh-CN"/>
              </w:rPr>
              <w:t>测距:Ⅱ级</w:t>
            </w:r>
          </w:p>
        </w:tc>
        <w:tc>
          <w:tcPr>
            <w:tcW w:w="1563" w:type="dxa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JD 2020805670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20-05-9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计量验证记录</w:t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1、</w:t>
            </w:r>
            <w:r>
              <w:rPr>
                <w:rFonts w:hint="eastAsia"/>
                <w:color w:val="000000" w:themeColor="text1"/>
                <w:szCs w:val="21"/>
              </w:rPr>
              <w:t>根据GB50026-2007《工程测量规范》5.3 测绘方法与技术要求，（Ⅰ）全站仪测图，5.3.1全站仪测图所使用的仪器和应用程序，应符合：6〞级全站仪，其测距标称精度，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固定误差不应大于10mm，比例误差系数不应大于5ppm</w:t>
            </w:r>
          </w:p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2、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全站仪</w:t>
            </w:r>
            <w:r>
              <w:rPr>
                <w:rFonts w:hint="eastAsia"/>
                <w:color w:val="000000" w:themeColor="text1"/>
              </w:rPr>
              <w:t>的计量特性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2020年05月10日  检定证书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为：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测角:Ⅱ级，测距:Ⅱ级</w:t>
            </w:r>
          </w:p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将测量过程的计量要求与测量设备的计量特性相比较，满足测量过程的计量要求。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 xml:space="preserve">验证结论：    </w:t>
            </w:r>
            <w:r>
              <w:rPr>
                <w:rFonts w:ascii="宋体" w:hAnsi="宋体"/>
                <w:color w:val="000000" w:themeColor="text1"/>
                <w:szCs w:val="21"/>
              </w:rPr>
              <w:fldChar w:fldCharType="begin"/>
            </w:r>
            <w:r>
              <w:rPr>
                <w:rFonts w:ascii="宋体" w:hAnsi="宋体"/>
                <w:color w:val="000000" w:themeColor="text1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instrText xml:space="preserve">eq \o\ac(□</w:instrTex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000000" w:themeColor="text1"/>
                <w:position w:val="2"/>
                <w:sz w:val="13"/>
                <w:szCs w:val="21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instrText xml:space="preserve">)</w:instrText>
            </w:r>
            <w:r>
              <w:rPr>
                <w:rFonts w:ascii="宋体" w:hAnsi="宋体"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符</w:t>
            </w:r>
            <w:r>
              <w:rPr>
                <w:rFonts w:hint="eastAsia"/>
                <w:color w:val="000000" w:themeColor="text1"/>
                <w:szCs w:val="21"/>
              </w:rPr>
              <w:t xml:space="preserve">合 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不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符</w:t>
            </w:r>
            <w:r>
              <w:rPr>
                <w:rFonts w:hint="eastAsia"/>
                <w:color w:val="000000" w:themeColor="text1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  <w:r>
              <w:rPr>
                <w:rFonts w:hint="eastAsia"/>
                <w:color w:val="000000" w:themeColor="text1"/>
                <w:szCs w:val="21"/>
              </w:rPr>
              <w:t>，只选一项）</w:t>
            </w: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验证人员签字：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乔华毅</w:t>
            </w:r>
            <w:r>
              <w:rPr>
                <w:rFonts w:hint="eastAsia"/>
                <w:color w:val="000000" w:themeColor="text1"/>
              </w:rPr>
              <w:t xml:space="preserve">                          验证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认证审核记录：</w:t>
            </w:r>
          </w:p>
          <w:p>
            <w:pPr>
              <w:rPr>
                <w:rFonts w:hint="eastAsia"/>
                <w:color w:val="000000" w:themeColor="text1"/>
              </w:rPr>
            </w:pPr>
          </w:p>
          <w:p>
            <w:pPr>
              <w:pStyle w:val="13"/>
              <w:spacing w:line="360" w:lineRule="auto"/>
              <w:ind w:left="0" w:leftChars="0" w:firstLine="21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该测量过程被测参数要求识别代表了“顾客”的要求，计量要求导出方法正确，测量设备的配备满足计量要求，测量设备经过校准，测量设备验证方法正确</w:t>
            </w:r>
            <w:r>
              <w:rPr>
                <w:rFonts w:hint="eastAsia"/>
                <w:color w:val="000000" w:themeColor="text1"/>
                <w:lang w:eastAsia="zh-CN"/>
              </w:rPr>
              <w:t>，满足测量过程要求。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审核员：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企业</w:t>
            </w:r>
            <w:r>
              <w:rPr>
                <w:rFonts w:hint="eastAsia"/>
                <w:color w:val="000000" w:themeColor="text1"/>
                <w:szCs w:val="21"/>
              </w:rPr>
              <w:t>代表签字：                                 审核日期：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000000" w:themeColor="text1"/>
                <w:szCs w:val="21"/>
              </w:rPr>
              <w:t xml:space="preserve"> 年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 xml:space="preserve"> 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  <w:p>
            <w:pPr>
              <w:rPr>
                <w:color w:val="000000" w:themeColor="text1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307E5E"/>
    <w:rsid w:val="40DD675D"/>
    <w:rsid w:val="5E741791"/>
    <w:rsid w:val="67A74FD6"/>
    <w:rsid w:val="6DE749B0"/>
    <w:rsid w:val="76E0103F"/>
    <w:rsid w:val="781637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2021-04-22T22:51:57Z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E5F601AEE8D247218275F2607D673D64</vt:lpwstr>
  </property>
</Properties>
</file>