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0341-2021-QEO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黑龙江精臻科技发展有限公司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9"/>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李蒙生</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Q:29.10.07</w:t>
            </w:r>
          </w:p>
          <w:p>
            <w:pPr>
              <w:spacing w:line="240" w:lineRule="exact"/>
              <w:jc w:val="center"/>
              <w:rPr>
                <w:b/>
                <w:color w:val="000000"/>
                <w:sz w:val="20"/>
                <w:szCs w:val="20"/>
              </w:rPr>
            </w:pPr>
            <w:r>
              <w:rPr>
                <w:b/>
                <w:color w:val="000000"/>
                <w:sz w:val="20"/>
                <w:szCs w:val="20"/>
              </w:rPr>
              <w:t>E:29.10.07</w:t>
            </w:r>
          </w:p>
          <w:p>
            <w:pPr>
              <w:spacing w:line="240" w:lineRule="exact"/>
              <w:jc w:val="center"/>
              <w:rPr>
                <w:b/>
                <w:color w:val="000000"/>
                <w:sz w:val="20"/>
                <w:szCs w:val="20"/>
              </w:rPr>
            </w:pPr>
            <w:r>
              <w:rPr>
                <w:b/>
                <w:color w:val="000000"/>
                <w:sz w:val="20"/>
                <w:szCs w:val="20"/>
              </w:rP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汪桂丽</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hAns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bookmarkStart w:id="8" w:name="S勾选Add1"/>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001-201</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p>
    <w:p>
      <w:pPr>
        <w:spacing w:line="300" w:lineRule="auto"/>
        <w:ind w:left="420" w:leftChars="200"/>
        <w:rPr>
          <w:rFonts w:ascii="宋体"/>
          <w:b/>
          <w:color w:val="000000"/>
          <w:spacing w:val="-4"/>
          <w:sz w:val="20"/>
          <w:szCs w:val="20"/>
        </w:rPr>
      </w:pP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9"/>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黑龙江精臻科技发展有限公司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哈尔滨市南岗区红旗大街160号北辰国际D栋12层A号房</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150000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哈尔滨市南岗区红旗大街160号北辰国际D栋12层A号房</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150000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禹东强</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0451-51056163</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禹东强</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禹东强</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jzkjdj@163.com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Q：无人机销售及售后服务</w:t>
            </w:r>
          </w:p>
          <w:p>
            <w:pPr>
              <w:spacing w:line="400" w:lineRule="exact"/>
              <w:rPr>
                <w:rFonts w:ascii="宋体" w:hAnsi="宋体"/>
                <w:b/>
                <w:color w:val="000000"/>
                <w:sz w:val="20"/>
                <w:szCs w:val="20"/>
              </w:rPr>
            </w:pPr>
            <w:r>
              <w:rPr>
                <w:rFonts w:ascii="宋体" w:hAnsi="宋体"/>
                <w:b/>
                <w:color w:val="000000"/>
                <w:sz w:val="20"/>
                <w:szCs w:val="20"/>
              </w:rPr>
              <w:t>E：无人机销售及售后服务所涉及场所的相关环境管理活动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O：无人机销售及售后服务所涉及场所的相关职业健康安全管理活动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Q：29.10.07</w:t>
            </w:r>
          </w:p>
          <w:p>
            <w:pPr>
              <w:spacing w:line="280" w:lineRule="exact"/>
              <w:rPr>
                <w:rFonts w:ascii="宋体"/>
                <w:b/>
                <w:color w:val="000000"/>
                <w:sz w:val="20"/>
                <w:szCs w:val="20"/>
              </w:rPr>
            </w:pPr>
            <w:r>
              <w:rPr>
                <w:rFonts w:ascii="宋体"/>
                <w:b/>
                <w:color w:val="000000"/>
                <w:sz w:val="20"/>
                <w:szCs w:val="20"/>
              </w:rPr>
              <w:t>E：29.10.07</w:t>
            </w:r>
          </w:p>
          <w:p>
            <w:pPr>
              <w:spacing w:line="280" w:lineRule="exact"/>
              <w:rPr>
                <w:rFonts w:ascii="宋体"/>
                <w:b/>
                <w:color w:val="000000"/>
                <w:sz w:val="20"/>
                <w:szCs w:val="20"/>
              </w:rPr>
            </w:pPr>
            <w:r>
              <w:rPr>
                <w:rFonts w:ascii="宋体"/>
                <w:b/>
                <w:color w:val="000000"/>
                <w:sz w:val="20"/>
                <w:szCs w:val="20"/>
              </w:rPr>
              <w:t>O：29.10.07</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r>
        <w:rPr>
          <w:rFonts w:hint="eastAsia" w:ascii="宋体" w:hAnsi="宋体"/>
          <w:b/>
          <w:color w:val="000000"/>
          <w:sz w:val="20"/>
          <w:szCs w:val="20"/>
          <w:lang w:val="en-US" w:eastAsia="zh-CN"/>
        </w:rPr>
        <w:t>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管理层、办公室、销售部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b/>
          <w:color w:val="000000"/>
          <w:sz w:val="20"/>
          <w:szCs w:val="20"/>
        </w:rPr>
        <w:t>哈尔滨市南岗区红旗大街160号北辰国际D栋12层A号房</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9"/>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7"/>
        <w:pBdr>
          <w:bottom w:val="none" w:color="auto" w:sz="0" w:space="0"/>
        </w:pBdr>
        <w:ind w:right="600"/>
        <w:jc w:val="both"/>
        <w:rPr>
          <w:color w:val="000000"/>
          <w:sz w:val="32"/>
          <w:szCs w:val="32"/>
        </w:rPr>
      </w:pPr>
    </w:p>
    <w:p>
      <w:pPr>
        <w:pStyle w:val="7"/>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9"/>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ascii="宋体" w:hAnsi="宋体"/>
                <w:b/>
                <w:color w:val="000000"/>
                <w:sz w:val="20"/>
                <w:szCs w:val="20"/>
              </w:rPr>
              <w:t>无人机销售及售后服务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办公室、销售部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销售部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rPr>
                <w:rFonts w:ascii="宋体"/>
                <w:b/>
                <w:color w:val="000000"/>
                <w:sz w:val="20"/>
                <w:szCs w:val="20"/>
              </w:rPr>
              <w:t>哈尔滨市南岗区红旗大街160号北辰国际D栋12层A号房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ascii="宋体"/>
                <w:b/>
                <w:color w:val="000000"/>
                <w:sz w:val="20"/>
                <w:szCs w:val="20"/>
              </w:rPr>
              <w:t>哈尔滨市南岗区红旗大街160号北辰国际D栋12层A号房</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4"/>
              </w:rPr>
            </w:pPr>
            <w:r>
              <w:rPr>
                <w:rFonts w:hint="eastAsia" w:ascii="宋体" w:hAnsi="宋体"/>
                <w:b/>
                <w:color w:val="000000"/>
                <w:sz w:val="20"/>
                <w:szCs w:val="20"/>
              </w:rPr>
              <w:t>如有，请描述具体现场：</w:t>
            </w: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9"/>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民用无人驾驶航空器经营许可证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default" w:ascii="宋体" w:hAnsi="宋体" w:eastAsia="宋体" w:cs="Times New Roman"/>
                <w:color w:val="000000"/>
                <w:sz w:val="20"/>
                <w:szCs w:val="20"/>
              </w:rPr>
              <w:t>无人机航摄安全作业基本要求</w:t>
            </w:r>
            <w:r>
              <w:rPr>
                <w:rFonts w:hint="eastAsia" w:ascii="宋体" w:hAnsi="宋体" w:eastAsia="宋体" w:cs="Times New Roman"/>
                <w:color w:val="000000"/>
                <w:sz w:val="20"/>
                <w:szCs w:val="20"/>
                <w:lang w:eastAsia="zh-CN"/>
              </w:rPr>
              <w:t>、</w:t>
            </w:r>
            <w:r>
              <w:rPr>
                <w:rFonts w:hint="default" w:ascii="宋体" w:hAnsi="宋体" w:eastAsia="宋体" w:cs="Times New Roman"/>
                <w:color w:val="000000"/>
                <w:sz w:val="20"/>
                <w:szCs w:val="20"/>
              </w:rPr>
              <w:t>无人机航摄系统技术要求</w:t>
            </w:r>
            <w:r>
              <w:rPr>
                <w:rFonts w:hint="eastAsia" w:ascii="宋体" w:hAnsi="宋体" w:eastAsia="宋体" w:cs="Times New Roman"/>
                <w:color w:val="000000"/>
                <w:sz w:val="20"/>
                <w:szCs w:val="20"/>
                <w:lang w:eastAsia="zh-CN"/>
              </w:rPr>
              <w:t>、</w:t>
            </w:r>
            <w:r>
              <w:rPr>
                <w:rFonts w:hint="default" w:ascii="宋体" w:hAnsi="宋体" w:eastAsia="宋体" w:cs="Times New Roman"/>
                <w:color w:val="000000"/>
                <w:sz w:val="20"/>
                <w:szCs w:val="20"/>
              </w:rPr>
              <w:t>无人机云系统接口数据规范</w:t>
            </w:r>
            <w:r>
              <w:rPr>
                <w:rFonts w:hint="eastAsia" w:ascii="宋体" w:hAnsi="宋体" w:eastAsia="宋体" w:cs="Times New Roman"/>
                <w:color w:val="000000"/>
                <w:sz w:val="20"/>
                <w:szCs w:val="20"/>
                <w:lang w:eastAsia="zh-CN"/>
              </w:rPr>
              <w:t>、</w:t>
            </w:r>
            <w:r>
              <w:rPr>
                <w:rFonts w:hint="default" w:ascii="宋体" w:hAnsi="宋体" w:eastAsia="宋体" w:cs="Times New Roman"/>
                <w:color w:val="000000"/>
                <w:sz w:val="20"/>
                <w:szCs w:val="20"/>
              </w:rPr>
              <w:t>无人机云系统数据规范</w:t>
            </w:r>
            <w:r>
              <w:rPr>
                <w:rFonts w:hint="eastAsia" w:ascii="宋体" w:hAnsi="宋体" w:eastAsia="宋体" w:cs="Times New Roman"/>
                <w:color w:val="000000"/>
                <w:sz w:val="20"/>
                <w:szCs w:val="20"/>
                <w:lang w:eastAsia="zh-CN"/>
              </w:rPr>
              <w:t>、</w:t>
            </w:r>
            <w:r>
              <w:rPr>
                <w:rFonts w:hint="default" w:ascii="宋体" w:hAnsi="宋体" w:eastAsia="宋体" w:cs="Times New Roman"/>
                <w:color w:val="000000"/>
                <w:sz w:val="20"/>
                <w:szCs w:val="20"/>
              </w:rPr>
              <w:t>民用轻小型固定翼无人机飞行控制系统通用要求</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环境执行标准：</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执行标准：</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9"/>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hAnsi="宋体" w:eastAsia="宋体" w:cs="Times New Roman"/>
                <w:color w:val="000000"/>
                <w:sz w:val="20"/>
                <w:szCs w:val="20"/>
                <w:lang w:eastAsia="zh-CN"/>
              </w:rPr>
              <w:t>联系客户</w:t>
            </w:r>
            <w:r>
              <w:rPr>
                <w:rFonts w:hint="eastAsia" w:ascii="宋体" w:hAnsi="宋体" w:eastAsia="宋体" w:cs="Times New Roman"/>
                <w:color w:val="000000"/>
                <w:sz w:val="20"/>
                <w:szCs w:val="20"/>
                <w:lang w:val="en-US" w:eastAsia="zh-CN"/>
              </w:rPr>
              <w:t>——报计划——推广演示——签订合同，打款，交货——培训，售后服务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宋体" w:hAnsi="宋体" w:eastAsia="宋体" w:cs="Times New Roman"/>
                <w:color w:val="000000"/>
                <w:sz w:val="20"/>
                <w:szCs w:val="20"/>
                <w:lang w:val="en-US" w:eastAsia="zh-CN"/>
              </w:rPr>
              <w:t>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eastAsia="宋体" w:cs="Times New Roman"/>
                <w:color w:val="000000"/>
                <w:sz w:val="20"/>
                <w:szCs w:val="20"/>
              </w:rPr>
              <w:t>针对关键过程建立的控制文件有：与顾客有关的过程控制程序</w:t>
            </w:r>
            <w:r>
              <w:rPr>
                <w:rFonts w:hint="eastAsia" w:ascii="宋体" w:hAnsi="宋体" w:eastAsia="宋体" w:cs="Times New Roman"/>
                <w:color w:val="000000"/>
                <w:sz w:val="20"/>
                <w:szCs w:val="20"/>
                <w:lang w:eastAsia="zh-CN"/>
              </w:rPr>
              <w:t>、</w:t>
            </w:r>
            <w:r>
              <w:rPr>
                <w:rFonts w:hint="eastAsia" w:ascii="宋体" w:hAnsi="宋体" w:eastAsia="宋体" w:cs="Times New Roman"/>
                <w:color w:val="000000"/>
                <w:sz w:val="20"/>
                <w:szCs w:val="20"/>
                <w:lang w:val="en-US" w:eastAsia="zh-CN"/>
              </w:rPr>
              <w:t>服务人员工作规范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eastAsia="宋体" w:cs="Times New Roman"/>
                <w:color w:val="000000"/>
                <w:sz w:val="20"/>
                <w:szCs w:val="20"/>
                <w:lang w:val="en-US" w:eastAsia="zh-CN"/>
              </w:rPr>
              <w:t>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电脑、一体机、电话等办公设备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300平米</w:t>
            </w:r>
            <w:r>
              <w:rPr>
                <w:rFonts w:hint="eastAsia"/>
                <w:sz w:val="21"/>
                <w:szCs w:val="21"/>
                <w:lang w:val="en-US" w:eastAsia="zh-CN"/>
              </w:rPr>
              <w:t>，</w:t>
            </w:r>
            <w:r>
              <w:rPr>
                <w:rFonts w:hint="eastAsia"/>
                <w:sz w:val="21"/>
                <w:szCs w:val="21"/>
                <w:lang w:eastAsia="zh-CN"/>
              </w:rPr>
              <w:t>布局合理，场所卫生干净整洁，工作环境良好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color w:val="000000"/>
                <w:sz w:val="20"/>
                <w:szCs w:val="20"/>
                <w:lang w:val="en-US"/>
              </w:rPr>
            </w:pPr>
            <w:r>
              <w:rPr>
                <w:rFonts w:hint="eastAsia" w:ascii="宋体"/>
                <w:color w:val="000000"/>
                <w:sz w:val="20"/>
                <w:szCs w:val="20"/>
              </w:rPr>
              <w:t>重要环境因素</w:t>
            </w:r>
            <w:r>
              <w:rPr>
                <w:rFonts w:hint="eastAsia" w:ascii="宋体" w:hAnsi="Times New Roman" w:eastAsia="宋体" w:cs="Times New Roman"/>
                <w:color w:val="000000"/>
                <w:sz w:val="20"/>
                <w:szCs w:val="20"/>
              </w:rPr>
              <w:t>有：</w:t>
            </w:r>
            <w:r>
              <w:rPr>
                <w:rFonts w:hint="eastAsia" w:ascii="宋体" w:hAnsi="Times New Roman" w:eastAsia="宋体" w:cs="Times New Roman"/>
                <w:color w:val="000000"/>
                <w:sz w:val="20"/>
                <w:szCs w:val="20"/>
                <w:lang w:val="en-US" w:eastAsia="zh-CN"/>
              </w:rPr>
              <w:t>潜在火灾爆炸、固废排放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火灾应急预案、触电应急预案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ascii="宋体" w:hAnsi="Times New Roman" w:eastAsia="宋体" w:cs="Times New Roman"/>
                <w:color w:val="000000"/>
                <w:sz w:val="20"/>
                <w:szCs w:val="20"/>
              </w:rPr>
              <w:t>：火灾</w:t>
            </w:r>
            <w:r>
              <w:rPr>
                <w:rFonts w:hint="eastAsia" w:ascii="宋体" w:hAnsi="Times New Roman" w:eastAsia="宋体" w:cs="Times New Roman"/>
                <w:color w:val="000000"/>
                <w:sz w:val="20"/>
                <w:szCs w:val="20"/>
                <w:lang w:val="en-US" w:eastAsia="zh-CN"/>
              </w:rPr>
              <w:t>事故</w:t>
            </w:r>
            <w:r>
              <w:rPr>
                <w:rFonts w:hint="eastAsia" w:ascii="宋体" w:hAnsi="Times New Roman" w:eastAsia="宋体" w:cs="Times New Roman"/>
                <w:color w:val="000000"/>
                <w:sz w:val="20"/>
                <w:szCs w:val="20"/>
                <w:lang w:eastAsia="zh-CN"/>
              </w:rPr>
              <w:t>、</w:t>
            </w:r>
            <w:r>
              <w:rPr>
                <w:rFonts w:hint="eastAsia" w:ascii="宋体" w:hAnsi="Times New Roman" w:eastAsia="宋体" w:cs="Times New Roman"/>
                <w:color w:val="000000"/>
                <w:sz w:val="20"/>
                <w:szCs w:val="20"/>
                <w:lang w:val="en-US" w:eastAsia="zh-CN"/>
              </w:rPr>
              <w:t>触电事故、交通事故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20</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办公室、销售部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与顾客有关过程、生产和服务提供过程、产品和服务的放行</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办公室、销售部</w:t>
            </w:r>
          </w:p>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办公室、销售部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keepNext w:val="0"/>
              <w:keepLines w:val="0"/>
              <w:pageBreakBefore w:val="0"/>
              <w:widowControl w:val="0"/>
              <w:tabs>
                <w:tab w:val="left" w:pos="5250"/>
              </w:tabs>
              <w:kinsoku/>
              <w:wordWrap/>
              <w:overflowPunct/>
              <w:topLinePunct w:val="0"/>
              <w:autoSpaceDE/>
              <w:autoSpaceDN/>
              <w:bidi w:val="0"/>
              <w:adjustRightInd/>
              <w:snapToGrid w:val="0"/>
              <w:spacing w:line="240" w:lineRule="auto"/>
              <w:textAlignment w:val="auto"/>
              <w:rPr>
                <w:rFonts w:ascii="宋体"/>
                <w:b/>
                <w:color w:val="000000"/>
                <w:sz w:val="20"/>
                <w:szCs w:val="20"/>
              </w:rPr>
            </w:pPr>
            <w:r>
              <w:rPr>
                <w:rFonts w:hint="eastAsia" w:ascii="宋体" w:hAnsi="宋体"/>
                <w:b/>
                <w:color w:val="000000"/>
                <w:sz w:val="20"/>
                <w:szCs w:val="20"/>
              </w:rPr>
              <w:t>了解内审结论是什么？</w:t>
            </w:r>
            <w:r>
              <w:rPr>
                <w:rFonts w:hint="eastAsia" w:ascii="宋体" w:hAnsi="Times New Roman" w:eastAsia="宋体" w:cs="Times New Roman"/>
                <w:color w:val="000000"/>
                <w:sz w:val="20"/>
                <w:szCs w:val="20"/>
              </w:rPr>
              <w:t>公司的质量、环境、职业健康安全整合型管理体系已按标准要求建立并已正常、有效运行，</w:t>
            </w:r>
            <w:r>
              <w:rPr>
                <w:rFonts w:hint="eastAsia" w:ascii="宋体" w:hAnsi="Times New Roman" w:eastAsia="宋体" w:cs="Times New Roman"/>
                <w:color w:val="000000"/>
                <w:sz w:val="20"/>
                <w:szCs w:val="20"/>
                <w:lang w:val="en-US" w:eastAsia="zh-CN"/>
              </w:rPr>
              <w:t>未发生环境、职业健康安全事故，各项环境安全目标均能够实现；</w:t>
            </w:r>
            <w:r>
              <w:rPr>
                <w:rFonts w:hint="eastAsia" w:ascii="宋体" w:hAnsi="Times New Roman" w:eastAsia="宋体" w:cs="Times New Roman"/>
                <w:color w:val="000000"/>
                <w:sz w:val="20"/>
                <w:szCs w:val="20"/>
              </w:rPr>
              <w:t>基础管理得到加强，员工参与意识有所提高。</w:t>
            </w:r>
            <w:r>
              <w:rPr>
                <w:rFonts w:hint="eastAsia" w:ascii="宋体" w:hAnsi="Times New Roman" w:eastAsia="宋体" w:cs="Times New Roman"/>
                <w:color w:val="000000"/>
                <w:sz w:val="20"/>
                <w:szCs w:val="20"/>
                <w:lang w:eastAsia="zh-CN"/>
              </w:rPr>
              <w:t>本公司</w:t>
            </w:r>
            <w:r>
              <w:rPr>
                <w:rFonts w:hint="eastAsia" w:ascii="宋体" w:hAnsi="Times New Roman" w:eastAsia="宋体" w:cs="Times New Roman"/>
                <w:color w:val="000000"/>
                <w:sz w:val="20"/>
                <w:szCs w:val="20"/>
              </w:rPr>
              <w:t>整体的体系运行是适宜的，充分和有效的，能够保证产品质量</w:t>
            </w:r>
            <w:r>
              <w:rPr>
                <w:rFonts w:hint="eastAsia" w:ascii="宋体" w:hAnsi="Times New Roman" w:eastAsia="宋体" w:cs="Times New Roman"/>
                <w:color w:val="000000"/>
                <w:sz w:val="20"/>
                <w:szCs w:val="20"/>
                <w:lang w:eastAsia="zh-CN"/>
              </w:rPr>
              <w:t>与管理水平。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pStyle w:val="4"/>
              <w:keepNext w:val="0"/>
              <w:keepLines w:val="0"/>
              <w:pageBreakBefore w:val="0"/>
              <w:widowControl w:val="0"/>
              <w:kinsoku/>
              <w:wordWrap/>
              <w:overflowPunct/>
              <w:topLinePunct w:val="0"/>
              <w:autoSpaceDE/>
              <w:autoSpaceDN/>
              <w:bidi w:val="0"/>
              <w:adjustRightInd/>
              <w:snapToGrid w:val="0"/>
              <w:spacing w:line="240" w:lineRule="auto"/>
              <w:ind w:firstLine="402" w:firstLineChars="200"/>
              <w:textAlignment w:val="auto"/>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Times New Roman" w:eastAsia="宋体" w:cs="Times New Roman"/>
                <w:color w:val="000000"/>
                <w:kern w:val="2"/>
                <w:sz w:val="20"/>
                <w:szCs w:val="20"/>
                <w:lang w:val="en-US" w:eastAsia="zh-CN" w:bidi="ar-SA"/>
              </w:rPr>
              <w:t>通过管理评审的会议召开，各部门负责人一致认为我公司的环境和职业健康安全管理体系所作的合规性评价工作，能够基本满足标准要求、运行有效。公司的各管理过程符合所策划的结果，质量、环境和职业健康安全的绩效能够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hint="default" w:ascii="宋体" w:eastAsia="宋体"/>
                <w:b/>
                <w:color w:val="000000"/>
                <w:szCs w:val="21"/>
                <w:lang w:val="en-US" w:eastAsia="zh-CN"/>
              </w:rPr>
            </w:pPr>
            <w:r>
              <w:rPr>
                <w:rFonts w:hint="eastAsia" w:ascii="宋体"/>
                <w:b/>
                <w:color w:val="000000"/>
                <w:szCs w:val="21"/>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1" w:firstLineChars="100"/>
        <w:rPr>
          <w:rFonts w:ascii="宋体"/>
          <w:b/>
          <w:bCs/>
          <w:color w:val="000000"/>
          <w:sz w:val="26"/>
          <w:szCs w:val="26"/>
        </w:rPr>
      </w:pPr>
      <w:r>
        <w:rPr>
          <w:rFonts w:ascii="宋体" w:hAnsi="宋体"/>
          <w:b/>
          <w:color w:val="000000"/>
        </w:rPr>
        <w:drawing>
          <wp:anchor distT="0" distB="0" distL="114300" distR="114300" simplePos="0" relativeHeight="251662336" behindDoc="0" locked="0" layoutInCell="1" allowOverlap="1">
            <wp:simplePos x="0" y="0"/>
            <wp:positionH relativeFrom="column">
              <wp:posOffset>1752600</wp:posOffset>
            </wp:positionH>
            <wp:positionV relativeFrom="paragraph">
              <wp:posOffset>326390</wp:posOffset>
            </wp:positionV>
            <wp:extent cx="633095" cy="335915"/>
            <wp:effectExtent l="0" t="0" r="6985" b="14605"/>
            <wp:wrapNone/>
            <wp:docPr id="1" name="图片 1" descr="李蒙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蒙生"/>
                    <pic:cNvPicPr>
                      <a:picLocks noChangeAspect="1"/>
                    </pic:cNvPicPr>
                  </pic:nvPicPr>
                  <pic:blipFill>
                    <a:blip r:embed="rId6"/>
                    <a:stretch>
                      <a:fillRect/>
                    </a:stretch>
                  </pic:blipFill>
                  <pic:spPr>
                    <a:xfrm>
                      <a:off x="0" y="0"/>
                      <a:ext cx="633095" cy="335915"/>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bookmarkStart w:id="24" w:name="_GoBack"/>
      <w:bookmarkEnd w:id="24"/>
    </w:p>
    <w:p>
      <w:pPr>
        <w:spacing w:line="400" w:lineRule="exact"/>
        <w:ind w:firstLine="843" w:firstLineChars="400"/>
        <w:rPr>
          <w:rFonts w:hint="eastAsia" w:ascii="宋体" w:eastAsia="宋体"/>
          <w:b/>
          <w:color w:val="000000"/>
          <w:lang w:eastAsia="zh-CN"/>
        </w:rPr>
      </w:pPr>
      <w:r>
        <w:rPr>
          <w:rFonts w:hint="eastAsia" w:ascii="宋体" w:eastAsia="宋体"/>
          <w:b/>
          <w:color w:val="000000"/>
          <w:lang w:eastAsia="zh-CN"/>
        </w:rPr>
        <w:drawing>
          <wp:anchor distT="0" distB="0" distL="114300" distR="114300" simplePos="0" relativeHeight="251663360" behindDoc="0" locked="0" layoutInCell="1" allowOverlap="1">
            <wp:simplePos x="0" y="0"/>
            <wp:positionH relativeFrom="column">
              <wp:posOffset>1781175</wp:posOffset>
            </wp:positionH>
            <wp:positionV relativeFrom="paragraph">
              <wp:posOffset>50800</wp:posOffset>
            </wp:positionV>
            <wp:extent cx="731520" cy="370205"/>
            <wp:effectExtent l="0" t="0" r="0" b="10795"/>
            <wp:wrapNone/>
            <wp:docPr id="3" name="图片 3" descr="16194048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19404861(1)"/>
                    <pic:cNvPicPr>
                      <a:picLocks noChangeAspect="1"/>
                    </pic:cNvPicPr>
                  </pic:nvPicPr>
                  <pic:blipFill>
                    <a:blip r:embed="rId7"/>
                    <a:stretch>
                      <a:fillRect/>
                    </a:stretch>
                  </pic:blipFill>
                  <pic:spPr>
                    <a:xfrm>
                      <a:off x="0" y="0"/>
                      <a:ext cx="731520" cy="370205"/>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2021.4.23</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7"/>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7"/>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4"/>
                <w:szCs w:val="24"/>
              </w:rPr>
            </w:pPr>
          </w:p>
        </w:tc>
        <w:tc>
          <w:tcPr>
            <w:tcW w:w="5681" w:type="dxa"/>
            <w:vAlign w:val="center"/>
          </w:tcPr>
          <w:p>
            <w:pPr>
              <w:pStyle w:val="7"/>
              <w:pBdr>
                <w:bottom w:val="none" w:color="auto" w:sz="0" w:space="0"/>
              </w:pBdr>
              <w:tabs>
                <w:tab w:val="center" w:pos="5737"/>
                <w:tab w:val="clear" w:pos="4153"/>
              </w:tabs>
              <w:jc w:val="both"/>
              <w:rPr>
                <w:color w:val="000000"/>
                <w:sz w:val="24"/>
                <w:szCs w:val="24"/>
              </w:rPr>
            </w:pPr>
          </w:p>
        </w:tc>
        <w:tc>
          <w:tcPr>
            <w:tcW w:w="1688" w:type="dxa"/>
            <w:vAlign w:val="center"/>
          </w:tcPr>
          <w:p>
            <w:pPr>
              <w:pStyle w:val="7"/>
              <w:pBdr>
                <w:bottom w:val="none" w:color="auto" w:sz="0" w:space="0"/>
              </w:pBdr>
              <w:ind w:right="600"/>
              <w:jc w:val="both"/>
              <w:rPr>
                <w:color w:val="000000"/>
                <w:sz w:val="32"/>
                <w:szCs w:val="32"/>
              </w:rPr>
            </w:pPr>
          </w:p>
        </w:tc>
        <w:tc>
          <w:tcPr>
            <w:tcW w:w="1811" w:type="dxa"/>
            <w:vAlign w:val="center"/>
          </w:tcPr>
          <w:p>
            <w:pPr>
              <w:pStyle w:val="7"/>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4"/>
                <w:szCs w:val="24"/>
              </w:rPr>
            </w:pPr>
          </w:p>
        </w:tc>
        <w:tc>
          <w:tcPr>
            <w:tcW w:w="5681" w:type="dxa"/>
            <w:vAlign w:val="center"/>
          </w:tcPr>
          <w:p>
            <w:pPr>
              <w:pStyle w:val="7"/>
              <w:pBdr>
                <w:bottom w:val="none" w:color="auto" w:sz="0" w:space="0"/>
              </w:pBdr>
              <w:tabs>
                <w:tab w:val="center" w:pos="5737"/>
                <w:tab w:val="clear" w:pos="4153"/>
              </w:tabs>
              <w:jc w:val="both"/>
              <w:rPr>
                <w:color w:val="000000"/>
                <w:sz w:val="24"/>
                <w:szCs w:val="24"/>
              </w:rPr>
            </w:pPr>
          </w:p>
        </w:tc>
        <w:tc>
          <w:tcPr>
            <w:tcW w:w="1688" w:type="dxa"/>
            <w:vAlign w:val="center"/>
          </w:tcPr>
          <w:p>
            <w:pPr>
              <w:pStyle w:val="7"/>
              <w:pBdr>
                <w:bottom w:val="none" w:color="auto" w:sz="0" w:space="0"/>
              </w:pBdr>
              <w:ind w:right="600"/>
              <w:jc w:val="both"/>
              <w:rPr>
                <w:color w:val="000000"/>
                <w:sz w:val="32"/>
                <w:szCs w:val="32"/>
              </w:rPr>
            </w:pPr>
          </w:p>
        </w:tc>
        <w:tc>
          <w:tcPr>
            <w:tcW w:w="1811" w:type="dxa"/>
            <w:vAlign w:val="center"/>
          </w:tcPr>
          <w:p>
            <w:pPr>
              <w:pStyle w:val="7"/>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4"/>
                <w:szCs w:val="24"/>
              </w:rPr>
            </w:pPr>
          </w:p>
        </w:tc>
        <w:tc>
          <w:tcPr>
            <w:tcW w:w="5681" w:type="dxa"/>
            <w:vAlign w:val="center"/>
          </w:tcPr>
          <w:p>
            <w:pPr>
              <w:pStyle w:val="7"/>
              <w:pBdr>
                <w:bottom w:val="none" w:color="auto" w:sz="0" w:space="0"/>
              </w:pBdr>
              <w:tabs>
                <w:tab w:val="center" w:pos="5737"/>
                <w:tab w:val="clear" w:pos="4153"/>
              </w:tabs>
              <w:jc w:val="both"/>
              <w:rPr>
                <w:color w:val="000000"/>
                <w:sz w:val="24"/>
                <w:szCs w:val="24"/>
              </w:rPr>
            </w:pPr>
            <w:r>
              <w:rPr>
                <w:sz w:val="24"/>
              </w:rPr>
              <w:pict>
                <v:line id="_x0000_s2050" o:spid="_x0000_s2050" o:spt="20" style="position:absolute;left:0pt;flip:y;margin-left:-29.85pt;margin-top:-93.85pt;height:259.55pt;width:448.2pt;z-index:251661312;mso-width-relative:page;mso-height-relative:page;" filled="f" stroked="t" coordsize="21600,21600">
                  <v:path arrowok="t"/>
                  <v:fill on="f" focussize="0,0"/>
                  <v:stroke color="#000000"/>
                  <v:imagedata o:title=""/>
                  <o:lock v:ext="edit" aspectratio="f"/>
                </v:line>
              </w:pict>
            </w:r>
          </w:p>
        </w:tc>
        <w:tc>
          <w:tcPr>
            <w:tcW w:w="1688" w:type="dxa"/>
            <w:vAlign w:val="center"/>
          </w:tcPr>
          <w:p>
            <w:pPr>
              <w:pStyle w:val="7"/>
              <w:pBdr>
                <w:bottom w:val="none" w:color="auto" w:sz="0" w:space="0"/>
              </w:pBdr>
              <w:ind w:right="600"/>
              <w:jc w:val="both"/>
              <w:rPr>
                <w:color w:val="000000"/>
                <w:sz w:val="32"/>
                <w:szCs w:val="32"/>
              </w:rPr>
            </w:pPr>
          </w:p>
        </w:tc>
        <w:tc>
          <w:tcPr>
            <w:tcW w:w="1811" w:type="dxa"/>
            <w:vAlign w:val="center"/>
          </w:tcPr>
          <w:p>
            <w:pPr>
              <w:pStyle w:val="7"/>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4"/>
                <w:szCs w:val="24"/>
              </w:rPr>
            </w:pPr>
          </w:p>
        </w:tc>
        <w:tc>
          <w:tcPr>
            <w:tcW w:w="5681" w:type="dxa"/>
            <w:vAlign w:val="center"/>
          </w:tcPr>
          <w:p>
            <w:pPr>
              <w:pStyle w:val="7"/>
              <w:pBdr>
                <w:bottom w:val="none" w:color="auto" w:sz="0" w:space="0"/>
              </w:pBdr>
              <w:tabs>
                <w:tab w:val="center" w:pos="5737"/>
                <w:tab w:val="clear" w:pos="4153"/>
              </w:tabs>
              <w:jc w:val="both"/>
              <w:rPr>
                <w:color w:val="000000"/>
                <w:sz w:val="24"/>
                <w:szCs w:val="24"/>
              </w:rPr>
            </w:pPr>
          </w:p>
        </w:tc>
        <w:tc>
          <w:tcPr>
            <w:tcW w:w="1688" w:type="dxa"/>
            <w:vAlign w:val="center"/>
          </w:tcPr>
          <w:p>
            <w:pPr>
              <w:pStyle w:val="7"/>
              <w:pBdr>
                <w:bottom w:val="none" w:color="auto" w:sz="0" w:space="0"/>
              </w:pBdr>
              <w:ind w:right="600"/>
              <w:jc w:val="both"/>
              <w:rPr>
                <w:color w:val="000000"/>
                <w:sz w:val="32"/>
                <w:szCs w:val="32"/>
              </w:rPr>
            </w:pPr>
          </w:p>
        </w:tc>
        <w:tc>
          <w:tcPr>
            <w:tcW w:w="1811" w:type="dxa"/>
            <w:vAlign w:val="center"/>
          </w:tcPr>
          <w:p>
            <w:pPr>
              <w:pStyle w:val="7"/>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4"/>
                <w:szCs w:val="24"/>
              </w:rPr>
            </w:pPr>
          </w:p>
        </w:tc>
        <w:tc>
          <w:tcPr>
            <w:tcW w:w="5681" w:type="dxa"/>
            <w:vAlign w:val="center"/>
          </w:tcPr>
          <w:p>
            <w:pPr>
              <w:pStyle w:val="7"/>
              <w:pBdr>
                <w:bottom w:val="none" w:color="auto" w:sz="0" w:space="0"/>
              </w:pBdr>
              <w:tabs>
                <w:tab w:val="center" w:pos="5737"/>
                <w:tab w:val="clear" w:pos="4153"/>
              </w:tabs>
              <w:jc w:val="both"/>
              <w:rPr>
                <w:color w:val="000000"/>
                <w:sz w:val="24"/>
                <w:szCs w:val="24"/>
              </w:rPr>
            </w:pPr>
          </w:p>
        </w:tc>
        <w:tc>
          <w:tcPr>
            <w:tcW w:w="1688" w:type="dxa"/>
            <w:vAlign w:val="center"/>
          </w:tcPr>
          <w:p>
            <w:pPr>
              <w:pStyle w:val="7"/>
              <w:pBdr>
                <w:bottom w:val="none" w:color="auto" w:sz="0" w:space="0"/>
              </w:pBdr>
              <w:ind w:right="600"/>
              <w:jc w:val="both"/>
              <w:rPr>
                <w:color w:val="000000"/>
                <w:sz w:val="32"/>
                <w:szCs w:val="32"/>
              </w:rPr>
            </w:pPr>
          </w:p>
        </w:tc>
        <w:tc>
          <w:tcPr>
            <w:tcW w:w="1811" w:type="dxa"/>
            <w:vAlign w:val="center"/>
          </w:tcPr>
          <w:p>
            <w:pPr>
              <w:pStyle w:val="7"/>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6"/>
        <w:rFonts w:hint="default"/>
        <w:w w:val="90"/>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344AA0"/>
    <w:rsid w:val="48FD7C46"/>
    <w:rsid w:val="54746F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qFormat/>
    <w:uiPriority w:val="0"/>
    <w:pPr>
      <w:spacing w:after="120"/>
    </w:pPr>
  </w:style>
  <w:style w:type="paragraph" w:styleId="4">
    <w:name w:val="Body Text Indent"/>
    <w:basedOn w:val="1"/>
    <w:qFormat/>
    <w:uiPriority w:val="0"/>
    <w:pPr>
      <w:ind w:firstLine="420" w:firstLineChars="150"/>
    </w:pPr>
    <w:rPr>
      <w:sz w:val="28"/>
      <w:szCs w:val="28"/>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5"/>
    <w:semiHidden/>
    <w:qFormat/>
    <w:locked/>
    <w:uiPriority w:val="99"/>
    <w:rPr>
      <w:rFonts w:ascii="Times New Roman" w:hAnsi="Times New Roman" w:eastAsia="宋体" w:cs="Times New Roman"/>
      <w:sz w:val="18"/>
      <w:szCs w:val="18"/>
    </w:rPr>
  </w:style>
  <w:style w:type="character" w:customStyle="1" w:styleId="13">
    <w:name w:val="页脚 字符"/>
    <w:link w:val="6"/>
    <w:qFormat/>
    <w:locked/>
    <w:uiPriority w:val="99"/>
    <w:rPr>
      <w:rFonts w:ascii="Times New Roman" w:hAnsi="Times New Roman" w:eastAsia="宋体" w:cs="Times New Roman"/>
      <w:sz w:val="18"/>
      <w:szCs w:val="18"/>
    </w:rPr>
  </w:style>
  <w:style w:type="character" w:customStyle="1" w:styleId="14">
    <w:name w:val="页眉 字符"/>
    <w:link w:val="7"/>
    <w:locked/>
    <w:uiPriority w:val="99"/>
    <w:rPr>
      <w:rFonts w:ascii="Calibri" w:hAnsi="Calibri" w:eastAsia="宋体" w:cs="Times New Roman"/>
      <w:sz w:val="18"/>
      <w:szCs w:val="18"/>
    </w:rPr>
  </w:style>
  <w:style w:type="character" w:customStyle="1" w:styleId="15">
    <w:name w:val="副标题 字符"/>
    <w:link w:val="8"/>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李蒙生</cp:lastModifiedBy>
  <dcterms:modified xsi:type="dcterms:W3CDTF">2021-04-26T02:41:25Z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54B9DE3635884CE3A81716C169248CED</vt:lpwstr>
  </property>
</Properties>
</file>